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C1" w:rsidRPr="00A43315" w:rsidRDefault="00A00BC1" w:rsidP="002B6D15">
      <w:pPr>
        <w:shd w:val="clear" w:color="auto" w:fill="FFFFFF"/>
        <w:spacing w:before="120" w:after="120" w:line="240" w:lineRule="auto"/>
        <w:jc w:val="center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40"/>
          <w:lang w:val="ru-RU" w:eastAsia="ru-RU"/>
        </w:rPr>
        <w:t xml:space="preserve">Интегрированное занятие в </w:t>
      </w:r>
      <w:r w:rsidR="002B6D15" w:rsidRPr="00A43315">
        <w:rPr>
          <w:rFonts w:ascii="Times New Roman" w:eastAsia="Times New Roman" w:hAnsi="Times New Roman" w:cs="Times New Roman"/>
          <w:b/>
          <w:bCs/>
          <w:color w:val="1E1906"/>
          <w:sz w:val="40"/>
          <w:lang w:val="ru-RU" w:eastAsia="ru-RU"/>
        </w:rPr>
        <w:t xml:space="preserve">логопедической </w:t>
      </w:r>
      <w:r w:rsidRPr="00A43315">
        <w:rPr>
          <w:rFonts w:ascii="Times New Roman" w:eastAsia="Times New Roman" w:hAnsi="Times New Roman" w:cs="Times New Roman"/>
          <w:b/>
          <w:bCs/>
          <w:color w:val="1E1906"/>
          <w:sz w:val="40"/>
          <w:lang w:val="ru-RU" w:eastAsia="ru-RU"/>
        </w:rPr>
        <w:t>подготовительной группе</w:t>
      </w:r>
    </w:p>
    <w:p w:rsidR="00A00BC1" w:rsidRPr="00A43315" w:rsidRDefault="00A00BC1" w:rsidP="002B6D15">
      <w:pPr>
        <w:shd w:val="clear" w:color="auto" w:fill="FFFFFF"/>
        <w:spacing w:before="120" w:after="120" w:line="240" w:lineRule="auto"/>
        <w:jc w:val="center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40"/>
          <w:lang w:val="ru-RU" w:eastAsia="ru-RU"/>
        </w:rPr>
        <w:t>(логопедическое + физкультурное)</w:t>
      </w:r>
    </w:p>
    <w:p w:rsidR="002D62DC" w:rsidRDefault="002D62DC" w:rsidP="002B6D15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1E1906"/>
          <w:sz w:val="28"/>
          <w:szCs w:val="36"/>
          <w:lang w:val="ru-RU" w:eastAsia="ru-RU"/>
        </w:rPr>
      </w:pPr>
    </w:p>
    <w:p w:rsidR="002D62DC" w:rsidRDefault="002D62DC" w:rsidP="002B6D15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1E1906"/>
          <w:sz w:val="28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color w:val="1E1906"/>
          <w:sz w:val="28"/>
          <w:szCs w:val="36"/>
          <w:lang w:val="ru-RU" w:eastAsia="ru-RU"/>
        </w:rPr>
        <w:t>Учитель-логопед: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E1906"/>
          <w:sz w:val="28"/>
          <w:szCs w:val="36"/>
          <w:lang w:val="ru-RU" w:eastAsia="ru-RU"/>
        </w:rPr>
        <w:t xml:space="preserve"> Инструктор по физ. культуре: </w:t>
      </w:r>
    </w:p>
    <w:p w:rsidR="002D62DC" w:rsidRDefault="002D62DC" w:rsidP="002B6D15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1E1906"/>
          <w:sz w:val="28"/>
          <w:szCs w:val="36"/>
          <w:lang w:val="ru-RU" w:eastAsia="ru-RU"/>
        </w:rPr>
      </w:pPr>
    </w:p>
    <w:p w:rsidR="00A00BC1" w:rsidRPr="00A00BC1" w:rsidRDefault="00A00BC1" w:rsidP="002B6D15">
      <w:pPr>
        <w:shd w:val="clear" w:color="auto" w:fill="FFFFFF"/>
        <w:spacing w:before="120" w:after="120" w:line="240" w:lineRule="auto"/>
        <w:jc w:val="center"/>
        <w:rPr>
          <w:rFonts w:ascii="Cambria" w:eastAsia="Times New Roman" w:hAnsi="Cambria" w:cs="Times New Roman"/>
          <w:color w:val="1E1906"/>
          <w:sz w:val="27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40"/>
          <w:lang w:val="ru-RU" w:eastAsia="ru-RU"/>
        </w:rPr>
        <w:t xml:space="preserve">Тема: </w:t>
      </w:r>
      <w:proofErr w:type="gramStart"/>
      <w:r w:rsidRPr="00A43315">
        <w:rPr>
          <w:rFonts w:ascii="Times New Roman" w:eastAsia="Times New Roman" w:hAnsi="Times New Roman" w:cs="Times New Roman"/>
          <w:b/>
          <w:bCs/>
          <w:color w:val="1E1906"/>
          <w:sz w:val="40"/>
          <w:lang w:val="ru-RU" w:eastAsia="ru-RU"/>
        </w:rPr>
        <w:t>« Учимся</w:t>
      </w:r>
      <w:proofErr w:type="gramEnd"/>
      <w:r w:rsidRPr="00A43315">
        <w:rPr>
          <w:rFonts w:ascii="Times New Roman" w:eastAsia="Times New Roman" w:hAnsi="Times New Roman" w:cs="Times New Roman"/>
          <w:b/>
          <w:bCs/>
          <w:color w:val="1E1906"/>
          <w:sz w:val="40"/>
          <w:lang w:val="ru-RU" w:eastAsia="ru-RU"/>
        </w:rPr>
        <w:t xml:space="preserve"> играя!»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u w:val="single"/>
          <w:lang w:val="ru-RU" w:eastAsia="ru-RU"/>
        </w:rPr>
        <w:t>Цели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u w:val="single"/>
          <w:lang w:val="ru-RU" w:eastAsia="ru-RU"/>
        </w:rPr>
        <w:t>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 w:hanging="36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Wingdings" w:eastAsia="Times New Roman" w:hAnsi="Wingdings" w:cs="Times New Roman"/>
          <w:color w:val="1E1906"/>
          <w:sz w:val="28"/>
          <w:szCs w:val="24"/>
          <w:lang w:val="ru-RU" w:eastAsia="ru-RU"/>
        </w:rPr>
        <w:t></w:t>
      </w:r>
      <w:r w:rsidRPr="00A43315">
        <w:rPr>
          <w:rFonts w:ascii="Times New Roman" w:eastAsia="Times New Roman" w:hAnsi="Times New Roman" w:cs="Times New Roman"/>
          <w:color w:val="1E1906"/>
          <w:sz w:val="16"/>
          <w:lang w:val="ru-RU" w:eastAsia="ru-RU"/>
        </w:rPr>
        <w:t> 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Развитие фонематического слуха: выделение звука на фоне слова, деление слов на слоги.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 w:hanging="36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Wingdings" w:eastAsia="Times New Roman" w:hAnsi="Wingdings" w:cs="Times New Roman"/>
          <w:color w:val="1E1906"/>
          <w:sz w:val="28"/>
          <w:szCs w:val="24"/>
          <w:lang w:val="ru-RU" w:eastAsia="ru-RU"/>
        </w:rPr>
        <w:t></w:t>
      </w:r>
      <w:r w:rsidRPr="00A43315">
        <w:rPr>
          <w:rFonts w:ascii="Times New Roman" w:eastAsia="Times New Roman" w:hAnsi="Times New Roman" w:cs="Times New Roman"/>
          <w:color w:val="1E1906"/>
          <w:sz w:val="16"/>
          <w:lang w:val="ru-RU" w:eastAsia="ru-RU"/>
        </w:rPr>
        <w:t> 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Закрепление навыка звукобуквенного анализа слов, навыков чтения и письма.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 w:hanging="36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Wingdings" w:eastAsia="Times New Roman" w:hAnsi="Wingdings" w:cs="Times New Roman"/>
          <w:color w:val="1E1906"/>
          <w:sz w:val="28"/>
          <w:szCs w:val="24"/>
          <w:lang w:val="ru-RU" w:eastAsia="ru-RU"/>
        </w:rPr>
        <w:t></w:t>
      </w:r>
      <w:r w:rsidRPr="00A43315">
        <w:rPr>
          <w:rFonts w:ascii="Times New Roman" w:eastAsia="Times New Roman" w:hAnsi="Times New Roman" w:cs="Times New Roman"/>
          <w:color w:val="1E1906"/>
          <w:sz w:val="16"/>
          <w:lang w:val="ru-RU" w:eastAsia="ru-RU"/>
        </w:rPr>
        <w:t> 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Развитие, активизация лексико-грамматического строя и связной речи: слова-антонимы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 w:hanging="36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Wingdings" w:eastAsia="Times New Roman" w:hAnsi="Wingdings" w:cs="Times New Roman"/>
          <w:color w:val="1E1906"/>
          <w:sz w:val="28"/>
          <w:szCs w:val="24"/>
          <w:lang w:val="ru-RU" w:eastAsia="ru-RU"/>
        </w:rPr>
        <w:t></w:t>
      </w:r>
      <w:r w:rsidRPr="00A43315">
        <w:rPr>
          <w:rFonts w:ascii="Times New Roman" w:eastAsia="Times New Roman" w:hAnsi="Times New Roman" w:cs="Times New Roman"/>
          <w:color w:val="1E1906"/>
          <w:sz w:val="16"/>
          <w:lang w:val="ru-RU" w:eastAsia="ru-RU"/>
        </w:rPr>
        <w:t> 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Согласование слова и движения: </w:t>
      </w:r>
      <w:proofErr w:type="spellStart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логоритмические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упражнения, речевая подвижная игра и т.д.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 w:hanging="36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Wingdings" w:eastAsia="Times New Roman" w:hAnsi="Wingdings" w:cs="Times New Roman"/>
          <w:color w:val="1E1906"/>
          <w:sz w:val="28"/>
          <w:szCs w:val="24"/>
          <w:lang w:val="ru-RU" w:eastAsia="ru-RU"/>
        </w:rPr>
        <w:t></w:t>
      </w:r>
      <w:r w:rsidRPr="00A43315">
        <w:rPr>
          <w:rFonts w:ascii="Times New Roman" w:eastAsia="Times New Roman" w:hAnsi="Times New Roman" w:cs="Times New Roman"/>
          <w:color w:val="1E1906"/>
          <w:sz w:val="16"/>
          <w:lang w:val="ru-RU" w:eastAsia="ru-RU"/>
        </w:rPr>
        <w:t> 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Развивать и совершенствовать двигательные умения и навыки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детей: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развивать ловкость при ловле мяча, равновесие при ходьбе по скамейке, прыжках, пространственную ориентировку и координацию.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 w:hanging="36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Wingdings" w:eastAsia="Times New Roman" w:hAnsi="Wingdings" w:cs="Times New Roman"/>
          <w:color w:val="1E1906"/>
          <w:sz w:val="28"/>
          <w:szCs w:val="24"/>
          <w:lang w:val="ru-RU" w:eastAsia="ru-RU"/>
        </w:rPr>
        <w:t></w:t>
      </w:r>
      <w:r w:rsidRPr="00A43315">
        <w:rPr>
          <w:rFonts w:ascii="Times New Roman" w:eastAsia="Times New Roman" w:hAnsi="Times New Roman" w:cs="Times New Roman"/>
          <w:color w:val="1E1906"/>
          <w:sz w:val="16"/>
          <w:lang w:val="ru-RU" w:eastAsia="ru-RU"/>
        </w:rPr>
        <w:t> 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Воспитывать чувства коллективизма и взаимовыручки, умение работать в команде.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left="-284"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Wingdings" w:eastAsia="Times New Roman" w:hAnsi="Wingdings" w:cs="Times New Roman"/>
          <w:color w:val="1E1906"/>
          <w:sz w:val="28"/>
          <w:szCs w:val="24"/>
          <w:lang w:val="ru-RU" w:eastAsia="ru-RU"/>
        </w:rPr>
        <w:t></w:t>
      </w:r>
      <w:r w:rsidRPr="00A43315">
        <w:rPr>
          <w:rFonts w:ascii="Times New Roman" w:eastAsia="Times New Roman" w:hAnsi="Times New Roman" w:cs="Times New Roman"/>
          <w:color w:val="1E1906"/>
          <w:sz w:val="16"/>
          <w:lang w:val="ru-RU" w:eastAsia="ru-RU"/>
        </w:rPr>
        <w:t> 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Развитие внимания, памяти, мышления.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left="-284"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proofErr w:type="gramStart"/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u w:val="single"/>
          <w:lang w:val="ru-RU" w:eastAsia="ru-RU"/>
        </w:rPr>
        <w:t>Оборудование: 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обучающие</w:t>
      </w:r>
      <w:proofErr w:type="gramEnd"/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парные 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карточки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(противоположности), картинки предметные, карточки со слогами, наборы для звукового анализа, индивидуальные н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астольные доски для письма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спортивное оборудование: обручи разных цветов, 2 дуги для 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подлезания, 2 скамейки, мячи, мягкие модули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 «кочки».</w:t>
      </w:r>
    </w:p>
    <w:p w:rsidR="00A97590" w:rsidRPr="00A43315" w:rsidRDefault="00A97590" w:rsidP="00A00BC1">
      <w:pPr>
        <w:shd w:val="clear" w:color="auto" w:fill="FFFFFF"/>
        <w:spacing w:before="40" w:after="40" w:line="240" w:lineRule="auto"/>
        <w:ind w:left="-284" w:right="850"/>
        <w:jc w:val="both"/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u w:val="single"/>
          <w:lang w:val="ru-RU" w:eastAsia="ru-RU"/>
        </w:rPr>
      </w:pPr>
    </w:p>
    <w:p w:rsidR="00A43315" w:rsidRDefault="00A43315" w:rsidP="00A00BC1">
      <w:pPr>
        <w:shd w:val="clear" w:color="auto" w:fill="FFFFFF"/>
        <w:spacing w:before="40" w:after="40" w:line="240" w:lineRule="auto"/>
        <w:ind w:left="-284" w:right="850"/>
        <w:jc w:val="both"/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u w:val="single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left="-284"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proofErr w:type="gramStart"/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u w:val="single"/>
          <w:lang w:val="ru-RU" w:eastAsia="ru-RU"/>
        </w:rPr>
        <w:t>Ход</w:t>
      </w: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 :</w:t>
      </w:r>
      <w:proofErr w:type="gramEnd"/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left="-284"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1. Организационный момент</w:t>
      </w:r>
    </w:p>
    <w:p w:rsidR="00A00BC1" w:rsidRPr="00A43315" w:rsidRDefault="00A00BC1" w:rsidP="008F633B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Дети заходят в спортивный зал с воспитателем. Их встречают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учитель-логопед</w:t>
      </w:r>
      <w:r w:rsidR="00EA631B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(грамота)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и инструктор по физкультуре</w:t>
      </w:r>
      <w:r w:rsidR="00EA631B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(здоровье)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Грамота</w:t>
      </w:r>
      <w:r w:rsidR="00EA631B"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lang w:val="ru-RU" w:eastAsia="ru-RU"/>
        </w:rPr>
        <w:t>:</w:t>
      </w:r>
      <w:r w:rsidR="00EA631B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- Мы сегодня затеяли спор: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 </w:t>
      </w:r>
      <w:r w:rsidR="00EA631B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ч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то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важнее</w:t>
      </w:r>
      <w:r w:rsidR="00EA631B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– грамота или здоровье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? Мне кажется, что это </w:t>
      </w:r>
      <w:r w:rsidR="008F633B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грамота,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потому что я знакомлю детей со звуками и словами, учу писать и читать. А также красиво и четко говорить! А это так пригодится в школе! Правда, дети!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Здоровье</w:t>
      </w: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lang w:val="ru-RU" w:eastAsia="ru-RU"/>
        </w:rPr>
        <w:t>: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А я учу детей быстро бегать, прыгать! Быть ловкими и смелыми, а значит и здоровыми! А это ведь тоже важно! Правда, дети?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color w:val="1E1906"/>
          <w:sz w:val="28"/>
          <w:szCs w:val="24"/>
          <w:u w:val="single"/>
          <w:lang w:val="ru-RU" w:eastAsia="ru-RU"/>
        </w:rPr>
      </w:pP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lastRenderedPageBreak/>
        <w:t>В</w:t>
      </w:r>
      <w:r w:rsidR="00C30210"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месте</w:t>
      </w:r>
      <w:r w:rsidR="00C30210"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lang w:val="ru-RU" w:eastAsia="ru-RU"/>
        </w:rPr>
        <w:t>:</w:t>
      </w:r>
      <w:r w:rsidR="00C30210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А как вы думаете, дети? Что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важнее? (звучат мнения детей).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Дети</w:t>
      </w: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lang w:val="ru-RU" w:eastAsia="ru-RU"/>
        </w:rPr>
        <w:t>: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Вы обе важны для нас! Мы хотим быть и умными и здоровыми!</w:t>
      </w:r>
    </w:p>
    <w:p w:rsidR="00A00BC1" w:rsidRPr="00A43315" w:rsidRDefault="00C30210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</w:t>
      </w:r>
      <w:r w:rsidR="00A00BC1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Как приятно слышать такие слова! И чтобы нам окончательно примириться давайте сегодня вместе поиграем!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 можно ли одновременно учиться и играть? А вы хотите попробовать?!</w:t>
      </w:r>
    </w:p>
    <w:p w:rsidR="00A43315" w:rsidRDefault="00A43315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1 часть: Разминка (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проводит</w:t>
      </w:r>
      <w:r w:rsidR="00C30210" w:rsidRPr="00A43315">
        <w:rPr>
          <w:rFonts w:ascii="Times New Roman" w:eastAsia="Times New Roman" w:hAnsi="Times New Roman" w:cs="Times New Roman"/>
          <w:color w:val="1E1906"/>
          <w:sz w:val="28"/>
          <w:szCs w:val="24"/>
          <w:u w:val="single"/>
          <w:lang w:val="ru-RU" w:eastAsia="ru-RU"/>
        </w:rPr>
        <w:t xml:space="preserve"> </w:t>
      </w: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Здоровье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u w:val="single"/>
          <w:lang w:val="ru-RU" w:eastAsia="ru-RU"/>
        </w:rPr>
        <w:t>)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А) Построение в шеренгу. Перестроение в одну колонну.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Б) Ходьба в колонне по одному с проговариванием логоритмической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считалки «Алфавит»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А, Б, В, Г, Д, Е, Ж -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Прокатились на еже!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З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, И, К</w:t>
      </w:r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</w:t>
      </w:r>
      <w:proofErr w:type="spellStart"/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Л</w:t>
      </w:r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ь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</w:t>
      </w:r>
      <w:proofErr w:type="spellStart"/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М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</w:t>
      </w:r>
      <w:proofErr w:type="spellStart"/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Н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, О-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Дружно вылезли в окно!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П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</w:t>
      </w:r>
      <w:proofErr w:type="spellStart"/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Р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</w:t>
      </w:r>
      <w:proofErr w:type="spellStart"/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С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, Т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У, </w:t>
      </w:r>
      <w:proofErr w:type="spellStart"/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Ф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, Х</w:t>
      </w:r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–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Оседлали петуха!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proofErr w:type="spellStart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Ц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</w:t>
      </w:r>
      <w:proofErr w:type="spellStart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Ч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</w:t>
      </w:r>
      <w:proofErr w:type="spellStart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Ш</w:t>
      </w:r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, Щ</w:t>
      </w:r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, </w:t>
      </w:r>
      <w:proofErr w:type="gramStart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Э</w:t>
      </w:r>
      <w:proofErr w:type="gram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, Ю, Я –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Вот и все мои друзья!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В) Бег в колонне по одному.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Г) Игра « Мяч лови – имя назови ».</w:t>
      </w:r>
    </w:p>
    <w:p w:rsidR="00A00BC1" w:rsidRPr="00A43315" w:rsidRDefault="00C30210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( взрослый бросает мяч </w:t>
      </w:r>
      <w:r w:rsidR="00A00BC1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ребенку, он пробегает несколько метров с мячом и бросает мяч обратно взрослому, называя свое имя.)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Д) Ходьба друг за другом.</w:t>
      </w:r>
    </w:p>
    <w:p w:rsidR="00A43315" w:rsidRDefault="00A43315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2 часть: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Игра «Весёлые обручи» (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проводит</w:t>
      </w:r>
      <w:r w:rsidR="00C30210" w:rsidRPr="00A43315">
        <w:rPr>
          <w:rFonts w:ascii="Times New Roman" w:eastAsia="Times New Roman" w:hAnsi="Times New Roman" w:cs="Times New Roman"/>
          <w:color w:val="1E1906"/>
          <w:sz w:val="28"/>
          <w:szCs w:val="24"/>
          <w:u w:val="single"/>
          <w:lang w:val="ru-RU" w:eastAsia="ru-RU"/>
        </w:rPr>
        <w:t xml:space="preserve"> </w:t>
      </w: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Грамота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u w:val="single"/>
          <w:lang w:val="ru-RU" w:eastAsia="ru-RU"/>
        </w:rPr>
        <w:t>)</w:t>
      </w:r>
    </w:p>
    <w:p w:rsidR="00C30210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А) - Перед вами </w:t>
      </w:r>
      <w:r w:rsidR="00C30210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два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обруча – «домика». Пока звучит музыка, вы можете побегать и попры</w:t>
      </w:r>
      <w:r w:rsidR="00C30210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гать по залу. По окончании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музыки каждый должен найти свой домик: в красном домике будут «жить» дети, чьё имя начинается с гласного звука, в синем домике – чьё имя начинается с согласного звука</w:t>
      </w:r>
      <w:r w:rsidR="00C30210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.</w:t>
      </w:r>
    </w:p>
    <w:p w:rsidR="00C30210" w:rsidRPr="00A43315" w:rsidRDefault="00C30210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proofErr w:type="gramStart"/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( Звучит</w:t>
      </w:r>
      <w:proofErr w:type="gramEnd"/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музыка, по окончанию которой, дети подбег</w:t>
      </w:r>
      <w:r w:rsidR="007305A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ают к обручам. Вместе </w:t>
      </w:r>
      <w:proofErr w:type="gramStart"/>
      <w:r w:rsidR="007305A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обсуждают, 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правильно</w:t>
      </w:r>
      <w:proofErr w:type="gramEnd"/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ли все нашли свои домики</w:t>
      </w:r>
      <w:r w:rsidR="007305A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.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)</w:t>
      </w:r>
    </w:p>
    <w:p w:rsidR="00EA631B" w:rsidRDefault="00EA631B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Б) - А сейчас 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я усложню задание: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 центре первого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обруча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лежат 2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мяча, в центре другого -3 мяча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. По окончанию музыки 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к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первому 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обручу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прибегут дети, чьё имя делится на 2 слога. А ко второму – чьё имя делится на 3 слога.</w:t>
      </w:r>
    </w:p>
    <w:p w:rsidR="00EA631B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(</w:t>
      </w:r>
      <w:r w:rsidR="00C30210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обсуждают</w:t>
      </w:r>
      <w:r w:rsidR="007305A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)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Эстафета «Кочки»</w:t>
      </w:r>
    </w:p>
    <w:p w:rsidR="00A00BC1" w:rsidRPr="007305A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b/>
          <w:color w:val="1E1906"/>
          <w:sz w:val="28"/>
          <w:szCs w:val="27"/>
          <w:lang w:val="ru-RU" w:eastAsia="ru-RU"/>
        </w:rPr>
      </w:pP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Здоровье</w:t>
      </w: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lang w:val="ru-RU" w:eastAsia="ru-RU"/>
        </w:rPr>
        <w:t>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lastRenderedPageBreak/>
        <w:t>- Я хочу поиграть с вами в одну игру. Для этого нам надо поделиться на 2 команды.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(Построение в шеренгу. Расчет на 1,2. Движение с</w:t>
      </w:r>
      <w:r w:rsidR="00C30210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перестроением в 2 колонны)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Правила: Пробежать полосу препятствий, перепрыгивая кочки. Вернуться назад, оббегая их змейкой.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u w:val="single"/>
          <w:lang w:val="ru-RU" w:eastAsia="ru-RU"/>
        </w:rPr>
        <w:t>Грамота: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- 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У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сложню задание! Кочку надо не только перепрыгнуть, но и прочитать слог, который на ней написан.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left="1701"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Игра-соревнование «</w:t>
      </w:r>
      <w:r w:rsidR="00A43315"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Парочки</w:t>
      </w: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»</w:t>
      </w:r>
    </w:p>
    <w:p w:rsidR="00A00BC1" w:rsidRPr="007305A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b/>
          <w:color w:val="1E1906"/>
          <w:sz w:val="28"/>
          <w:szCs w:val="27"/>
          <w:lang w:val="ru-RU" w:eastAsia="ru-RU"/>
        </w:rPr>
      </w:pP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Здоровье</w:t>
      </w:r>
      <w:r w:rsidRPr="007305A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Перед вами полоса препятствий. Пробежать по гимнастической скамейке соблюдая равновесие, подлезть под дугу и добежать до столика. Вернуться к команде по прямой линии.</w:t>
      </w:r>
    </w:p>
    <w:p w:rsidR="00A00BC1" w:rsidRPr="007305A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b/>
          <w:color w:val="1E1906"/>
          <w:sz w:val="28"/>
          <w:szCs w:val="27"/>
          <w:lang w:val="ru-RU" w:eastAsia="ru-RU"/>
        </w:rPr>
      </w:pP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Грамота</w:t>
      </w:r>
      <w:r w:rsidRPr="007305A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Н</w:t>
      </w:r>
      <w:r w:rsidR="007305A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е забудьте, подбегая к столику, найти две картинки-парочки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с противоположным</w:t>
      </w:r>
      <w:r w:rsidR="00FA2E18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смыслом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. Назвать их и вернуться к команде.</w:t>
      </w:r>
    </w:p>
    <w:p w:rsidR="00A00BC1" w:rsidRPr="00A43315" w:rsidRDefault="00FA2E18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(Примерные ответы детей: </w:t>
      </w:r>
      <w:r w:rsidR="00A00BC1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Это</w:t>
      </w:r>
      <w:r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высокая ель</w:t>
      </w:r>
      <w:r w:rsidR="00A00BC1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, а</w:t>
      </w:r>
      <w:r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это – низкая ель</w:t>
      </w:r>
      <w:r w:rsidR="00A00BC1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. Это</w:t>
      </w:r>
      <w:r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чистый фартук</w:t>
      </w:r>
      <w:r w:rsidR="00A00BC1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, а эт</w:t>
      </w:r>
      <w:r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о - грязный. Это широкий бант</w:t>
      </w:r>
      <w:r w:rsidR="00A00BC1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, а это</w:t>
      </w:r>
      <w:r w:rsidR="00291E83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</w:t>
      </w:r>
      <w:r w:rsidR="00A43315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–</w:t>
      </w:r>
      <w:r w:rsidR="00A00BC1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узкий</w:t>
      </w:r>
      <w:r w:rsidR="00A43315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, </w:t>
      </w:r>
      <w:r w:rsidR="00291E83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и т.д</w:t>
      </w:r>
      <w:r w:rsidR="00A00BC1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.)</w:t>
      </w:r>
    </w:p>
    <w:p w:rsidR="00EA631B" w:rsidRDefault="00EA631B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Игра «</w:t>
      </w:r>
      <w:r w:rsidR="00A43315"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Поиграй с буквами</w:t>
      </w: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»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На </w:t>
      </w:r>
      <w:r w:rsidR="00291E83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столиках лежат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</w:t>
      </w:r>
      <w:r w:rsidR="00291E83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магнитные доски с картинкой 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и </w:t>
      </w:r>
      <w:r w:rsidR="00291E83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набором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для звукового анализа</w:t>
      </w:r>
      <w:r w:rsidR="00291E83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, маркер для доски.</w:t>
      </w:r>
    </w:p>
    <w:p w:rsidR="00A00BC1" w:rsidRPr="00FA2E18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b/>
          <w:color w:val="1E1906"/>
          <w:sz w:val="28"/>
          <w:szCs w:val="27"/>
          <w:lang w:val="ru-RU" w:eastAsia="ru-RU"/>
        </w:rPr>
      </w:pPr>
      <w:r w:rsidRPr="00FA2E18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Грамота</w:t>
      </w:r>
      <w:r w:rsidRPr="00FA2E18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А теперь</w:t>
      </w:r>
      <w:r w:rsidR="00A43315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поиграем в игру «Поиграй с буквами»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!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- </w:t>
      </w:r>
      <w:r w:rsidR="00FA2E18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У каждой команды н</w:t>
      </w:r>
      <w:r w:rsidR="00291E83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а доске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лежит картинка. Назовите её.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Выложите звуковую схему этого слова.</w:t>
      </w:r>
    </w:p>
    <w:p w:rsidR="00A43315" w:rsidRPr="00A43315" w:rsidRDefault="00291E83" w:rsidP="00A43315">
      <w:pPr>
        <w:shd w:val="clear" w:color="auto" w:fill="FFFFFF"/>
        <w:spacing w:before="40" w:after="40" w:line="240" w:lineRule="auto"/>
        <w:ind w:left="-142"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 - Н</w:t>
      </w:r>
      <w:r w:rsidR="00A00BC1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апишите это слово</w:t>
      </w:r>
      <w:r w:rsidR="00A00BC1"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.</w:t>
      </w:r>
    </w:p>
    <w:p w:rsidR="00A00BC1" w:rsidRPr="00A43315" w:rsidRDefault="00A43315" w:rsidP="00A43315">
      <w:pPr>
        <w:shd w:val="clear" w:color="auto" w:fill="FFFFFF"/>
        <w:spacing w:before="40" w:after="40" w:line="240" w:lineRule="auto"/>
        <w:ind w:left="-142"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  <w:t xml:space="preserve">   - </w:t>
      </w:r>
      <w:r w:rsidR="00A00BC1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Дети, прочитайте слова, которые вы написали.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Подвижная игра: « Непоседа воробей»</w:t>
      </w:r>
    </w:p>
    <w:p w:rsidR="00FA2E18" w:rsidRPr="00FA2E18" w:rsidRDefault="00FA2E18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b/>
          <w:color w:val="1E1906"/>
          <w:sz w:val="28"/>
          <w:szCs w:val="27"/>
          <w:lang w:val="ru-RU" w:eastAsia="ru-RU"/>
        </w:rPr>
      </w:pPr>
      <w:r w:rsidRPr="007305A5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Здоровье</w:t>
      </w:r>
      <w:r w:rsidRPr="007305A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Выбирается «кот» (ребёнок). Он встает на одной из сторон зала.</w:t>
      </w:r>
    </w:p>
    <w:p w:rsidR="00A00BC1" w:rsidRPr="00A43315" w:rsidRDefault="00A43315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Остальные дети - «</w:t>
      </w:r>
      <w:r w:rsidR="00A00BC1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воробьи», встают в круг. По сигналу</w:t>
      </w:r>
      <w:r w:rsidRPr="00A43315"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  <w:t xml:space="preserve"> 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«</w:t>
      </w:r>
      <w:r w:rsidR="00A00BC1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воробьи» начинают прыгать (на одной ноге, на двух, ноги врозь – вместе и другие прыжки)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Ребенок – кот вместе с взрослым произносит слова:</w:t>
      </w:r>
    </w:p>
    <w:p w:rsidR="00EA631B" w:rsidRDefault="00EA631B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sectPr w:rsidR="00EA631B" w:rsidSect="00EA631B">
          <w:pgSz w:w="11906" w:h="16838"/>
          <w:pgMar w:top="1134" w:right="850" w:bottom="851" w:left="1560" w:header="708" w:footer="708" w:gutter="0"/>
          <w:cols w:space="708"/>
          <w:docGrid w:linePitch="360"/>
        </w:sectPr>
      </w:pPr>
    </w:p>
    <w:p w:rsidR="00EA631B" w:rsidRDefault="00EA631B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</w:pPr>
    </w:p>
    <w:p w:rsidR="00EA631B" w:rsidRDefault="00EA631B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- Непоседа воробей прыгает и кружится,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lastRenderedPageBreak/>
        <w:t>Очень радуется он: не замерзла лужица.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Хорохорится, храбрится!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Только « мяу» он боится!</w:t>
      </w:r>
    </w:p>
    <w:p w:rsidR="00EA631B" w:rsidRDefault="00EA631B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sectPr w:rsidR="00EA631B" w:rsidSect="00EA631B">
          <w:type w:val="continuous"/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С окончанием слов кот гонится за воробьями. Воробьи убегают,</w:t>
      </w:r>
      <w:r w:rsidR="00291E83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</w:t>
      </w:r>
      <w:proofErr w:type="spellStart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уворачиваясь</w:t>
      </w:r>
      <w:proofErr w:type="spellEnd"/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от кота.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right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Игра – упражнение на релаксацию и внимание: «Летит по небу шар»:</w:t>
      </w:r>
    </w:p>
    <w:p w:rsidR="00FA2E18" w:rsidRPr="00FA2E18" w:rsidRDefault="00FA2E18" w:rsidP="00FA2E18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b/>
          <w:color w:val="1E1906"/>
          <w:sz w:val="28"/>
          <w:szCs w:val="27"/>
          <w:lang w:val="ru-RU" w:eastAsia="ru-RU"/>
        </w:rPr>
      </w:pPr>
      <w:r w:rsidRPr="00FA2E18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Грамота</w:t>
      </w:r>
      <w:r w:rsidRPr="00FA2E18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 xml:space="preserve"> 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Летит, летит (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машут руками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) по небу шар (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круговые движения руками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),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По небу (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указательный палец вверх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) шар (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круговые движения руками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)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летит (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машут руками</w:t>
      </w:r>
      <w:r w:rsidR="00A43315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)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.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Но знаем мы (указательным пальцем на себя), что этот шар (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круговые движения руками)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- До нас не долетит! 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(машут руками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)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>(Дети проговаривают слова с одновременным показом жестов.</w:t>
      </w:r>
      <w:r w:rsidR="00FA2E18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Текст проговаривается 3</w:t>
      </w:r>
      <w:r w:rsidRPr="00A43315">
        <w:rPr>
          <w:rFonts w:ascii="Times New Roman" w:eastAsia="Times New Roman" w:hAnsi="Times New Roman" w:cs="Times New Roman"/>
          <w:i/>
          <w:iCs/>
          <w:color w:val="1E1906"/>
          <w:sz w:val="28"/>
          <w:szCs w:val="24"/>
          <w:lang w:val="ru-RU" w:eastAsia="ru-RU"/>
        </w:rPr>
        <w:t xml:space="preserve"> раза с постепенной заменой ключевых слов на жесты.)</w:t>
      </w:r>
    </w:p>
    <w:p w:rsidR="00A43315" w:rsidRDefault="00A43315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</w:pP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A43315">
        <w:rPr>
          <w:rFonts w:ascii="Times New Roman" w:eastAsia="Times New Roman" w:hAnsi="Times New Roman" w:cs="Times New Roman"/>
          <w:b/>
          <w:bCs/>
          <w:color w:val="1E1906"/>
          <w:sz w:val="28"/>
          <w:szCs w:val="24"/>
          <w:lang w:val="ru-RU" w:eastAsia="ru-RU"/>
        </w:rPr>
        <w:t>Заключительная часть:</w:t>
      </w:r>
    </w:p>
    <w:p w:rsidR="00A00BC1" w:rsidRPr="00A43315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8"/>
          <w:szCs w:val="27"/>
          <w:lang w:val="ru-RU" w:eastAsia="ru-RU"/>
        </w:rPr>
      </w:pPr>
      <w:r w:rsidRPr="00FA2E18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Грамота</w:t>
      </w:r>
      <w:r w:rsidRPr="00FA2E18">
        <w:rPr>
          <w:rFonts w:ascii="Times New Roman" w:eastAsia="Times New Roman" w:hAnsi="Times New Roman" w:cs="Times New Roman"/>
          <w:b/>
          <w:color w:val="1E1906"/>
          <w:sz w:val="28"/>
          <w:szCs w:val="24"/>
          <w:lang w:val="ru-RU" w:eastAsia="ru-RU"/>
        </w:rPr>
        <w:t>: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- Ребята!  Нам пора прощаться. Вы сегодня были не только </w:t>
      </w:r>
      <w:r w:rsidR="000507DE"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ловкими и смелыми, но и умными и сообразительными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!</w:t>
      </w:r>
    </w:p>
    <w:p w:rsidR="00A00BC1" w:rsidRPr="00A00BC1" w:rsidRDefault="00A00BC1" w:rsidP="00A00BC1">
      <w:pPr>
        <w:shd w:val="clear" w:color="auto" w:fill="FFFFFF"/>
        <w:spacing w:before="40" w:after="40" w:line="240" w:lineRule="auto"/>
        <w:ind w:right="850"/>
        <w:jc w:val="both"/>
        <w:rPr>
          <w:rFonts w:ascii="Cambria" w:eastAsia="Times New Roman" w:hAnsi="Cambria" w:cs="Times New Roman"/>
          <w:color w:val="1E1906"/>
          <w:sz w:val="27"/>
          <w:szCs w:val="27"/>
          <w:lang w:val="ru-RU" w:eastAsia="ru-RU"/>
        </w:rPr>
      </w:pPr>
      <w:r w:rsidRPr="00FA2E18">
        <w:rPr>
          <w:rFonts w:ascii="Times New Roman" w:eastAsia="Times New Roman" w:hAnsi="Times New Roman" w:cs="Times New Roman"/>
          <w:b/>
          <w:color w:val="1E1906"/>
          <w:sz w:val="28"/>
          <w:szCs w:val="24"/>
          <w:u w:val="single"/>
          <w:lang w:val="ru-RU" w:eastAsia="ru-RU"/>
        </w:rPr>
        <w:t>Здоровье</w:t>
      </w:r>
      <w:r w:rsidRPr="00FA2E18">
        <w:rPr>
          <w:rFonts w:ascii="Times New Roman" w:eastAsia="Times New Roman" w:hAnsi="Times New Roman" w:cs="Times New Roman"/>
          <w:b/>
          <w:color w:val="1E1906"/>
          <w:sz w:val="28"/>
          <w:szCs w:val="24"/>
          <w:lang w:val="ru-RU" w:eastAsia="ru-RU"/>
        </w:rPr>
        <w:t>: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 Вам понравилось учиться и играть? Мы ждём вас ещё в гости! До новых встреч! А чтобы вы </w:t>
      </w:r>
      <w:r w:rsidR="00FA2E18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>оставались умными и здоровыми мы угостим</w:t>
      </w:r>
      <w:r w:rsidRPr="00A43315">
        <w:rPr>
          <w:rFonts w:ascii="Times New Roman" w:eastAsia="Times New Roman" w:hAnsi="Times New Roman" w:cs="Times New Roman"/>
          <w:color w:val="1E1906"/>
          <w:sz w:val="28"/>
          <w:szCs w:val="24"/>
          <w:lang w:val="ru-RU" w:eastAsia="ru-RU"/>
        </w:rPr>
        <w:t xml:space="preserve"> вас витаминками.</w:t>
      </w:r>
    </w:p>
    <w:p w:rsidR="002A25A8" w:rsidRPr="00A00BC1" w:rsidRDefault="002A25A8">
      <w:pPr>
        <w:rPr>
          <w:lang w:val="ru-RU"/>
        </w:rPr>
      </w:pPr>
    </w:p>
    <w:sectPr w:rsidR="002A25A8" w:rsidRPr="00A00BC1" w:rsidSect="00EA631B">
      <w:type w:val="continuous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BC1"/>
    <w:rsid w:val="000507DE"/>
    <w:rsid w:val="00291E83"/>
    <w:rsid w:val="002A25A8"/>
    <w:rsid w:val="002B6D15"/>
    <w:rsid w:val="002D62DC"/>
    <w:rsid w:val="003F5D0C"/>
    <w:rsid w:val="007305A5"/>
    <w:rsid w:val="0075247C"/>
    <w:rsid w:val="00812B5E"/>
    <w:rsid w:val="008D4A39"/>
    <w:rsid w:val="008F633B"/>
    <w:rsid w:val="009A15DE"/>
    <w:rsid w:val="00A00BC1"/>
    <w:rsid w:val="00A43315"/>
    <w:rsid w:val="00A97590"/>
    <w:rsid w:val="00B76431"/>
    <w:rsid w:val="00BB53C0"/>
    <w:rsid w:val="00C03E6F"/>
    <w:rsid w:val="00C30210"/>
    <w:rsid w:val="00E24513"/>
    <w:rsid w:val="00EA631B"/>
    <w:rsid w:val="00FA2E18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A0326-E565-4D8E-AFD3-CE55624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A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0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00BC1"/>
    <w:rPr>
      <w:b/>
      <w:bCs/>
    </w:rPr>
  </w:style>
  <w:style w:type="paragraph" w:styleId="a5">
    <w:name w:val="List Paragraph"/>
    <w:basedOn w:val="a"/>
    <w:uiPriority w:val="34"/>
    <w:qFormat/>
    <w:rsid w:val="00A0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00BC1"/>
  </w:style>
  <w:style w:type="character" w:styleId="a6">
    <w:name w:val="Emphasis"/>
    <w:basedOn w:val="a0"/>
    <w:uiPriority w:val="20"/>
    <w:qFormat/>
    <w:rsid w:val="00A00B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BC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MAKSIK</cp:lastModifiedBy>
  <cp:revision>11</cp:revision>
  <cp:lastPrinted>2016-11-06T17:55:00Z</cp:lastPrinted>
  <dcterms:created xsi:type="dcterms:W3CDTF">2015-02-11T04:06:00Z</dcterms:created>
  <dcterms:modified xsi:type="dcterms:W3CDTF">2016-11-06T17:56:00Z</dcterms:modified>
</cp:coreProperties>
</file>