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CB" w:rsidRPr="00C63DCB" w:rsidRDefault="00C63DCB" w:rsidP="00C63DCB">
      <w:pPr>
        <w:pStyle w:val="a6"/>
        <w:widowControl w:val="0"/>
        <w:spacing w:line="360" w:lineRule="auto"/>
        <w:ind w:right="-1" w:firstLine="709"/>
        <w:jc w:val="right"/>
        <w:rPr>
          <w:b/>
          <w:szCs w:val="28"/>
        </w:rPr>
      </w:pPr>
      <w:r w:rsidRPr="00C63DCB">
        <w:rPr>
          <w:b/>
          <w:szCs w:val="28"/>
        </w:rPr>
        <w:t>Максимова С.В.</w:t>
      </w:r>
    </w:p>
    <w:p w:rsidR="00A41616" w:rsidRPr="00C63DCB" w:rsidRDefault="00C63DCB" w:rsidP="003C2C10">
      <w:pPr>
        <w:pStyle w:val="a6"/>
        <w:widowControl w:val="0"/>
        <w:spacing w:line="360" w:lineRule="auto"/>
        <w:ind w:right="-1" w:firstLine="709"/>
        <w:jc w:val="center"/>
        <w:rPr>
          <w:b/>
          <w:szCs w:val="28"/>
        </w:rPr>
      </w:pPr>
      <w:r w:rsidRPr="00C63DCB">
        <w:rPr>
          <w:b/>
          <w:szCs w:val="28"/>
        </w:rPr>
        <w:t>Структура профессиональных компетенци</w:t>
      </w:r>
      <w:r>
        <w:rPr>
          <w:b/>
          <w:szCs w:val="28"/>
        </w:rPr>
        <w:t>й</w:t>
      </w:r>
      <w:r w:rsidRPr="00C63DCB">
        <w:rPr>
          <w:b/>
          <w:szCs w:val="28"/>
        </w:rPr>
        <w:t xml:space="preserve"> будущего педагога дошкольного образовательного учреждения</w:t>
      </w:r>
    </w:p>
    <w:p w:rsidR="00A41616" w:rsidRPr="002D3F7E" w:rsidRDefault="00A41616" w:rsidP="003C2C10">
      <w:pPr>
        <w:pStyle w:val="a6"/>
        <w:widowControl w:val="0"/>
        <w:spacing w:line="360" w:lineRule="auto"/>
        <w:ind w:right="-1" w:firstLine="709"/>
        <w:jc w:val="center"/>
        <w:rPr>
          <w:szCs w:val="28"/>
        </w:rPr>
      </w:pPr>
    </w:p>
    <w:p w:rsidR="00C63DCB" w:rsidRDefault="00C63DCB" w:rsidP="00C63DCB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системы дошкольного образования во многом определяется профессиональной компетентностью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Профессиональная компетентность – это интегральная характеристика педагога, способного реализовывать современные программы и технологии, проявлять творчество, находить верные решения, действуя в обычных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стандартных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ситуациях. </w:t>
      </w:r>
    </w:p>
    <w:p w:rsidR="00C63DCB" w:rsidRPr="002D3F7E" w:rsidRDefault="00C63DCB" w:rsidP="00C63DCB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Компетентный педагог способен создавать условия для развития каждого ребенка с учетом способностей и возможных перспектив его развития, готов и способен работать в новых условиях.</w:t>
      </w:r>
    </w:p>
    <w:p w:rsidR="001C694C" w:rsidRDefault="00DC449A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 w:rsidR="00630C62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="001C694C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поколения </w:t>
      </w:r>
      <w:r w:rsidR="0065503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разработаны на</w:t>
      </w:r>
      <w:r w:rsidR="001C694C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компетентностного подхода и системы зачетных единиц. Решение этой проблемы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 Цель образования стала соотноситься с формированием ключ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евых компетенций/компетентносте</w:t>
      </w:r>
      <w:r w:rsidR="00022EB7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83638" w:rsidRPr="00C5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C10" w:rsidRPr="003C2C10" w:rsidRDefault="00C63DC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2C10" w:rsidRPr="003C2C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образовательных стандартов третьего поколения ставит перед образовательными учреждениями среднего профессионального образования ряд проблем по выполнению требований, среди которых можно выделить проблему выбора технологии методов обучения, обеспечивающих процесс формирования у студентов ключевых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9B" w:rsidRPr="002D3F7E" w:rsidRDefault="00C63DC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чертами компетентностного подхода к подготовке специалистов являются: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общесоциальная и личностная значимость формируемых знаний, умений, навыков, качеств и способов продуктивной деятельности;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четкое определение целей профессионально-личностного совершенствования, выраженных в поведенческих и оценочных терминах;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определенных компетенций, которые также являются целями развития личности;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компетенций как совокупности смысловых ориентаций, базирующихся на постижении национальной и общечеловеческой культуры;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четкой системы критериев измерения, которые можно обрабатывать статистическими методами;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педагогической поддержки формирующейся личности и создание для нее «зоны успеха»;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программы выбора стратегии для достижения цели;</w:t>
      </w:r>
    </w:p>
    <w:p w:rsidR="00304E9B" w:rsidRPr="00C63DCB" w:rsidRDefault="00304E9B" w:rsidP="00C11131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ситуаций для комплексной проверки умений практического использования знаний и приобретения ценного жизненного опыта;</w:t>
      </w:r>
    </w:p>
    <w:p w:rsidR="00512DB1" w:rsidRPr="002D3F7E" w:rsidRDefault="00512DB1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государственном стандарте среднего профессионального образования нового поколения в пункте 5.2. отмечено, что воспитатель детей дошкольного возраста должен обладать профессиональными компетенциями, соответствующими основным видам профессиональной деятельности: организация мероприятий, направленных на укрепление здоровья ребенка и его физическое развитие; </w:t>
      </w:r>
      <w:r w:rsidR="00D3418C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деятельности и общения детей; организация различных видов деятельности и общения детей; взаимодействие с родителями и сотрудниками образовательного учреждения; взаимодействие с родителями и сотрудниками образовательного учреждения.</w:t>
      </w:r>
    </w:p>
    <w:p w:rsidR="003B40C8" w:rsidRPr="002D3F7E" w:rsidRDefault="003B40C8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 теоретических положений </w:t>
      </w:r>
      <w:r w:rsidR="00C63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512DB1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ряд профессиональных компетенций будущего педагога дошкольного образования, позволяющих ему осуществлять развитие дошкольников:</w:t>
      </w:r>
    </w:p>
    <w:p w:rsidR="003B40C8" w:rsidRPr="002D3F7E" w:rsidRDefault="003B40C8" w:rsidP="00C11131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компетенции; </w:t>
      </w:r>
    </w:p>
    <w:p w:rsidR="003B40C8" w:rsidRPr="002D3F7E" w:rsidRDefault="003B40C8" w:rsidP="00C11131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компетенции;</w:t>
      </w:r>
    </w:p>
    <w:p w:rsidR="003B40C8" w:rsidRPr="002D3F7E" w:rsidRDefault="003B40C8" w:rsidP="00C11131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операциональные компетенции;</w:t>
      </w:r>
    </w:p>
    <w:p w:rsidR="003B40C8" w:rsidRPr="002D3F7E" w:rsidRDefault="003B40C8" w:rsidP="00C11131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компетенции.</w:t>
      </w:r>
    </w:p>
    <w:p w:rsidR="00304E9B" w:rsidRPr="002D3F7E" w:rsidRDefault="00C63DC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компоненты 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педагога: мотивационно-волевой, функциональный, к</w:t>
      </w:r>
      <w:r w:rsidR="0009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оммуникативный и рефлексивный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9B" w:rsidRPr="002D3F7E" w:rsidRDefault="00304E9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Мотивационно-волевой компонент включает в себя: мотивы, цели, потребности, ценностные установки, стимулирует творческое проявление личности в профессии; предполагает наличие интереса к профессиональной деятельности.</w:t>
      </w:r>
    </w:p>
    <w:p w:rsidR="00304E9B" w:rsidRPr="002D3F7E" w:rsidRDefault="00304E9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Функциональный (от лат. functio – исполнение) компонент в общем случае проявляется в виде знаний о способах педагогической деятельности, необходимых 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проектирования и реализации той или иной педагогической т</w:t>
      </w:r>
      <w:r w:rsidR="0009549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9B" w:rsidRPr="002D3F7E" w:rsidRDefault="00304E9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Коммуникативный (от лат. communico – связываю, общаюсь) компонент компетентности включает умения ясно и четко излагать мысли, убеждать, аргументировать, строить доказательства, анализировать, высказывать суждения, передавать рациональную и эмоциональную информацию, устанавливать межличностные связи, согласовывать свои действия с действиями коллег, выбирать оптимальный стиль общения в различных деловых ситуациях, организ</w:t>
      </w:r>
      <w:r w:rsidR="0009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овывать и поддерживать диалог [</w:t>
      </w:r>
      <w:r w:rsidR="00095492" w:rsidRPr="000954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304E9B" w:rsidRPr="002D3F7E" w:rsidRDefault="00304E9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Рефлексивный (от позднелат. reflexio – обращение назад) компонент проявляется в умении сознательно контролировать результаты своей деятельности и уровень собственного развития, личностных достижений; сформированность таких качеств и свойств, как креативность, инициативность, нацеленность на сотрудничество, сотворчество, склонность к самоанализу. Рефлексивный компонент является регулятором личностных достижений, поиска личностных смыслов в общении с людьми, самоуправления, а также побудителем самопознания, профессионального роста, совершенствования мастерства, смыслотворческой деятельности и формирования</w:t>
      </w:r>
      <w:r w:rsidR="0009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стиля работы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9B" w:rsidRPr="002D3F7E" w:rsidRDefault="00304E9B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Указанные характеристики 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компетенции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нельзя рассматривать изолированно, поскольку они носят интегративный, целостный характер, являются продуктом профессиональной подготовки в целом.</w:t>
      </w:r>
    </w:p>
    <w:p w:rsidR="00304E9B" w:rsidRPr="002D3F7E" w:rsidRDefault="00095492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труктура профессиональной компетентности 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компетенций 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может быть раскрыта через педагогические умения. Модель профессиональной готовности целесообразно строить от наиболее общих к частным умениям. Таким наиболее общим умением является умение педагогически мыслить и действовать, теснейшим образом связанное с умением подвергать факты и явления теоретическому анализу. Объединяет эти два крайне важных умения то, что в их основе лежит процесс перехода от конкретного к абстрактному, который может протекать на интуитивном, эмпириче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и теоретическом уровнях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110" w:rsidRDefault="00C22110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</w:t>
      </w:r>
      <w:r w:rsidR="00304E9B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подходы к выделению компонентов </w:t>
      </w:r>
      <w:r w:rsidR="000C4EDA"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0554" w:rsidRPr="00917E58" w:rsidRDefault="00917E58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F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C0554" w:rsidRPr="0091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профессиональным компетенциям причислены базовые, общенаучные, общекультурные, компетенции личностного самосовершенствования, компетенции непрерывного образования, способность представлять себя на рынке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54" w:rsidRPr="0091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личностного самосовершенствования направлены на освоение способов эмоциональной саморегуляции и самоподдержки, включая признание здоровья наиважнейшей ценностью человека, повышение уровня культуры быта, учебы, внутренней экологической культуры.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54" w:rsidRPr="0091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2C0554" w:rsidRPr="00917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 способность к самообразованию и саморазвитию, потребность в повышении квалификации и образовании, желание учиться всю жизнь.</w:t>
      </w:r>
    </w:p>
    <w:p w:rsidR="002C0554" w:rsidRPr="00917E58" w:rsidRDefault="00917E58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FE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C0554" w:rsidRPr="0091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специальным профессиональным компетенциям относятся психолого-педагогические, специальные (по предмету), социально-коммуникативные, организационно-управленческие, экономико-правовые, информационные и технологические.</w:t>
      </w:r>
    </w:p>
    <w:p w:rsidR="004A17CC" w:rsidRPr="002D3F7E" w:rsidRDefault="004A17CC" w:rsidP="004A17CC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нельзя рассматривать изолированно, поскольку они носят интегративный, целостный характер, являются продуктом профессиональной подготовки в целом.</w:t>
      </w:r>
    </w:p>
    <w:p w:rsidR="004A17CC" w:rsidRPr="002718FE" w:rsidRDefault="004A17CC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8E9" w:rsidRPr="002D3F7E" w:rsidRDefault="00FB48E9" w:rsidP="003C2C10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8D5" w:rsidRPr="002D3F7E" w:rsidRDefault="003958D5" w:rsidP="003C2C10">
      <w:pPr>
        <w:widowControl w:val="0"/>
        <w:tabs>
          <w:tab w:val="left" w:pos="4678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</w:t>
      </w:r>
      <w:r w:rsidR="00CF2D8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D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источников:</w:t>
      </w:r>
    </w:p>
    <w:p w:rsidR="0020686A" w:rsidRPr="002D3F7E" w:rsidRDefault="0020686A" w:rsidP="003C2C10">
      <w:pPr>
        <w:widowControl w:val="0"/>
        <w:tabs>
          <w:tab w:val="left" w:pos="4678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29A" w:rsidRPr="0017229A" w:rsidRDefault="0017229A" w:rsidP="00C11131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Банщикова Т.Н. Профессиональная компетентность как фактор профессиональной успешности // Акмеология. −  2007. − №1. − С. 25.</w:t>
      </w:r>
    </w:p>
    <w:p w:rsidR="0017229A" w:rsidRPr="0017229A" w:rsidRDefault="0017229A" w:rsidP="00C11131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БарсуковаЛ., Фокина Н., Жарова Е., Белова</w:t>
      </w:r>
      <w:r w:rsidRPr="0017229A">
        <w:rPr>
          <w:rFonts w:eastAsia="Times New Roman"/>
          <w:sz w:val="28"/>
          <w:szCs w:val="28"/>
          <w:lang w:eastAsia="ru-RU"/>
        </w:rPr>
        <w:t xml:space="preserve"> В.</w:t>
      </w: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 на пути к новому качеству образования // Дошкольное воспитание 2012. − № 4. − С. 98.</w:t>
      </w:r>
    </w:p>
    <w:p w:rsidR="0017229A" w:rsidRPr="0017229A" w:rsidRDefault="0017229A" w:rsidP="00C11131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Жакашов Н.Ж., Ержанова А.Е., Пругло Г.Ю. Теория компетенции как основа достижения лучших результатов в образовательном процессе // Электронный ресурс. Режим доступа: </w:t>
      </w:r>
      <w:hyperlink r:id="rId8" w:history="1">
        <w:r w:rsidR="00842C50"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http://www.rusnauka.com/6_NITSHB_2011/Medecine/13_</w:t>
        </w:r>
        <w:bookmarkStart w:id="0" w:name="_GoBack"/>
        <w:bookmarkEnd w:id="0"/>
        <w:r w:rsidR="00842C50"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="00842C50"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0738.doc.htm</w:t>
        </w:r>
      </w:hyperlink>
    </w:p>
    <w:p w:rsidR="0017229A" w:rsidRPr="0017229A" w:rsidRDefault="0017229A" w:rsidP="00C11131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Пашаян С.Т. Формирование профессиональной компетентности будущих педагогов в контексте качества современного образования // Мониторинг общественного мнения. − 2012. − № 2 (108). − С. 3-14.</w:t>
      </w:r>
    </w:p>
    <w:p w:rsidR="0017229A" w:rsidRPr="0017229A" w:rsidRDefault="0017229A" w:rsidP="00C11131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 Г.К. Компетентности и их классификация // Народное образование. − 20</w:t>
      </w:r>
      <w:r w:rsidR="00F839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>4. − № 4. – С. 138-143.</w:t>
      </w:r>
    </w:p>
    <w:p w:rsidR="0017229A" w:rsidRDefault="00F6753C" w:rsidP="00CF7FA7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7229A" w:rsidRPr="001722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Федеральные государственные образовательные стандарты среднего профессионального образования нового поколения</w:t>
        </w:r>
      </w:hyperlink>
      <w:r w:rsidR="0017229A" w:rsidRPr="0017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Электронный ресурс. </w:t>
      </w:r>
      <w:hyperlink r:id="rId10" w:history="1">
        <w:r w:rsidR="00CF7FA7"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http://www.edu.ru/abitur/act.86/index.php</w:t>
        </w:r>
      </w:hyperlink>
    </w:p>
    <w:p w:rsidR="00CF7FA7" w:rsidRDefault="00CF7FA7" w:rsidP="00CF7FA7">
      <w:pPr>
        <w:widowControl w:val="0"/>
        <w:tabs>
          <w:tab w:val="left" w:pos="142"/>
          <w:tab w:val="left" w:pos="426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https://vuzlit.ru/727525/komponenty_professionalnoy_kompetentnosti_pedagoga</w:t>
        </w:r>
      </w:hyperlink>
    </w:p>
    <w:p w:rsidR="00CF7FA7" w:rsidRDefault="00CF7FA7" w:rsidP="00CF7FA7">
      <w:pPr>
        <w:widowControl w:val="0"/>
        <w:tabs>
          <w:tab w:val="left" w:pos="142"/>
          <w:tab w:val="left" w:pos="426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950C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http://ist.na5bal.ru/doc/18918/index.html?page=2</w:t>
        </w:r>
      </w:hyperlink>
    </w:p>
    <w:p w:rsidR="00CF7FA7" w:rsidRDefault="00CF7FA7" w:rsidP="00CF7FA7">
      <w:pPr>
        <w:widowControl w:val="0"/>
        <w:tabs>
          <w:tab w:val="left" w:pos="142"/>
          <w:tab w:val="left" w:pos="426"/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FA7" w:rsidRPr="0017229A" w:rsidRDefault="00CF7FA7" w:rsidP="00CF7FA7">
      <w:pPr>
        <w:widowControl w:val="0"/>
        <w:tabs>
          <w:tab w:val="left" w:pos="142"/>
          <w:tab w:val="left" w:pos="426"/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FA7" w:rsidRPr="0017229A" w:rsidSect="00E31736">
      <w:headerReference w:type="default" r:id="rId13"/>
      <w:pgSz w:w="11906" w:h="16838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37" w:rsidRDefault="00156337" w:rsidP="00E31736">
      <w:pPr>
        <w:spacing w:after="0" w:line="240" w:lineRule="auto"/>
      </w:pPr>
      <w:r>
        <w:separator/>
      </w:r>
    </w:p>
  </w:endnote>
  <w:endnote w:type="continuationSeparator" w:id="0">
    <w:p w:rsidR="00156337" w:rsidRDefault="00156337" w:rsidP="00E3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37" w:rsidRDefault="00156337" w:rsidP="00E31736">
      <w:pPr>
        <w:spacing w:after="0" w:line="240" w:lineRule="auto"/>
      </w:pPr>
      <w:r>
        <w:separator/>
      </w:r>
    </w:p>
  </w:footnote>
  <w:footnote w:type="continuationSeparator" w:id="0">
    <w:p w:rsidR="00156337" w:rsidRDefault="00156337" w:rsidP="00E3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042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41C5" w:rsidRPr="00E31736" w:rsidRDefault="009432AF" w:rsidP="00E31736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17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C41C5" w:rsidRPr="00E317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7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753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317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CFB"/>
    <w:multiLevelType w:val="hybridMultilevel"/>
    <w:tmpl w:val="71D0AE7E"/>
    <w:lvl w:ilvl="0" w:tplc="AFEA5914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57433E"/>
    <w:multiLevelType w:val="hybridMultilevel"/>
    <w:tmpl w:val="D660A4F4"/>
    <w:lvl w:ilvl="0" w:tplc="AFEA5914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F44F6B"/>
    <w:multiLevelType w:val="hybridMultilevel"/>
    <w:tmpl w:val="6AA8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DE"/>
    <w:rsid w:val="00022EB7"/>
    <w:rsid w:val="00035455"/>
    <w:rsid w:val="00035853"/>
    <w:rsid w:val="00041988"/>
    <w:rsid w:val="00050B98"/>
    <w:rsid w:val="000642EC"/>
    <w:rsid w:val="00072BE9"/>
    <w:rsid w:val="0007671D"/>
    <w:rsid w:val="0007729C"/>
    <w:rsid w:val="0008571B"/>
    <w:rsid w:val="00095492"/>
    <w:rsid w:val="00097644"/>
    <w:rsid w:val="000A05EB"/>
    <w:rsid w:val="000A3FB2"/>
    <w:rsid w:val="000B5618"/>
    <w:rsid w:val="000C4EDA"/>
    <w:rsid w:val="000C7A1E"/>
    <w:rsid w:val="000D399E"/>
    <w:rsid w:val="000F1221"/>
    <w:rsid w:val="000F2C9F"/>
    <w:rsid w:val="00107575"/>
    <w:rsid w:val="001156B6"/>
    <w:rsid w:val="00136E69"/>
    <w:rsid w:val="00156337"/>
    <w:rsid w:val="00160BF9"/>
    <w:rsid w:val="0017229A"/>
    <w:rsid w:val="00183638"/>
    <w:rsid w:val="00183FD3"/>
    <w:rsid w:val="00185D1E"/>
    <w:rsid w:val="0019422C"/>
    <w:rsid w:val="001A3919"/>
    <w:rsid w:val="001C0A71"/>
    <w:rsid w:val="001C694C"/>
    <w:rsid w:val="001D4AD8"/>
    <w:rsid w:val="001E3445"/>
    <w:rsid w:val="001E3D26"/>
    <w:rsid w:val="0020686A"/>
    <w:rsid w:val="00211EDC"/>
    <w:rsid w:val="00230B33"/>
    <w:rsid w:val="00262510"/>
    <w:rsid w:val="002718FE"/>
    <w:rsid w:val="002803D4"/>
    <w:rsid w:val="002A29D4"/>
    <w:rsid w:val="002A3514"/>
    <w:rsid w:val="002A421F"/>
    <w:rsid w:val="002A727A"/>
    <w:rsid w:val="002B35E6"/>
    <w:rsid w:val="002C0554"/>
    <w:rsid w:val="002D1C31"/>
    <w:rsid w:val="002D3F7E"/>
    <w:rsid w:val="003036EA"/>
    <w:rsid w:val="00304E9B"/>
    <w:rsid w:val="00306BA1"/>
    <w:rsid w:val="00311976"/>
    <w:rsid w:val="00313E63"/>
    <w:rsid w:val="00330440"/>
    <w:rsid w:val="003539F6"/>
    <w:rsid w:val="00354E46"/>
    <w:rsid w:val="00377924"/>
    <w:rsid w:val="003900EA"/>
    <w:rsid w:val="003958D5"/>
    <w:rsid w:val="003A37AA"/>
    <w:rsid w:val="003A67EB"/>
    <w:rsid w:val="003B40C8"/>
    <w:rsid w:val="003C2C10"/>
    <w:rsid w:val="003C3C5C"/>
    <w:rsid w:val="003F430C"/>
    <w:rsid w:val="00416F90"/>
    <w:rsid w:val="0042541B"/>
    <w:rsid w:val="00431DF9"/>
    <w:rsid w:val="00437929"/>
    <w:rsid w:val="00467CB6"/>
    <w:rsid w:val="004715CB"/>
    <w:rsid w:val="00485861"/>
    <w:rsid w:val="0049105A"/>
    <w:rsid w:val="004A17CC"/>
    <w:rsid w:val="00512DB1"/>
    <w:rsid w:val="00526A1B"/>
    <w:rsid w:val="00527B88"/>
    <w:rsid w:val="0056378A"/>
    <w:rsid w:val="005652F6"/>
    <w:rsid w:val="005676BE"/>
    <w:rsid w:val="00575787"/>
    <w:rsid w:val="00583D2F"/>
    <w:rsid w:val="00583FD3"/>
    <w:rsid w:val="00586970"/>
    <w:rsid w:val="005B6168"/>
    <w:rsid w:val="005E2F28"/>
    <w:rsid w:val="005F2065"/>
    <w:rsid w:val="006102C5"/>
    <w:rsid w:val="0061047A"/>
    <w:rsid w:val="00611CB6"/>
    <w:rsid w:val="00615CAF"/>
    <w:rsid w:val="00630C62"/>
    <w:rsid w:val="006467BF"/>
    <w:rsid w:val="00655036"/>
    <w:rsid w:val="006603BC"/>
    <w:rsid w:val="0067609B"/>
    <w:rsid w:val="006851EE"/>
    <w:rsid w:val="00691231"/>
    <w:rsid w:val="006B440B"/>
    <w:rsid w:val="006C0778"/>
    <w:rsid w:val="006F4D7B"/>
    <w:rsid w:val="007050E6"/>
    <w:rsid w:val="00720AE3"/>
    <w:rsid w:val="00741502"/>
    <w:rsid w:val="007430C1"/>
    <w:rsid w:val="007606CE"/>
    <w:rsid w:val="007E2F3F"/>
    <w:rsid w:val="008141EE"/>
    <w:rsid w:val="00817C54"/>
    <w:rsid w:val="0082607D"/>
    <w:rsid w:val="00827FCE"/>
    <w:rsid w:val="008403A5"/>
    <w:rsid w:val="00842066"/>
    <w:rsid w:val="00842C50"/>
    <w:rsid w:val="00893304"/>
    <w:rsid w:val="00896EE9"/>
    <w:rsid w:val="008A54E8"/>
    <w:rsid w:val="008B1BC0"/>
    <w:rsid w:val="008D5688"/>
    <w:rsid w:val="008E5851"/>
    <w:rsid w:val="00917E58"/>
    <w:rsid w:val="009241CF"/>
    <w:rsid w:val="0092789D"/>
    <w:rsid w:val="00937EFC"/>
    <w:rsid w:val="00941F2D"/>
    <w:rsid w:val="009432AF"/>
    <w:rsid w:val="00946AC1"/>
    <w:rsid w:val="009477D4"/>
    <w:rsid w:val="00951BE7"/>
    <w:rsid w:val="00956DE3"/>
    <w:rsid w:val="009640AA"/>
    <w:rsid w:val="00973505"/>
    <w:rsid w:val="009A796A"/>
    <w:rsid w:val="009B0DC5"/>
    <w:rsid w:val="009D5620"/>
    <w:rsid w:val="00A10B41"/>
    <w:rsid w:val="00A21CB6"/>
    <w:rsid w:val="00A41616"/>
    <w:rsid w:val="00A72F21"/>
    <w:rsid w:val="00A73D05"/>
    <w:rsid w:val="00AC5008"/>
    <w:rsid w:val="00AC59AA"/>
    <w:rsid w:val="00AF483A"/>
    <w:rsid w:val="00B02184"/>
    <w:rsid w:val="00B04692"/>
    <w:rsid w:val="00B075F6"/>
    <w:rsid w:val="00B206BF"/>
    <w:rsid w:val="00B463B1"/>
    <w:rsid w:val="00B838C5"/>
    <w:rsid w:val="00B87501"/>
    <w:rsid w:val="00BA2806"/>
    <w:rsid w:val="00BC3BC3"/>
    <w:rsid w:val="00BD0CD9"/>
    <w:rsid w:val="00BE5FE7"/>
    <w:rsid w:val="00BF0CDE"/>
    <w:rsid w:val="00C025BC"/>
    <w:rsid w:val="00C11131"/>
    <w:rsid w:val="00C13184"/>
    <w:rsid w:val="00C22110"/>
    <w:rsid w:val="00C50185"/>
    <w:rsid w:val="00C55186"/>
    <w:rsid w:val="00C60A60"/>
    <w:rsid w:val="00C63DCB"/>
    <w:rsid w:val="00C70C25"/>
    <w:rsid w:val="00CA5A40"/>
    <w:rsid w:val="00CB1E3C"/>
    <w:rsid w:val="00CE0993"/>
    <w:rsid w:val="00CF12A8"/>
    <w:rsid w:val="00CF2D83"/>
    <w:rsid w:val="00CF69D4"/>
    <w:rsid w:val="00CF7FA7"/>
    <w:rsid w:val="00D02229"/>
    <w:rsid w:val="00D04080"/>
    <w:rsid w:val="00D10376"/>
    <w:rsid w:val="00D3418C"/>
    <w:rsid w:val="00D50B4E"/>
    <w:rsid w:val="00D57A2C"/>
    <w:rsid w:val="00DA441A"/>
    <w:rsid w:val="00DB29BA"/>
    <w:rsid w:val="00DB3E06"/>
    <w:rsid w:val="00DC3236"/>
    <w:rsid w:val="00DC449A"/>
    <w:rsid w:val="00DD6199"/>
    <w:rsid w:val="00DE625B"/>
    <w:rsid w:val="00E156C5"/>
    <w:rsid w:val="00E159E0"/>
    <w:rsid w:val="00E2265D"/>
    <w:rsid w:val="00E31736"/>
    <w:rsid w:val="00E349A6"/>
    <w:rsid w:val="00E6587F"/>
    <w:rsid w:val="00E710AE"/>
    <w:rsid w:val="00E82100"/>
    <w:rsid w:val="00EA6A86"/>
    <w:rsid w:val="00EB20FE"/>
    <w:rsid w:val="00EB6713"/>
    <w:rsid w:val="00EC2128"/>
    <w:rsid w:val="00EE61F9"/>
    <w:rsid w:val="00EF65DD"/>
    <w:rsid w:val="00F0010C"/>
    <w:rsid w:val="00F1498E"/>
    <w:rsid w:val="00F16B47"/>
    <w:rsid w:val="00F1747F"/>
    <w:rsid w:val="00F6753C"/>
    <w:rsid w:val="00F83957"/>
    <w:rsid w:val="00FB1A82"/>
    <w:rsid w:val="00FB48E9"/>
    <w:rsid w:val="00FC41C5"/>
    <w:rsid w:val="00FD5F16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A7E3"/>
  <w15:docId w15:val="{CE1D58BA-7547-4836-AB4F-2946A844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28"/>
  </w:style>
  <w:style w:type="paragraph" w:styleId="1">
    <w:name w:val="heading 1"/>
    <w:basedOn w:val="a"/>
    <w:link w:val="10"/>
    <w:uiPriority w:val="9"/>
    <w:qFormat/>
    <w:rsid w:val="00DC4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1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A416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416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31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1736"/>
  </w:style>
  <w:style w:type="paragraph" w:styleId="aa">
    <w:name w:val="footer"/>
    <w:basedOn w:val="a"/>
    <w:link w:val="ab"/>
    <w:uiPriority w:val="99"/>
    <w:semiHidden/>
    <w:unhideWhenUsed/>
    <w:rsid w:val="00E31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1736"/>
  </w:style>
  <w:style w:type="character" w:customStyle="1" w:styleId="hl">
    <w:name w:val="hl"/>
    <w:basedOn w:val="a0"/>
    <w:rsid w:val="00211EDC"/>
  </w:style>
  <w:style w:type="paragraph" w:styleId="ac">
    <w:name w:val="Normal (Web)"/>
    <w:basedOn w:val="a"/>
    <w:uiPriority w:val="99"/>
    <w:semiHidden/>
    <w:unhideWhenUsed/>
    <w:rsid w:val="00FD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858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5861"/>
  </w:style>
  <w:style w:type="paragraph" w:customStyle="1" w:styleId="c3">
    <w:name w:val="c3"/>
    <w:basedOn w:val="a"/>
    <w:rsid w:val="0030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36EA"/>
  </w:style>
  <w:style w:type="paragraph" w:customStyle="1" w:styleId="c2">
    <w:name w:val="c2"/>
    <w:basedOn w:val="a"/>
    <w:rsid w:val="0030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6EA"/>
  </w:style>
  <w:style w:type="character" w:customStyle="1" w:styleId="c1">
    <w:name w:val="c1"/>
    <w:basedOn w:val="a0"/>
    <w:rsid w:val="003036EA"/>
  </w:style>
  <w:style w:type="paragraph" w:customStyle="1" w:styleId="c4">
    <w:name w:val="c4"/>
    <w:basedOn w:val="a"/>
    <w:rsid w:val="003B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0C8"/>
  </w:style>
  <w:style w:type="character" w:styleId="af">
    <w:name w:val="Emphasis"/>
    <w:basedOn w:val="a0"/>
    <w:uiPriority w:val="20"/>
    <w:qFormat/>
    <w:rsid w:val="00512DB1"/>
    <w:rPr>
      <w:i/>
      <w:iCs/>
    </w:rPr>
  </w:style>
  <w:style w:type="character" w:styleId="af0">
    <w:name w:val="Hyperlink"/>
    <w:basedOn w:val="a0"/>
    <w:uiPriority w:val="99"/>
    <w:unhideWhenUsed/>
    <w:rsid w:val="00F149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2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3A67EB"/>
  </w:style>
  <w:style w:type="character" w:customStyle="1" w:styleId="apple-converted-space">
    <w:name w:val="apple-converted-space"/>
    <w:basedOn w:val="a0"/>
    <w:rsid w:val="009477D4"/>
  </w:style>
  <w:style w:type="character" w:customStyle="1" w:styleId="10">
    <w:name w:val="Заголовок 1 Знак"/>
    <w:basedOn w:val="a0"/>
    <w:link w:val="1"/>
    <w:uiPriority w:val="9"/>
    <w:rsid w:val="00DC4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1">
    <w:name w:val="Знак Знак Знак Знак"/>
    <w:basedOn w:val="a"/>
    <w:rsid w:val="006467BF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2"/>
    <w:basedOn w:val="a"/>
    <w:link w:val="20"/>
    <w:rsid w:val="006467B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CF7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5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1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6_NITSHB_2011/Medecine/13_80738.doc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t.na5bal.ru/doc/18918/index.html?pag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zlit.ru/727525/komponenty_professionalnoy_kompetentnosti_pedago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/abitur/act.86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db/portal/sred/archiv_new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5446-CFC6-4C47-9C06-99AA4B6E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46</cp:revision>
  <dcterms:created xsi:type="dcterms:W3CDTF">2013-04-20T15:26:00Z</dcterms:created>
  <dcterms:modified xsi:type="dcterms:W3CDTF">2018-10-10T18:46:00Z</dcterms:modified>
</cp:coreProperties>
</file>