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F97" w:rsidRPr="00F63F97" w:rsidRDefault="001A79D7" w:rsidP="00F63F97">
      <w:pPr>
        <w:jc w:val="center"/>
        <w:rPr>
          <w:b/>
        </w:rPr>
      </w:pPr>
      <w:r>
        <w:rPr>
          <w:b/>
        </w:rPr>
        <w:t>Статья</w:t>
      </w:r>
      <w:r w:rsidR="00A04698">
        <w:rPr>
          <w:b/>
        </w:rPr>
        <w:t xml:space="preserve"> «</w:t>
      </w:r>
      <w:r w:rsidR="00F63F97" w:rsidRPr="00F63F97">
        <w:rPr>
          <w:b/>
        </w:rPr>
        <w:t>Детские страхи</w:t>
      </w:r>
      <w:r w:rsidR="00A04698">
        <w:rPr>
          <w:b/>
        </w:rPr>
        <w:t>»</w:t>
      </w:r>
      <w:bookmarkStart w:id="0" w:name="_GoBack"/>
      <w:bookmarkEnd w:id="0"/>
    </w:p>
    <w:p w:rsidR="00AB71CB" w:rsidRDefault="00AB71CB" w:rsidP="00AB71CB">
      <w:r>
        <w:t>Нелегко найти человека, который бы никогда не испытывал чувства страха. Беспокойство, тревога, страх – такие же неотъемлемые эмоциональные проявления нашей психики, как и радость, восхищение, гнев, удивление, печаль. Подавляющее большинство страхов обусловлены возрастными особенностями и имеют временной характер. Детские страхи, если к ним правильно относиться, понимать причины появления, чаще всего исчезаю бесследно</w:t>
      </w:r>
      <w:r w:rsidR="00F63F97">
        <w:t>.</w:t>
      </w:r>
    </w:p>
    <w:p w:rsidR="00F63F97" w:rsidRDefault="00F63F97" w:rsidP="00AB71CB">
      <w:r w:rsidRPr="00F63F97">
        <w:t>А потому проблема изучения страха в детском возрасте является важной и актуальной. Особенностью возрастного развития чувства страха является его осознание старшими дошкольниками. Ребенок поделает отличать его от гнева, стыда, чувствовать качество самого переживания и понимать условия, в которых оно проявляется, то есть осознавать свое внутреннее состояние, анализировать его.</w:t>
      </w:r>
    </w:p>
    <w:p w:rsidR="00085976" w:rsidRPr="00085976" w:rsidRDefault="00085976" w:rsidP="00085976">
      <w:pPr>
        <w:jc w:val="center"/>
        <w:rPr>
          <w:b/>
          <w:i/>
        </w:rPr>
      </w:pPr>
      <w:r w:rsidRPr="00085976">
        <w:rPr>
          <w:b/>
          <w:i/>
        </w:rPr>
        <w:t xml:space="preserve">Виды страха у детей </w:t>
      </w:r>
    </w:p>
    <w:p w:rsidR="00AB71CB" w:rsidRDefault="00AB71CB" w:rsidP="00AB71CB">
      <w:r w:rsidRPr="00AB71CB">
        <w:rPr>
          <w:i/>
        </w:rPr>
        <w:t>Существуют три вида страхов</w:t>
      </w:r>
      <w:r>
        <w:t>. В основе классификации лежат предмет страха, особенности его протекания, продолжительность, сила и причины возникновения.</w:t>
      </w:r>
    </w:p>
    <w:p w:rsidR="00AB71CB" w:rsidRDefault="00AB71CB" w:rsidP="00AB71CB">
      <w:r w:rsidRPr="00085976">
        <w:rPr>
          <w:i/>
        </w:rPr>
        <w:t xml:space="preserve">Навязчивые страхи </w:t>
      </w:r>
      <w:r>
        <w:t>– эти страхи ребенок испытывает в определенных, конкретных ситуациях, он боится обстоятельств, которые могут их за собой повлечь. К таким страхам относятся, например, страх высоты, закрытых и открытых пространств и др.</w:t>
      </w:r>
    </w:p>
    <w:p w:rsidR="00AB71CB" w:rsidRDefault="00AB71CB" w:rsidP="00AB71CB">
      <w:r w:rsidRPr="00085976">
        <w:rPr>
          <w:i/>
        </w:rPr>
        <w:t>Бредовые страхи</w:t>
      </w:r>
      <w:r>
        <w:t xml:space="preserve"> – самая тяжелая форма страхов, причину появления которых найти невозможно. Например, почему ребенок боится играть с какой-то игрушкой или не хочет надевать какую-то одежду. Например, он боится надевать определенные ботиночки, потому что когда-то в них поскользнулся и упал, больно ударившись, и теперь опасается повторения ситуации.</w:t>
      </w:r>
    </w:p>
    <w:p w:rsidR="00F63F97" w:rsidRPr="00085976" w:rsidRDefault="00AB71CB" w:rsidP="00F63F97">
      <w:r w:rsidRPr="00085976">
        <w:rPr>
          <w:i/>
        </w:rPr>
        <w:t>Сверхценные страхи</w:t>
      </w:r>
      <w:r>
        <w:t xml:space="preserve"> – самый распространенный вид. Они связаны с идеями фикс и вызваны собственной фантазией ребенка. В 90 % случаев практикующие психологи сталкиваются именно с ними. Сначала эти страхи </w:t>
      </w:r>
      <w:r>
        <w:lastRenderedPageBreak/>
        <w:t>соответствуют какой-либо жизненной ситуации, а потом становятся настолько значимыми, что ни о чем другом ребенок думать не может. К детскому сверхценному страху можно отнести страх темноты, в которой детское воображение поселяет ужасных ведьм, оборотней и призраков, сказочных персонажей, а также страх потеряться, нападения, воды, огня, боли и резких звуков. Смерть</w:t>
      </w:r>
      <w:r w:rsidRPr="00AB71CB">
        <w:t xml:space="preserve"> </w:t>
      </w:r>
      <w:r>
        <w:t>родителей</w:t>
      </w:r>
      <w:r w:rsidRPr="00AB71CB">
        <w:t xml:space="preserve"> – </w:t>
      </w:r>
      <w:r>
        <w:t xml:space="preserve"> также довольно часто встречающаяся разновидность детских страхов, зачастую порожденная самими же взрослыми. Часто базируются на боязни различных сказочных персонажей и мультипликационных героев</w:t>
      </w:r>
      <w:r w:rsidR="00085976">
        <w:t xml:space="preserve"> </w:t>
      </w:r>
      <w:r w:rsidR="00085976" w:rsidRPr="00085976">
        <w:t>[</w:t>
      </w:r>
      <w:r w:rsidR="00085976">
        <w:fldChar w:fldCharType="begin"/>
      </w:r>
      <w:r w:rsidR="00085976">
        <w:instrText xml:space="preserve"> REF _Ref530612727 \r \h </w:instrText>
      </w:r>
      <w:r w:rsidR="00085976">
        <w:fldChar w:fldCharType="separate"/>
      </w:r>
      <w:r w:rsidR="00085976">
        <w:t>4</w:t>
      </w:r>
      <w:r w:rsidR="00085976">
        <w:fldChar w:fldCharType="end"/>
      </w:r>
      <w:r w:rsidR="00085976" w:rsidRPr="00085976">
        <w:t>]</w:t>
      </w:r>
      <w:r w:rsidR="00085976">
        <w:t>.</w:t>
      </w:r>
    </w:p>
    <w:p w:rsidR="00F63F97" w:rsidRPr="00085976" w:rsidRDefault="00F63F97" w:rsidP="00085976">
      <w:pPr>
        <w:jc w:val="center"/>
        <w:rPr>
          <w:b/>
          <w:i/>
        </w:rPr>
      </w:pPr>
      <w:r w:rsidRPr="00085976">
        <w:rPr>
          <w:b/>
          <w:i/>
        </w:rPr>
        <w:t>«Страшилки» в субкультуре детей.</w:t>
      </w:r>
      <w:r w:rsidR="00085976" w:rsidRPr="00085976">
        <w:rPr>
          <w:b/>
          <w:i/>
        </w:rPr>
        <w:t xml:space="preserve"> Ассоциативное поле страшилок</w:t>
      </w:r>
    </w:p>
    <w:p w:rsidR="00F63F97" w:rsidRDefault="00F63F97" w:rsidP="00F63F97">
      <w:r>
        <w:t>Сегодня в России популярность устного жанра «страшилок» не сто</w:t>
      </w:r>
      <w:r w:rsidR="00085976">
        <w:t>ль велика</w:t>
      </w:r>
      <w:r>
        <w:t>. Вместе с эпохой дворовых игр и пионерских лагерей уходит и самостоятельный детский городской фольклор. Все большее место в детской субкультуре занимают образы массового производства, придуманные и напрямую, через мультфильм, игру или игрушку, предлагаются взрослыми детям.</w:t>
      </w:r>
    </w:p>
    <w:p w:rsidR="00F63F97" w:rsidRDefault="00F63F97" w:rsidP="00F63F97">
      <w:r w:rsidRPr="00085976">
        <w:rPr>
          <w:i/>
        </w:rPr>
        <w:t>Ассоциативное поле страшилки включает реакции, которые можно представить в виде следующих семантических объединений</w:t>
      </w:r>
      <w:r>
        <w:t>:</w:t>
      </w:r>
    </w:p>
    <w:p w:rsidR="00F63F97" w:rsidRDefault="00F63F97" w:rsidP="00F63F97">
      <w:r w:rsidRPr="00085976">
        <w:rPr>
          <w:i/>
        </w:rPr>
        <w:t>1. Цветовые ассоциаты</w:t>
      </w:r>
      <w:r>
        <w:t xml:space="preserve"> – черный , красный , кровь , света нет, темно, темнота , кровавый, темень;</w:t>
      </w:r>
    </w:p>
    <w:p w:rsidR="00F63F97" w:rsidRDefault="00F63F97" w:rsidP="00F63F97">
      <w:r w:rsidRPr="00085976">
        <w:rPr>
          <w:i/>
        </w:rPr>
        <w:t>2. Чувственные ассоциаты</w:t>
      </w:r>
      <w:r>
        <w:t xml:space="preserve"> – ужас , страх , кошмар , одиночество , ах, ох, бояться, испугаться, беспокойство, трястись, тревога, нервный , никогда не страшно, жуть, завывание;</w:t>
      </w:r>
    </w:p>
    <w:p w:rsidR="00F63F97" w:rsidRDefault="00F63F97" w:rsidP="00F63F97">
      <w:r w:rsidRPr="00085976">
        <w:rPr>
          <w:i/>
        </w:rPr>
        <w:t>3. Социокультурные ассоциаты –</w:t>
      </w:r>
      <w:r>
        <w:t xml:space="preserve"> лагерь , ночь в лагере, дети в майках, дети в кружке, дети у костра , в палатке ночью, пионер- вожатый;</w:t>
      </w:r>
    </w:p>
    <w:p w:rsidR="00F63F97" w:rsidRDefault="00F63F97" w:rsidP="00F63F97">
      <w:r w:rsidRPr="00085976">
        <w:rPr>
          <w:i/>
        </w:rPr>
        <w:t>4. Афористические ассоциаты</w:t>
      </w:r>
      <w:r>
        <w:t xml:space="preserve"> (в основном оценочного плана) – у страха глаза велики , держать в страхе, нервишки расшалились , сердце в пятки ушло, тихий ужас, поджилки дрожат, все трясутся от страха;</w:t>
      </w:r>
    </w:p>
    <w:p w:rsidR="00F63F97" w:rsidRDefault="00F63F97" w:rsidP="00F63F97">
      <w:r w:rsidRPr="00085976">
        <w:rPr>
          <w:i/>
        </w:rPr>
        <w:lastRenderedPageBreak/>
        <w:t>5. Оценочные ассоциаты</w:t>
      </w:r>
      <w:r>
        <w:t xml:space="preserve"> – жестокость , жестокий, ожесточение, беспощадный , зло, ненавидеть, ненависть, человеконенавистник, интерес, интересный ;</w:t>
      </w:r>
    </w:p>
    <w:p w:rsidR="00F63F97" w:rsidRDefault="00F63F97" w:rsidP="00F63F97">
      <w:r w:rsidRPr="00085976">
        <w:rPr>
          <w:i/>
        </w:rPr>
        <w:t>6. Эмоциональные ассоциаты</w:t>
      </w:r>
      <w:r>
        <w:t xml:space="preserve"> – смешно , печальный, грустный, несчастный ребенок, уроды;</w:t>
      </w:r>
    </w:p>
    <w:p w:rsidR="00F63F97" w:rsidRDefault="00F63F97" w:rsidP="00F63F97">
      <w:r w:rsidRPr="00085976">
        <w:rPr>
          <w:i/>
        </w:rPr>
        <w:t>7. Репродуктивные ассоциаты:</w:t>
      </w:r>
      <w:r>
        <w:t xml:space="preserve"> а) связанные со знанием хронотопа страшилки и коммуникативного контекста, релевантного для «нор- мального» существования этого жанра детского фольклора – комната , кладбище , ночь , чердак, подвал , лес; б) ассоциаты, связанные со знанием фабульных ходов – родители обычно убивают своих детей, финал неожиданный, всех убили, счастливый конец, отдай мое сердце! соседка была ведьмой; в) ассоциаты, связанные со знанием субъектно-объектной организации текста страшилки – старуха, оборотни, ведьма, убийца , предмет-убийца, злые вещи, живые предметы, дети , гроб , гроб</w:t>
      </w:r>
      <w:r w:rsidR="00085976">
        <w:t xml:space="preserve"> на колесиках</w:t>
      </w:r>
      <w:r>
        <w:t>, родители</w:t>
      </w:r>
      <w:r w:rsidR="00085976" w:rsidRPr="00085976">
        <w:t xml:space="preserve"> [</w:t>
      </w:r>
      <w:r w:rsidR="00085976">
        <w:fldChar w:fldCharType="begin"/>
      </w:r>
      <w:r w:rsidR="00085976">
        <w:instrText xml:space="preserve"> REF _Ref530612737 \r \h </w:instrText>
      </w:r>
      <w:r w:rsidR="00085976">
        <w:fldChar w:fldCharType="separate"/>
      </w:r>
      <w:r w:rsidR="00085976">
        <w:t>2</w:t>
      </w:r>
      <w:r w:rsidR="00085976">
        <w:fldChar w:fldCharType="end"/>
      </w:r>
      <w:r w:rsidR="00085976" w:rsidRPr="00085976">
        <w:t>]</w:t>
      </w:r>
      <w:r>
        <w:t xml:space="preserve">. </w:t>
      </w:r>
    </w:p>
    <w:p w:rsidR="00085976" w:rsidRPr="00085976" w:rsidRDefault="00F63F97" w:rsidP="00F63F97">
      <w:r w:rsidRPr="00085976">
        <w:rPr>
          <w:i/>
        </w:rPr>
        <w:t xml:space="preserve">Функция страшной истории </w:t>
      </w:r>
      <w:r>
        <w:t>в современном обществе, по видимому, двояка. Его обязательным элементом является художественное выражение или опредмечивание страха — придание ему конкретного пугающего образа: фантастических кровожадных животных или проявлений таинственного потустороннего мира в виде всевозможной нечисти. За ним следует не менее важный этап — присвоение или овладение страхом</w:t>
      </w:r>
      <w:r w:rsidR="00085976" w:rsidRPr="00085976">
        <w:t xml:space="preserve"> [</w:t>
      </w:r>
      <w:r w:rsidR="00085976">
        <w:fldChar w:fldCharType="begin"/>
      </w:r>
      <w:r w:rsidR="00085976">
        <w:instrText xml:space="preserve"> REF _Ref530612753 \r \h </w:instrText>
      </w:r>
      <w:r w:rsidR="00085976">
        <w:fldChar w:fldCharType="separate"/>
      </w:r>
      <w:r w:rsidR="00085976">
        <w:t>3</w:t>
      </w:r>
      <w:r w:rsidR="00085976">
        <w:fldChar w:fldCharType="end"/>
      </w:r>
      <w:r w:rsidR="00085976" w:rsidRPr="00085976">
        <w:t>]</w:t>
      </w:r>
      <w:r>
        <w:t xml:space="preserve">. </w:t>
      </w:r>
    </w:p>
    <w:p w:rsidR="00085976" w:rsidRPr="00085976" w:rsidRDefault="00085976" w:rsidP="00085976">
      <w:pPr>
        <w:jc w:val="center"/>
        <w:rPr>
          <w:b/>
          <w:i/>
        </w:rPr>
      </w:pPr>
      <w:r w:rsidRPr="00085976">
        <w:rPr>
          <w:b/>
          <w:i/>
        </w:rPr>
        <w:t>Исследование страхов и их самые распространенные типы у дошкольников</w:t>
      </w:r>
    </w:p>
    <w:p w:rsidR="00AB71CB" w:rsidRDefault="00AB71CB" w:rsidP="00F63F97">
      <w:r>
        <w:t>Если рассматривать детские страхи, то исследования ученых свидетельствуют о том, что они в случае нормального развития являются важным звеном в регуляции поведения ребенка и в целом имеют</w:t>
      </w:r>
      <w:r w:rsidR="00F63F97">
        <w:t xml:space="preserve"> </w:t>
      </w:r>
      <w:r>
        <w:t xml:space="preserve">положительный адаптационный смысл. </w:t>
      </w:r>
    </w:p>
    <w:p w:rsidR="00085976" w:rsidRDefault="00F63F97" w:rsidP="00F63F97">
      <w:r w:rsidRPr="00F63F97">
        <w:t>М. А. Зуева</w:t>
      </w:r>
      <w:r>
        <w:t xml:space="preserve"> и</w:t>
      </w:r>
      <w:r w:rsidRPr="00F63F97">
        <w:t xml:space="preserve"> С. М. Платонова</w:t>
      </w:r>
      <w:r w:rsidR="00085976" w:rsidRPr="00085976">
        <w:t xml:space="preserve"> [</w:t>
      </w:r>
      <w:r w:rsidR="00085976">
        <w:fldChar w:fldCharType="begin"/>
      </w:r>
      <w:r w:rsidR="00085976">
        <w:instrText xml:space="preserve"> REF _Ref530612765 \r \h </w:instrText>
      </w:r>
      <w:r w:rsidR="00085976">
        <w:fldChar w:fldCharType="separate"/>
      </w:r>
      <w:r w:rsidR="00085976">
        <w:t>1</w:t>
      </w:r>
      <w:r w:rsidR="00085976">
        <w:fldChar w:fldCharType="end"/>
      </w:r>
      <w:r w:rsidR="00085976" w:rsidRPr="00085976">
        <w:t>]</w:t>
      </w:r>
      <w:r>
        <w:t xml:space="preserve"> в своей статье описывают практическую работу, которые они провели  с детьми с помощью методики «Страхи в домиках» М. А. Панфиловой, которая позволила выявить и конкретизировать страхи детей. Большинство опрошенных детей испытывают </w:t>
      </w:r>
      <w:r>
        <w:lastRenderedPageBreak/>
        <w:t xml:space="preserve">страх смерти (своей и родителей), что является естественным для детей данного возраста. </w:t>
      </w:r>
    </w:p>
    <w:p w:rsidR="00085976" w:rsidRDefault="00F63F97" w:rsidP="00F63F97">
      <w:r>
        <w:t xml:space="preserve">Вторым наиболее распространённым видом страха среди  детей исследуемой группы является боязнь чудовищ и персонажей сказок, что можно объяснить тем, что современные дети смотрят агрессивные мультфильмы, героями которых чаще всего являются монстры и отрицательные персонажи. Подтверждением этому могут служить комментарии опрошенных детей при проведении методики. </w:t>
      </w:r>
    </w:p>
    <w:p w:rsidR="00F63F97" w:rsidRDefault="00F63F97" w:rsidP="00F63F97">
      <w:r>
        <w:t>В целом исследователи  зафиксировали наличие 25 видов страха. В среднем ребёнок называл по 5–6 видов страха. Девочки чаще признавались в страхах, чем мальчики. Приведём выявленные виды страха в их иерархии: страх смерти родителей (18 выборов), страх потерять родителей, чудовищ, нападения, войны, уколов, глубины, пожара, крови, стихии, огня, замкнутого пространства, что родители накажут, страшных снов, животных (пауков, змей), темноты, врачей, заболеть и заразиться, одиночества, высоты, опоздать, людей, транспорта, открытого пространства.</w:t>
      </w:r>
    </w:p>
    <w:p w:rsidR="00085976" w:rsidRPr="00085976" w:rsidRDefault="00AB71CB" w:rsidP="00AB71CB">
      <w:r>
        <w:t xml:space="preserve">Итак, с 3-летнего возраста дети боятся: оставаться одни в комнате, квартире; нападения бандитов; </w:t>
      </w:r>
      <w:r w:rsidR="00F63F97">
        <w:t xml:space="preserve">заболеть, заразиться; умереть;  </w:t>
      </w:r>
      <w:r>
        <w:t>смерти родителей; каких-то людей; папу или маму, наказания; сказочных персонажей (Бабу Ягу, Коще</w:t>
      </w:r>
      <w:r w:rsidR="00F63F97">
        <w:t xml:space="preserve">я и т. п.); опоздание в детский </w:t>
      </w:r>
      <w:r>
        <w:t>садик; страшных снов; некоторых живот</w:t>
      </w:r>
      <w:r w:rsidR="00F63F97">
        <w:t xml:space="preserve">ных (волка, собаку, змеи, паука </w:t>
      </w:r>
      <w:r>
        <w:t>и т. п.); транспорта (машины, поезда</w:t>
      </w:r>
      <w:r w:rsidR="00F63F97">
        <w:t xml:space="preserve">); стихийного бедствия; высоты; </w:t>
      </w:r>
      <w:r>
        <w:t xml:space="preserve">глубины; замкнутого пространства; </w:t>
      </w:r>
      <w:r w:rsidR="00F63F97">
        <w:t>воды; огня; пожара; крови; уко</w:t>
      </w:r>
      <w:r>
        <w:t>л</w:t>
      </w:r>
      <w:r w:rsidR="00F63F97">
        <w:t>о</w:t>
      </w:r>
      <w:r>
        <w:t>в; врачей; боли; неожиданных резких звуков.</w:t>
      </w:r>
      <w:r w:rsidR="00085976" w:rsidRPr="00085976">
        <w:t xml:space="preserve"> </w:t>
      </w:r>
      <w:r>
        <w:t>Существуют и единичные индивид</w:t>
      </w:r>
      <w:r w:rsidR="00F63F97">
        <w:t xml:space="preserve">уальные страхи детей, связанные </w:t>
      </w:r>
      <w:r>
        <w:t>с их личностным опытом (то, что когда-то напугало их самих).</w:t>
      </w:r>
    </w:p>
    <w:p w:rsidR="00085976" w:rsidRPr="00085976" w:rsidRDefault="00085976" w:rsidP="00085976">
      <w:pPr>
        <w:jc w:val="center"/>
        <w:rPr>
          <w:b/>
          <w:i/>
        </w:rPr>
      </w:pPr>
      <w:r w:rsidRPr="00085976">
        <w:rPr>
          <w:b/>
          <w:i/>
        </w:rPr>
        <w:t>Как поступать воспитателю? Вывод</w:t>
      </w:r>
    </w:p>
    <w:p w:rsidR="00AB71CB" w:rsidRDefault="00AB71CB" w:rsidP="00AB71CB">
      <w:r>
        <w:t>На такие страхи следует обращать особое внимание, поскольку они могут скрывать какое-то н</w:t>
      </w:r>
      <w:r w:rsidR="00F63F97">
        <w:t xml:space="preserve">егативное влияние из окружающей </w:t>
      </w:r>
      <w:r>
        <w:t>среды. Например: страх перед братом (старшим) говорить о том, что дома он соверш</w:t>
      </w:r>
      <w:r w:rsidR="00F63F97">
        <w:t xml:space="preserve">ает насилие (бьет) по отношению </w:t>
      </w:r>
      <w:r>
        <w:t xml:space="preserve">к младшему; страх чужих (плохих) людей, возникший </w:t>
      </w:r>
      <w:r>
        <w:lastRenderedPageBreak/>
        <w:t>вследствие плохого отношения к себ</w:t>
      </w:r>
      <w:r w:rsidR="00F63F97">
        <w:t xml:space="preserve">е посторонних; страх капли, что </w:t>
      </w:r>
      <w:r>
        <w:t>все отравляет вызванный рассказ</w:t>
      </w:r>
      <w:r w:rsidR="00F63F97">
        <w:t xml:space="preserve">ом самих родителей о бактерии и </w:t>
      </w:r>
      <w:r>
        <w:t>их действие в организме; страх нож</w:t>
      </w:r>
      <w:r w:rsidR="00F63F97">
        <w:t xml:space="preserve">а, возникшего после ранения ним </w:t>
      </w:r>
      <w:r>
        <w:t>ребенка и тому подобное.</w:t>
      </w:r>
    </w:p>
    <w:p w:rsidR="00AB71CB" w:rsidRDefault="00AB71CB" w:rsidP="00AB71CB">
      <w:r>
        <w:t>Следует также отметить и те объекты, которые не связаны с природными явлениями и страхом перед</w:t>
      </w:r>
      <w:r w:rsidR="00F63F97">
        <w:t xml:space="preserve"> ними, например: робот, оружие, </w:t>
      </w:r>
      <w:r>
        <w:t>автомобили. Такие объекты страха являются неестественными и вряд ли ребенок мог увидеть их на улице. Все это являетс</w:t>
      </w:r>
      <w:r w:rsidR="00F63F97">
        <w:t xml:space="preserve">я следствием просмотра </w:t>
      </w:r>
      <w:r>
        <w:t xml:space="preserve">фильмов ужаса, которые еще рано смотреть </w:t>
      </w:r>
      <w:r w:rsidR="00F63F97">
        <w:t xml:space="preserve">детям такого возраста. Просмотр </w:t>
      </w:r>
      <w:r>
        <w:t xml:space="preserve">подобных вещей не только вызывает </w:t>
      </w:r>
      <w:r w:rsidR="00F63F97">
        <w:t xml:space="preserve">паническое чувство страха, но и </w:t>
      </w:r>
      <w:r>
        <w:t>нарушает психику человека.</w:t>
      </w:r>
    </w:p>
    <w:p w:rsidR="00AB71CB" w:rsidRDefault="00AB71CB" w:rsidP="00AB71CB">
      <w:r>
        <w:t xml:space="preserve">Что же является причиной таких страхов у детей? Индивидуальная работа с детьми, их родителями показывает, что одной из </w:t>
      </w:r>
      <w:r w:rsidR="00F63F97">
        <w:t>главнейших</w:t>
      </w:r>
      <w:r>
        <w:t xml:space="preserve"> причин появления детских страхов является неправильное воспитание</w:t>
      </w:r>
      <w:r w:rsidR="00F63F97">
        <w:t xml:space="preserve"> </w:t>
      </w:r>
      <w:r>
        <w:t>ребенка в семье, сложные семейные отношен</w:t>
      </w:r>
      <w:r w:rsidR="00F63F97">
        <w:t xml:space="preserve">ия, неадекватные воспитательные </w:t>
      </w:r>
      <w:r>
        <w:t>позиции родителей; нарушение контакта ребенка с родителями вследствие распада семьи или долгого отсутст</w:t>
      </w:r>
      <w:r w:rsidR="00F63F97">
        <w:t xml:space="preserve">вия одного из родителей; ранняя </w:t>
      </w:r>
      <w:r>
        <w:t>изоляция ребенка от семейного окруж</w:t>
      </w:r>
      <w:r w:rsidR="00F63F97">
        <w:t xml:space="preserve">ения; личностные характеристики </w:t>
      </w:r>
      <w:r>
        <w:t>родителей и некоторые другие.</w:t>
      </w:r>
    </w:p>
    <w:p w:rsidR="00AB71CB" w:rsidRPr="00085976" w:rsidRDefault="00AB71CB" w:rsidP="00AB71CB">
      <w:r>
        <w:t xml:space="preserve">Детский </w:t>
      </w:r>
      <w:r w:rsidR="00F63F97">
        <w:t>воспитатель</w:t>
      </w:r>
      <w:r>
        <w:t xml:space="preserve"> должен помнить, что основная помощь в преодолении возрастных страхов зак</w:t>
      </w:r>
      <w:r w:rsidR="00F63F97">
        <w:t xml:space="preserve">лючается в том, чтобы не мешать </w:t>
      </w:r>
      <w:r>
        <w:t>ребенку чувствовать, осознав</w:t>
      </w:r>
      <w:r w:rsidR="00F63F97">
        <w:t xml:space="preserve">ать свои страхи. Это поможет ему </w:t>
      </w:r>
      <w:r>
        <w:t>впоследствии перерасти те или иные страхи, почувствовать способность преодолевать препятствия. Чего бы ни боялся реб</w:t>
      </w:r>
      <w:r w:rsidR="00F63F97">
        <w:t xml:space="preserve">енок, необходимо учитывать, что </w:t>
      </w:r>
      <w:r>
        <w:t>нельзя пытаться бороться</w:t>
      </w:r>
      <w:r w:rsidR="00F63F97">
        <w:t xml:space="preserve"> с детскими страхами авторитарными  </w:t>
      </w:r>
      <w:r>
        <w:t>методами, пытаяс</w:t>
      </w:r>
      <w:r w:rsidR="00F63F97">
        <w:t xml:space="preserve">ь показать насильно, что нечего </w:t>
      </w:r>
      <w:r>
        <w:t>бояться, высмеивать, стыдя</w:t>
      </w:r>
      <w:r w:rsidR="00F63F97">
        <w:t xml:space="preserve"> ребенка. Такое поведение может </w:t>
      </w:r>
      <w:r>
        <w:t>привести к определенным нарушениям психики, что станет причиной ухудшения психического состояния ребенка.</w:t>
      </w:r>
    </w:p>
    <w:p w:rsidR="00AB71CB" w:rsidRPr="00085976" w:rsidRDefault="00AB71CB" w:rsidP="00AB71CB">
      <w:pPr>
        <w:jc w:val="center"/>
        <w:rPr>
          <w:b/>
          <w:i/>
        </w:rPr>
      </w:pPr>
      <w:r w:rsidRPr="00085976">
        <w:rPr>
          <w:b/>
          <w:i/>
        </w:rPr>
        <w:t>Литература</w:t>
      </w:r>
    </w:p>
    <w:p w:rsidR="00085976" w:rsidRDefault="00085976" w:rsidP="00085976">
      <w:pPr>
        <w:pStyle w:val="ac"/>
        <w:numPr>
          <w:ilvl w:val="0"/>
          <w:numId w:val="4"/>
        </w:numPr>
        <w:tabs>
          <w:tab w:val="left" w:pos="851"/>
        </w:tabs>
        <w:ind w:left="0" w:firstLine="567"/>
      </w:pPr>
      <w:bookmarkStart w:id="1" w:name="_Ref530612765"/>
      <w:r>
        <w:t>Зуева М.А., Платонова С.М.</w:t>
      </w:r>
      <w:r w:rsidRPr="00085976">
        <w:t xml:space="preserve"> </w:t>
      </w:r>
      <w:r>
        <w:t xml:space="preserve">Социально-педагогическая работа со страхами детей старшего дошкольного возраста//Образование как фактор </w:t>
      </w:r>
      <w:r>
        <w:lastRenderedPageBreak/>
        <w:t>развития интеллектуально-нравственного потенциала личности и современного общества материалы VI международной научной конференции. 2016. - С. 77-82.</w:t>
      </w:r>
      <w:bookmarkEnd w:id="1"/>
    </w:p>
    <w:p w:rsidR="00085976" w:rsidRDefault="00085976" w:rsidP="00085976">
      <w:pPr>
        <w:pStyle w:val="ac"/>
        <w:numPr>
          <w:ilvl w:val="0"/>
          <w:numId w:val="4"/>
        </w:numPr>
        <w:tabs>
          <w:tab w:val="left" w:pos="851"/>
        </w:tabs>
        <w:ind w:left="0" w:firstLine="567"/>
      </w:pPr>
      <w:bookmarkStart w:id="2" w:name="_Ref530612737"/>
      <w:r>
        <w:t>Коновалова Н.И.</w:t>
      </w:r>
      <w:r w:rsidRPr="00085976">
        <w:t xml:space="preserve"> </w:t>
      </w:r>
      <w:r>
        <w:t>Ассоциативное поле страшилки в аспекте ее восприятия//Психолингвистические аспекты изучения речевой деятельности. 2003. № 1. - С. 26-32.</w:t>
      </w:r>
      <w:bookmarkEnd w:id="2"/>
    </w:p>
    <w:p w:rsidR="00085976" w:rsidRDefault="00085976" w:rsidP="00085976">
      <w:pPr>
        <w:pStyle w:val="ac"/>
        <w:numPr>
          <w:ilvl w:val="0"/>
          <w:numId w:val="4"/>
        </w:numPr>
        <w:tabs>
          <w:tab w:val="left" w:pos="851"/>
        </w:tabs>
        <w:ind w:left="0" w:firstLine="567"/>
      </w:pPr>
      <w:bookmarkStart w:id="3" w:name="_Ref530612753"/>
      <w:r>
        <w:t>Романова А.Л., Смирнова Е.О.</w:t>
      </w:r>
      <w:r w:rsidRPr="00085976">
        <w:t xml:space="preserve"> </w:t>
      </w:r>
      <w:r>
        <w:t>Смешное и страшное в современной детской субкультуре//Культурно-историческая психология. 2013. № 2. - С. 81-87.</w:t>
      </w:r>
      <w:bookmarkEnd w:id="3"/>
    </w:p>
    <w:p w:rsidR="00085976" w:rsidRDefault="00085976" w:rsidP="00085976">
      <w:pPr>
        <w:pStyle w:val="ac"/>
        <w:numPr>
          <w:ilvl w:val="0"/>
          <w:numId w:val="4"/>
        </w:numPr>
        <w:tabs>
          <w:tab w:val="left" w:pos="851"/>
        </w:tabs>
        <w:ind w:left="0" w:firstLine="567"/>
      </w:pPr>
      <w:bookmarkStart w:id="4" w:name="_Ref530612727"/>
      <w:r>
        <w:t>Саржанова А.С., Егенисова А.К.</w:t>
      </w:r>
      <w:r w:rsidRPr="00085976">
        <w:t xml:space="preserve"> </w:t>
      </w:r>
      <w:r>
        <w:t>Детские страхи и пути их преодоление//Современные наукоемкие технологии. 2013. № 7-2. - С. 155-157</w:t>
      </w:r>
      <w:bookmarkEnd w:id="4"/>
      <w:r>
        <w:t xml:space="preserve"> </w:t>
      </w:r>
    </w:p>
    <w:sectPr w:rsidR="00085976" w:rsidSect="00085976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921" w:rsidRDefault="00B33921" w:rsidP="000A2DF8">
      <w:pPr>
        <w:spacing w:line="240" w:lineRule="auto"/>
      </w:pPr>
      <w:r>
        <w:separator/>
      </w:r>
    </w:p>
  </w:endnote>
  <w:endnote w:type="continuationSeparator" w:id="0">
    <w:p w:rsidR="00B33921" w:rsidRDefault="00B33921" w:rsidP="000A2D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921" w:rsidRDefault="00B33921" w:rsidP="000A2DF8">
      <w:pPr>
        <w:spacing w:line="240" w:lineRule="auto"/>
      </w:pPr>
      <w:r>
        <w:separator/>
      </w:r>
    </w:p>
  </w:footnote>
  <w:footnote w:type="continuationSeparator" w:id="0">
    <w:p w:rsidR="00B33921" w:rsidRDefault="00B33921" w:rsidP="000A2D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437579"/>
      <w:docPartObj>
        <w:docPartGallery w:val="Page Numbers (Top of Page)"/>
        <w:docPartUnique/>
      </w:docPartObj>
    </w:sdtPr>
    <w:sdtEndPr/>
    <w:sdtContent>
      <w:p w:rsidR="000A2DF8" w:rsidRPr="00085976" w:rsidRDefault="000A2DF8" w:rsidP="0008597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9D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95491"/>
    <w:multiLevelType w:val="hybridMultilevel"/>
    <w:tmpl w:val="EE0CD9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113447B"/>
    <w:multiLevelType w:val="hybridMultilevel"/>
    <w:tmpl w:val="D58024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E7444F8"/>
    <w:multiLevelType w:val="hybridMultilevel"/>
    <w:tmpl w:val="5144FD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E4F644B"/>
    <w:multiLevelType w:val="hybridMultilevel"/>
    <w:tmpl w:val="AED6FC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4D"/>
    <w:rsid w:val="00025A42"/>
    <w:rsid w:val="000326DD"/>
    <w:rsid w:val="000704FE"/>
    <w:rsid w:val="00085976"/>
    <w:rsid w:val="000A2DF8"/>
    <w:rsid w:val="001200EF"/>
    <w:rsid w:val="001536BA"/>
    <w:rsid w:val="00174621"/>
    <w:rsid w:val="001A79D7"/>
    <w:rsid w:val="0020054D"/>
    <w:rsid w:val="00216436"/>
    <w:rsid w:val="00220F94"/>
    <w:rsid w:val="002A0FB7"/>
    <w:rsid w:val="00337649"/>
    <w:rsid w:val="003B554E"/>
    <w:rsid w:val="004B0F9B"/>
    <w:rsid w:val="004C40E2"/>
    <w:rsid w:val="004E0013"/>
    <w:rsid w:val="005249BA"/>
    <w:rsid w:val="00532C1C"/>
    <w:rsid w:val="00540E35"/>
    <w:rsid w:val="00591CAB"/>
    <w:rsid w:val="00592C24"/>
    <w:rsid w:val="005D6150"/>
    <w:rsid w:val="005F0874"/>
    <w:rsid w:val="00601909"/>
    <w:rsid w:val="00633CC5"/>
    <w:rsid w:val="006451DE"/>
    <w:rsid w:val="00661B4F"/>
    <w:rsid w:val="006B2F6A"/>
    <w:rsid w:val="00706C02"/>
    <w:rsid w:val="0072040B"/>
    <w:rsid w:val="00781119"/>
    <w:rsid w:val="007E1A4D"/>
    <w:rsid w:val="008029B0"/>
    <w:rsid w:val="00823250"/>
    <w:rsid w:val="00844291"/>
    <w:rsid w:val="008469F4"/>
    <w:rsid w:val="008658C9"/>
    <w:rsid w:val="00890619"/>
    <w:rsid w:val="008A5057"/>
    <w:rsid w:val="008C41AF"/>
    <w:rsid w:val="00940DC4"/>
    <w:rsid w:val="00942DE2"/>
    <w:rsid w:val="0095414C"/>
    <w:rsid w:val="00997B23"/>
    <w:rsid w:val="009E6918"/>
    <w:rsid w:val="00A04698"/>
    <w:rsid w:val="00AB71CB"/>
    <w:rsid w:val="00AC6A69"/>
    <w:rsid w:val="00AF0DE9"/>
    <w:rsid w:val="00B33921"/>
    <w:rsid w:val="00B5668A"/>
    <w:rsid w:val="00B9065B"/>
    <w:rsid w:val="00BA1AFF"/>
    <w:rsid w:val="00CA5CAF"/>
    <w:rsid w:val="00DB1BDF"/>
    <w:rsid w:val="00DF2575"/>
    <w:rsid w:val="00E0460C"/>
    <w:rsid w:val="00E4170D"/>
    <w:rsid w:val="00E81581"/>
    <w:rsid w:val="00ED34D1"/>
    <w:rsid w:val="00F1395A"/>
    <w:rsid w:val="00F16E64"/>
    <w:rsid w:val="00F61C08"/>
    <w:rsid w:val="00F63F97"/>
    <w:rsid w:val="00FB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DD94E7-87C9-45A6-AE68-F1C1ADCE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DE2"/>
    <w:pPr>
      <w:spacing w:after="0" w:line="360" w:lineRule="auto"/>
      <w:ind w:firstLine="709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942DE2"/>
    <w:pPr>
      <w:keepNext/>
      <w:keepLines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DE2"/>
    <w:pPr>
      <w:keepNext/>
      <w:keepLines/>
      <w:ind w:firstLine="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42DE2"/>
    <w:pPr>
      <w:spacing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42DE2"/>
    <w:rPr>
      <w:rFonts w:eastAsiaTheme="majorEastAsia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42DE2"/>
    <w:rPr>
      <w:rFonts w:eastAsiaTheme="majorEastAsia" w:cstheme="majorBidi"/>
      <w:b/>
      <w:bCs/>
      <w:sz w:val="28"/>
      <w:szCs w:val="26"/>
    </w:rPr>
  </w:style>
  <w:style w:type="paragraph" w:styleId="a4">
    <w:name w:val="TOC Heading"/>
    <w:basedOn w:val="1"/>
    <w:next w:val="a"/>
    <w:uiPriority w:val="39"/>
    <w:semiHidden/>
    <w:unhideWhenUsed/>
    <w:qFormat/>
    <w:rsid w:val="00CA5CAF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A5CAF"/>
    <w:pPr>
      <w:tabs>
        <w:tab w:val="right" w:leader="dot" w:pos="9345"/>
      </w:tabs>
      <w:ind w:firstLine="0"/>
    </w:pPr>
    <w:rPr>
      <w:noProof/>
    </w:rPr>
  </w:style>
  <w:style w:type="paragraph" w:styleId="21">
    <w:name w:val="toc 2"/>
    <w:basedOn w:val="a"/>
    <w:next w:val="a"/>
    <w:autoRedefine/>
    <w:uiPriority w:val="39"/>
    <w:unhideWhenUsed/>
    <w:rsid w:val="00CA5CAF"/>
    <w:pPr>
      <w:ind w:firstLine="397"/>
    </w:pPr>
    <w:rPr>
      <w:noProof/>
    </w:rPr>
  </w:style>
  <w:style w:type="character" w:styleId="a5">
    <w:name w:val="Hyperlink"/>
    <w:basedOn w:val="a0"/>
    <w:uiPriority w:val="99"/>
    <w:unhideWhenUsed/>
    <w:rsid w:val="00CA5CA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A5C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5CA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A2DF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2DF8"/>
    <w:rPr>
      <w:sz w:val="28"/>
    </w:rPr>
  </w:style>
  <w:style w:type="paragraph" w:styleId="aa">
    <w:name w:val="footer"/>
    <w:basedOn w:val="a"/>
    <w:link w:val="ab"/>
    <w:uiPriority w:val="99"/>
    <w:unhideWhenUsed/>
    <w:rsid w:val="000A2DF8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2DF8"/>
    <w:rPr>
      <w:sz w:val="28"/>
    </w:rPr>
  </w:style>
  <w:style w:type="paragraph" w:styleId="ac">
    <w:name w:val="List Paragraph"/>
    <w:basedOn w:val="a"/>
    <w:uiPriority w:val="34"/>
    <w:qFormat/>
    <w:rsid w:val="00F13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1466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Евгения</cp:lastModifiedBy>
  <cp:revision>6</cp:revision>
  <dcterms:created xsi:type="dcterms:W3CDTF">2018-11-21T21:42:00Z</dcterms:created>
  <dcterms:modified xsi:type="dcterms:W3CDTF">2019-01-22T17:25:00Z</dcterms:modified>
</cp:coreProperties>
</file>