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B0F" w:rsidRDefault="009F5B0F" w:rsidP="009F5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Методическая разработка </w:t>
      </w:r>
    </w:p>
    <w:p w:rsidR="009F5B0F" w:rsidRDefault="009F5B0F" w:rsidP="009F5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«Создание благоприятного психологического климата </w:t>
      </w:r>
    </w:p>
    <w:p w:rsidR="009F5B0F" w:rsidRPr="008C0FF7" w:rsidRDefault="009F5B0F" w:rsidP="009F5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учебном занятии»</w:t>
      </w:r>
    </w:p>
    <w:p w:rsidR="009F5B0F" w:rsidRDefault="009F5B0F" w:rsidP="009F5B0F">
      <w:pPr>
        <w:jc w:val="right"/>
        <w:rPr>
          <w:sz w:val="28"/>
          <w:szCs w:val="28"/>
        </w:rPr>
      </w:pPr>
    </w:p>
    <w:p w:rsidR="009F5B0F" w:rsidRPr="004B2A76" w:rsidRDefault="009F5B0F" w:rsidP="009F5B0F">
      <w:pPr>
        <w:jc w:val="right"/>
        <w:rPr>
          <w:sz w:val="28"/>
          <w:szCs w:val="28"/>
        </w:rPr>
      </w:pPr>
      <w:r>
        <w:rPr>
          <w:sz w:val="28"/>
          <w:szCs w:val="28"/>
        </w:rPr>
        <w:t>Медведева Светлана Борисовна</w:t>
      </w:r>
      <w:r>
        <w:rPr>
          <w:sz w:val="28"/>
          <w:szCs w:val="28"/>
        </w:rPr>
        <w:t>,</w:t>
      </w:r>
    </w:p>
    <w:p w:rsidR="009F5B0F" w:rsidRPr="004B2A76" w:rsidRDefault="009F5B0F" w:rsidP="009F5B0F">
      <w:pPr>
        <w:jc w:val="right"/>
        <w:rPr>
          <w:sz w:val="28"/>
          <w:szCs w:val="28"/>
        </w:rPr>
      </w:pPr>
      <w:r w:rsidRPr="004B2A76">
        <w:rPr>
          <w:sz w:val="28"/>
          <w:szCs w:val="28"/>
        </w:rPr>
        <w:t xml:space="preserve">г. Киров, Россия, </w:t>
      </w:r>
    </w:p>
    <w:p w:rsidR="009F5B0F" w:rsidRPr="004B2A76" w:rsidRDefault="009F5B0F" w:rsidP="009F5B0F">
      <w:pPr>
        <w:jc w:val="right"/>
        <w:rPr>
          <w:sz w:val="28"/>
          <w:szCs w:val="28"/>
        </w:rPr>
      </w:pPr>
      <w:r w:rsidRPr="004B2A76">
        <w:rPr>
          <w:sz w:val="28"/>
          <w:szCs w:val="28"/>
        </w:rPr>
        <w:t xml:space="preserve">МОАУ </w:t>
      </w:r>
      <w:proofErr w:type="gramStart"/>
      <w:r w:rsidRPr="004B2A76">
        <w:rPr>
          <w:sz w:val="28"/>
          <w:szCs w:val="28"/>
        </w:rPr>
        <w:t>ДО</w:t>
      </w:r>
      <w:proofErr w:type="gramEnd"/>
      <w:r w:rsidRPr="004B2A76">
        <w:rPr>
          <w:sz w:val="28"/>
          <w:szCs w:val="28"/>
        </w:rPr>
        <w:t xml:space="preserve"> Детско-юношеский центр </w:t>
      </w:r>
    </w:p>
    <w:p w:rsidR="009F5B0F" w:rsidRDefault="009F5B0F" w:rsidP="009F5B0F">
      <w:pPr>
        <w:jc w:val="right"/>
        <w:rPr>
          <w:b/>
          <w:sz w:val="28"/>
          <w:szCs w:val="28"/>
        </w:rPr>
      </w:pPr>
      <w:r w:rsidRPr="004B2A76">
        <w:rPr>
          <w:sz w:val="28"/>
          <w:szCs w:val="28"/>
        </w:rPr>
        <w:t>Октябрьского района г. Кирова</w:t>
      </w:r>
    </w:p>
    <w:p w:rsidR="009F5B0F" w:rsidRDefault="009F5B0F" w:rsidP="009F5B0F">
      <w:pPr>
        <w:jc w:val="center"/>
        <w:rPr>
          <w:b/>
          <w:sz w:val="28"/>
          <w:szCs w:val="28"/>
        </w:rPr>
      </w:pPr>
    </w:p>
    <w:p w:rsidR="009F5B0F" w:rsidRPr="00711CF3" w:rsidRDefault="009F5B0F" w:rsidP="009F5B0F">
      <w:pPr>
        <w:ind w:left="3780" w:firstLine="90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</w:t>
      </w:r>
      <w:r w:rsidRPr="00711CF3">
        <w:rPr>
          <w:i/>
          <w:sz w:val="28"/>
          <w:szCs w:val="28"/>
        </w:rPr>
        <w:t>Учитель готовится к хорошему уроку всю жизнь</w:t>
      </w:r>
      <w:proofErr w:type="gramStart"/>
      <w:r w:rsidRPr="00711CF3">
        <w:rPr>
          <w:i/>
          <w:sz w:val="28"/>
          <w:szCs w:val="28"/>
        </w:rPr>
        <w:t>… Т</w:t>
      </w:r>
      <w:proofErr w:type="gramEnd"/>
      <w:r w:rsidRPr="00711CF3">
        <w:rPr>
          <w:i/>
          <w:sz w:val="28"/>
          <w:szCs w:val="28"/>
        </w:rPr>
        <w:t>акова духовная и философская основа нашей профессии и технологии нашего труда: чтобы открыть перед учениками искорку знаний, учителю надо впитать море света</w:t>
      </w:r>
      <w:r w:rsidR="00AA7682">
        <w:rPr>
          <w:i/>
          <w:sz w:val="28"/>
          <w:szCs w:val="28"/>
        </w:rPr>
        <w:t>»</w:t>
      </w:r>
      <w:r w:rsidRPr="00711CF3">
        <w:rPr>
          <w:i/>
          <w:sz w:val="28"/>
          <w:szCs w:val="28"/>
        </w:rPr>
        <w:t xml:space="preserve"> </w:t>
      </w:r>
    </w:p>
    <w:p w:rsidR="009F5B0F" w:rsidRPr="00711CF3" w:rsidRDefault="009F5B0F" w:rsidP="009F5B0F">
      <w:pPr>
        <w:ind w:left="3780" w:firstLine="900"/>
        <w:jc w:val="right"/>
        <w:rPr>
          <w:i/>
          <w:sz w:val="28"/>
          <w:szCs w:val="28"/>
        </w:rPr>
      </w:pPr>
      <w:r w:rsidRPr="00711CF3">
        <w:rPr>
          <w:i/>
          <w:sz w:val="28"/>
          <w:szCs w:val="28"/>
        </w:rPr>
        <w:t>В.А. Сухомлинский</w:t>
      </w:r>
    </w:p>
    <w:p w:rsidR="009F5B0F" w:rsidRDefault="009F5B0F" w:rsidP="009F5B0F">
      <w:pPr>
        <w:jc w:val="center"/>
        <w:rPr>
          <w:b/>
          <w:sz w:val="28"/>
          <w:szCs w:val="28"/>
        </w:rPr>
      </w:pPr>
    </w:p>
    <w:p w:rsidR="009F5B0F" w:rsidRPr="009D6A19" w:rsidRDefault="009F5B0F" w:rsidP="009F5B0F">
      <w:pPr>
        <w:ind w:firstLine="720"/>
        <w:jc w:val="both"/>
        <w:rPr>
          <w:sz w:val="28"/>
          <w:szCs w:val="28"/>
        </w:rPr>
      </w:pPr>
      <w:r w:rsidRPr="009D6A19">
        <w:rPr>
          <w:sz w:val="28"/>
          <w:szCs w:val="28"/>
        </w:rPr>
        <w:t xml:space="preserve">Профессор И.В. Страхов в своей работе «Психологический анализ занятия» пишет: «Очень важно воспитать </w:t>
      </w:r>
      <w:proofErr w:type="gramStart"/>
      <w:r w:rsidRPr="009D6A19">
        <w:rPr>
          <w:sz w:val="28"/>
          <w:szCs w:val="28"/>
        </w:rPr>
        <w:t>у школьников умственную привычку к быстрому переходу от психического состояния во время перемены к рабочему состоянию</w:t>
      </w:r>
      <w:proofErr w:type="gramEnd"/>
      <w:r w:rsidRPr="009D6A19">
        <w:rPr>
          <w:sz w:val="28"/>
          <w:szCs w:val="28"/>
        </w:rPr>
        <w:t xml:space="preserve"> сознания, возникающему в начале занятия. </w:t>
      </w:r>
      <w:proofErr w:type="gramStart"/>
      <w:r w:rsidRPr="009D6A19">
        <w:rPr>
          <w:sz w:val="28"/>
          <w:szCs w:val="28"/>
        </w:rPr>
        <w:t>Организующее влияние на учащихся оказывает психологическое состояние педагога в момент его появления в группе… Начало занятия без предварительной организации внимания учащихся, невнимательность педагога к их психическому состоянию или его стремление резко форсировать их сосредоточение путём возбуждённого обращения, повышенного тона речи</w:t>
      </w:r>
      <w:r w:rsidR="00AA7682">
        <w:rPr>
          <w:sz w:val="28"/>
          <w:szCs w:val="28"/>
        </w:rPr>
        <w:t>,</w:t>
      </w:r>
      <w:r w:rsidRPr="009D6A19">
        <w:rPr>
          <w:sz w:val="28"/>
          <w:szCs w:val="28"/>
        </w:rPr>
        <w:t xml:space="preserve"> не будет способствовать созданию необходимого, делового и психологического контакта между педагогом и учащимися».</w:t>
      </w:r>
      <w:proofErr w:type="gramEnd"/>
    </w:p>
    <w:p w:rsidR="009F5B0F" w:rsidRDefault="009F5B0F" w:rsidP="009F5B0F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Психологический климат учебного занятия </w:t>
      </w:r>
      <w:r w:rsidR="00AA7682"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это такое соответствие психологических состояний участников процесса обучения, которое должно не только способствовать усвоению дидактической модели, но и стимулировать её.</w:t>
      </w:r>
    </w:p>
    <w:p w:rsidR="009F5B0F" w:rsidRDefault="009F5B0F" w:rsidP="009F5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Психологический климат включает в себя: </w:t>
      </w:r>
    </w:p>
    <w:p w:rsidR="009F5B0F" w:rsidRDefault="009F5B0F" w:rsidP="00AA7682">
      <w:pPr>
        <w:numPr>
          <w:ilvl w:val="0"/>
          <w:numId w:val="1"/>
        </w:numPr>
        <w:tabs>
          <w:tab w:val="clear" w:pos="1770"/>
          <w:tab w:val="num" w:pos="54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Эмоциональный фон (объективные и субъективные факторы)</w:t>
      </w:r>
      <w:r w:rsidR="00AA7682">
        <w:rPr>
          <w:sz w:val="28"/>
          <w:szCs w:val="28"/>
        </w:rPr>
        <w:t>.</w:t>
      </w:r>
    </w:p>
    <w:p w:rsidR="009F5B0F" w:rsidRDefault="009F5B0F" w:rsidP="00AA7682">
      <w:pPr>
        <w:numPr>
          <w:ilvl w:val="0"/>
          <w:numId w:val="1"/>
        </w:numPr>
        <w:tabs>
          <w:tab w:val="clear" w:pos="1770"/>
          <w:tab w:val="num" w:pos="54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Установка – это мобилизация психики к предстоящей деятельности (эмоциональная, когнитивная, поведенческая)</w:t>
      </w:r>
      <w:r w:rsidR="00AA7682">
        <w:rPr>
          <w:sz w:val="28"/>
          <w:szCs w:val="28"/>
        </w:rPr>
        <w:t>.</w:t>
      </w:r>
    </w:p>
    <w:p w:rsidR="009F5B0F" w:rsidRDefault="009F5B0F" w:rsidP="00AA7682">
      <w:pPr>
        <w:numPr>
          <w:ilvl w:val="0"/>
          <w:numId w:val="1"/>
        </w:numPr>
        <w:tabs>
          <w:tab w:val="clear" w:pos="1770"/>
          <w:tab w:val="num" w:pos="54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Педагогическое общение</w:t>
      </w:r>
      <w:r>
        <w:rPr>
          <w:b/>
          <w:sz w:val="28"/>
          <w:szCs w:val="28"/>
        </w:rPr>
        <w:t xml:space="preserve"> </w:t>
      </w:r>
      <w:r w:rsidRPr="00AA7682"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2140EC">
        <w:rPr>
          <w:sz w:val="28"/>
          <w:szCs w:val="28"/>
        </w:rPr>
        <w:t>вербальное, невербальное</w:t>
      </w:r>
      <w:r w:rsidR="00AA7682">
        <w:rPr>
          <w:sz w:val="28"/>
          <w:szCs w:val="28"/>
        </w:rPr>
        <w:t>.</w:t>
      </w:r>
    </w:p>
    <w:p w:rsidR="009F5B0F" w:rsidRDefault="009F5B0F" w:rsidP="009F5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психологический климат учебного занятия влияют </w:t>
      </w:r>
      <w:r w:rsidR="00AA7682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факторы:</w:t>
      </w:r>
    </w:p>
    <w:p w:rsidR="009F5B0F" w:rsidRDefault="009F5B0F" w:rsidP="009F5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и оборудование кабинета</w:t>
      </w:r>
      <w:r w:rsidR="00AA7682">
        <w:rPr>
          <w:sz w:val="28"/>
          <w:szCs w:val="28"/>
        </w:rPr>
        <w:t>;</w:t>
      </w:r>
    </w:p>
    <w:p w:rsidR="009F5B0F" w:rsidRDefault="009F5B0F" w:rsidP="009F5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санитарно-гигиенические условия помещения</w:t>
      </w:r>
      <w:r w:rsidR="00AA7682">
        <w:rPr>
          <w:sz w:val="28"/>
          <w:szCs w:val="28"/>
        </w:rPr>
        <w:t>;</w:t>
      </w:r>
    </w:p>
    <w:p w:rsidR="009F5B0F" w:rsidRDefault="009F5B0F" w:rsidP="009F5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внешность педагога</w:t>
      </w:r>
      <w:r w:rsidR="00AA7682">
        <w:rPr>
          <w:sz w:val="28"/>
          <w:szCs w:val="28"/>
        </w:rPr>
        <w:t>;</w:t>
      </w:r>
    </w:p>
    <w:p w:rsidR="009F5B0F" w:rsidRDefault="009F5B0F" w:rsidP="009F5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внешность учащихся</w:t>
      </w:r>
      <w:r w:rsidR="00AA7682">
        <w:rPr>
          <w:sz w:val="28"/>
          <w:szCs w:val="28"/>
        </w:rPr>
        <w:t>;</w:t>
      </w:r>
    </w:p>
    <w:p w:rsidR="009F5B0F" w:rsidRDefault="009F5B0F" w:rsidP="009F5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оборудование к данному занятию</w:t>
      </w:r>
      <w:r w:rsidR="00AA7682">
        <w:rPr>
          <w:sz w:val="28"/>
          <w:szCs w:val="28"/>
        </w:rPr>
        <w:t>.</w:t>
      </w:r>
    </w:p>
    <w:p w:rsidR="009F5B0F" w:rsidRPr="00AA7682" w:rsidRDefault="009F5B0F" w:rsidP="009F5B0F">
      <w:pPr>
        <w:ind w:firstLine="720"/>
        <w:jc w:val="both"/>
        <w:rPr>
          <w:sz w:val="28"/>
          <w:szCs w:val="28"/>
        </w:rPr>
      </w:pPr>
      <w:r w:rsidRPr="00AA7682">
        <w:rPr>
          <w:sz w:val="28"/>
          <w:szCs w:val="28"/>
        </w:rPr>
        <w:lastRenderedPageBreak/>
        <w:t>Основа психологического климата учебного занятия – взаимодействие педагога и ребёнка. Взаимодействие – это согласованная деятельность людей в достижении совместных целей. Взаимодействие – это не только отношения участников совместной деятельности, но и связанное с ним общение людей друг с другом. Очень важно помнить, что каждому возрастному этапу соответствует доминирующий на этом этапе вид общения или вид деятельности. Например</w:t>
      </w:r>
      <w:r w:rsidR="00AA7682">
        <w:rPr>
          <w:sz w:val="28"/>
          <w:szCs w:val="28"/>
        </w:rPr>
        <w:t>,</w:t>
      </w:r>
      <w:r w:rsidRPr="00AA7682">
        <w:rPr>
          <w:sz w:val="28"/>
          <w:szCs w:val="28"/>
        </w:rPr>
        <w:t xml:space="preserve"> в дошкольном возрасте доминирующим видом деятельности является ролевая игра, в младшем школьном возрасте – учебная деятельность. </w:t>
      </w:r>
    </w:p>
    <w:p w:rsidR="009F5B0F" w:rsidRPr="00AA7682" w:rsidRDefault="009F5B0F" w:rsidP="009F5B0F">
      <w:pPr>
        <w:ind w:firstLine="720"/>
        <w:jc w:val="both"/>
        <w:rPr>
          <w:sz w:val="28"/>
          <w:szCs w:val="28"/>
        </w:rPr>
      </w:pPr>
      <w:r w:rsidRPr="00AA7682">
        <w:rPr>
          <w:sz w:val="28"/>
          <w:szCs w:val="28"/>
        </w:rPr>
        <w:t>Для создания благоприятного микроклимата на занятии важны также межличностные отношения. Они включают в себя 3 основных компонента:</w:t>
      </w:r>
    </w:p>
    <w:p w:rsidR="009F5B0F" w:rsidRPr="00AA7682" w:rsidRDefault="009F5B0F" w:rsidP="009F5B0F">
      <w:pPr>
        <w:ind w:firstLine="720"/>
        <w:jc w:val="both"/>
        <w:rPr>
          <w:sz w:val="28"/>
          <w:szCs w:val="28"/>
        </w:rPr>
      </w:pPr>
      <w:r w:rsidRPr="00AA7682">
        <w:rPr>
          <w:sz w:val="28"/>
          <w:szCs w:val="28"/>
        </w:rPr>
        <w:t>- восприятие и понимание друг друга</w:t>
      </w:r>
      <w:r w:rsidR="00AA7682">
        <w:rPr>
          <w:sz w:val="28"/>
          <w:szCs w:val="28"/>
        </w:rPr>
        <w:t>;</w:t>
      </w:r>
    </w:p>
    <w:p w:rsidR="009F5B0F" w:rsidRDefault="009F5B0F" w:rsidP="009F5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личная привлекательность (притяжение и симпатия)</w:t>
      </w:r>
      <w:r w:rsidR="00AA7682">
        <w:rPr>
          <w:sz w:val="28"/>
          <w:szCs w:val="28"/>
        </w:rPr>
        <w:t>;</w:t>
      </w:r>
    </w:p>
    <w:p w:rsidR="009F5B0F" w:rsidRDefault="009F5B0F" w:rsidP="009F5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взаимовлияние и поведение</w:t>
      </w:r>
      <w:r w:rsidR="00AA7682">
        <w:rPr>
          <w:sz w:val="28"/>
          <w:szCs w:val="28"/>
        </w:rPr>
        <w:t>.</w:t>
      </w:r>
    </w:p>
    <w:p w:rsidR="009F5B0F" w:rsidRPr="009D6A19" w:rsidRDefault="009F5B0F" w:rsidP="009F5B0F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Педагог дополнительного образования имеет дело, прежде всего, с живым интересом ребёнка, его добровольным выбором какой-либо деятельности, но освоение этой деятельности не может произойти автоматически, стихийно, «само по себе». Так, А.С. Макаренко подчёркивал, </w:t>
      </w:r>
      <w:r w:rsidRPr="009D6A19">
        <w:rPr>
          <w:sz w:val="28"/>
          <w:szCs w:val="28"/>
        </w:rPr>
        <w:t xml:space="preserve">что чувство радости является одним из важнейших объектов работы,… нужно организовать саму радость, вызвать её к жизни и поставить как реальность, …нужно настойчиво претворять простые виды радости </w:t>
      </w:r>
      <w:proofErr w:type="gramStart"/>
      <w:r w:rsidRPr="009D6A19">
        <w:rPr>
          <w:sz w:val="28"/>
          <w:szCs w:val="28"/>
        </w:rPr>
        <w:t>в</w:t>
      </w:r>
      <w:proofErr w:type="gramEnd"/>
      <w:r w:rsidRPr="009D6A19">
        <w:rPr>
          <w:sz w:val="28"/>
          <w:szCs w:val="28"/>
        </w:rPr>
        <w:t xml:space="preserve"> более сложные».</w:t>
      </w:r>
    </w:p>
    <w:p w:rsidR="009F5B0F" w:rsidRDefault="009F5B0F" w:rsidP="009F5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этого, педагог дополнительного образования соединяет в своей деятельности следующие процессы:</w:t>
      </w:r>
    </w:p>
    <w:p w:rsidR="009F5B0F" w:rsidRDefault="009F5B0F" w:rsidP="009F5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создание адекватных внешних условий, среды общения, творческой деятельности, комфортного психологического состояния для саморазвития детей;</w:t>
      </w:r>
    </w:p>
    <w:p w:rsidR="009F5B0F" w:rsidRDefault="009F5B0F" w:rsidP="009F5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детского сообщества, скреплённого совместной деятельностью и общением;</w:t>
      </w:r>
    </w:p>
    <w:p w:rsidR="009F5B0F" w:rsidRDefault="009F5B0F" w:rsidP="009F5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внутренних условий для развития каждым своего «Я» через механизмы самопознания, рефлексии, целеполагания, защиты и самоосуществления.</w:t>
      </w:r>
    </w:p>
    <w:p w:rsidR="009F5B0F" w:rsidRPr="00401726" w:rsidRDefault="009F5B0F" w:rsidP="009F5B0F">
      <w:pPr>
        <w:ind w:firstLine="720"/>
        <w:jc w:val="both"/>
        <w:rPr>
          <w:sz w:val="28"/>
          <w:szCs w:val="28"/>
        </w:rPr>
      </w:pPr>
      <w:r w:rsidRPr="00AA7682">
        <w:rPr>
          <w:sz w:val="28"/>
          <w:szCs w:val="28"/>
        </w:rPr>
        <w:t>Все эти процессы являются выражением одной системы воззрений – гуманизма, признающего ценность человека как личности, его право на</w:t>
      </w:r>
      <w:r w:rsidRPr="00401726">
        <w:rPr>
          <w:sz w:val="28"/>
          <w:szCs w:val="28"/>
        </w:rPr>
        <w:t xml:space="preserve"> свободу, счастье, развитие и проявление своих способностей.</w:t>
      </w:r>
    </w:p>
    <w:p w:rsidR="009F5B0F" w:rsidRDefault="009F5B0F" w:rsidP="009F5B0F">
      <w:pPr>
        <w:ind w:firstLine="720"/>
        <w:jc w:val="both"/>
        <w:rPr>
          <w:sz w:val="28"/>
          <w:szCs w:val="28"/>
        </w:rPr>
      </w:pPr>
      <w:r w:rsidRPr="00EB0D0E">
        <w:rPr>
          <w:sz w:val="28"/>
          <w:szCs w:val="28"/>
        </w:rPr>
        <w:t xml:space="preserve">Гуманизм </w:t>
      </w:r>
      <w:r>
        <w:rPr>
          <w:sz w:val="28"/>
          <w:szCs w:val="28"/>
        </w:rPr>
        <w:t>требует осознания и признания:</w:t>
      </w:r>
    </w:p>
    <w:p w:rsidR="009F5B0F" w:rsidRDefault="009F5B0F" w:rsidP="009F5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ребёнка в качестве ценности педагогического процесса;</w:t>
      </w:r>
    </w:p>
    <w:p w:rsidR="009F5B0F" w:rsidRDefault="009F5B0F" w:rsidP="009F5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его способностей и права на саморазвитие;</w:t>
      </w:r>
    </w:p>
    <w:p w:rsidR="009F5B0F" w:rsidRDefault="009F5B0F" w:rsidP="009F5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субъект-субъектных</w:t>
      </w:r>
      <w:proofErr w:type="gramEnd"/>
      <w:r>
        <w:rPr>
          <w:sz w:val="28"/>
          <w:szCs w:val="28"/>
        </w:rPr>
        <w:t xml:space="preserve"> отношений как определяющих педагогический процесс в целом.</w:t>
      </w:r>
    </w:p>
    <w:p w:rsidR="009F5B0F" w:rsidRPr="00AE0778" w:rsidRDefault="00AA7682" w:rsidP="009F5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F5B0F" w:rsidRPr="00AE0778">
        <w:rPr>
          <w:sz w:val="28"/>
          <w:szCs w:val="28"/>
        </w:rPr>
        <w:t>При создании психологической атмосферы учебного занятия очень важен подготовительный (организационный) этап. Много решают первые минуты. Не уловишь, не почувствуешь пульса г</w:t>
      </w:r>
      <w:r w:rsidR="009F5B0F">
        <w:rPr>
          <w:sz w:val="28"/>
          <w:szCs w:val="28"/>
        </w:rPr>
        <w:t xml:space="preserve">руппы, </w:t>
      </w:r>
      <w:r>
        <w:rPr>
          <w:sz w:val="28"/>
          <w:szCs w:val="28"/>
        </w:rPr>
        <w:t xml:space="preserve">и … не получится занятия» </w:t>
      </w:r>
      <w:r w:rsidR="009F5B0F" w:rsidRPr="00AE0778">
        <w:rPr>
          <w:sz w:val="28"/>
          <w:szCs w:val="28"/>
        </w:rPr>
        <w:t>(</w:t>
      </w:r>
      <w:r w:rsidR="009F5B0F">
        <w:rPr>
          <w:sz w:val="28"/>
          <w:szCs w:val="28"/>
        </w:rPr>
        <w:t xml:space="preserve">Ю.А. </w:t>
      </w:r>
      <w:proofErr w:type="spellStart"/>
      <w:r w:rsidR="009F5B0F" w:rsidRPr="00AE0778">
        <w:rPr>
          <w:sz w:val="28"/>
          <w:szCs w:val="28"/>
        </w:rPr>
        <w:t>Конаржевский</w:t>
      </w:r>
      <w:proofErr w:type="spellEnd"/>
      <w:r w:rsidR="009F5B0F" w:rsidRPr="00AE0778">
        <w:rPr>
          <w:sz w:val="28"/>
          <w:szCs w:val="28"/>
        </w:rPr>
        <w:t xml:space="preserve">). </w:t>
      </w:r>
    </w:p>
    <w:p w:rsidR="009F5B0F" w:rsidRPr="00AE0778" w:rsidRDefault="009F5B0F" w:rsidP="009F5B0F">
      <w:pPr>
        <w:ind w:firstLine="720"/>
        <w:jc w:val="both"/>
        <w:rPr>
          <w:sz w:val="28"/>
          <w:szCs w:val="28"/>
        </w:rPr>
      </w:pPr>
      <w:r w:rsidRPr="00AE0778">
        <w:rPr>
          <w:sz w:val="28"/>
          <w:szCs w:val="28"/>
        </w:rPr>
        <w:lastRenderedPageBreak/>
        <w:t>Организационный момент – это, безусловно, этап сложнейший. Он носит не столь</w:t>
      </w:r>
      <w:r w:rsidR="00AA7682">
        <w:rPr>
          <w:sz w:val="28"/>
          <w:szCs w:val="28"/>
        </w:rPr>
        <w:t>ко</w:t>
      </w:r>
      <w:r w:rsidRPr="00AE0778">
        <w:rPr>
          <w:sz w:val="28"/>
          <w:szCs w:val="28"/>
        </w:rPr>
        <w:t xml:space="preserve"> дидактический, сколько психологический характер, и задача этого этапа является не столько учебно-воспитательной, сколько психологической. А заключается она в следующем: обеспечить нормальную внешнюю обстановку для работы на занятии и психологически подготовить учащихся к общению и предстоящему занятию. В организационный момент входят такие </w:t>
      </w:r>
      <w:proofErr w:type="spellStart"/>
      <w:r w:rsidRPr="00AE0778">
        <w:rPr>
          <w:sz w:val="28"/>
          <w:szCs w:val="28"/>
        </w:rPr>
        <w:t>подэтапы</w:t>
      </w:r>
      <w:proofErr w:type="spellEnd"/>
      <w:r w:rsidRPr="00AE0778">
        <w:rPr>
          <w:sz w:val="28"/>
          <w:szCs w:val="28"/>
        </w:rPr>
        <w:t xml:space="preserve">, как приветствие, определение отсутствующих, проверка готовности учащихся к занятию, проверка подготовленности кабинета к занятию, организация внимания. </w:t>
      </w:r>
    </w:p>
    <w:p w:rsidR="009F5B0F" w:rsidRDefault="009F5B0F" w:rsidP="009F5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педагогической деятельности очень важно умение проанализировать учебное занятие с психологической точки зрения.</w:t>
      </w:r>
    </w:p>
    <w:p w:rsidR="009F5B0F" w:rsidRDefault="009F5B0F" w:rsidP="009F5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Психологический анализ включает следующие элементы:</w:t>
      </w:r>
    </w:p>
    <w:p w:rsidR="009F5B0F" w:rsidRDefault="009F5B0F" w:rsidP="009F5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характеристику познавательных процессов: восприятия, осмысления, закрепления, внимания, мы</w:t>
      </w:r>
      <w:r w:rsidR="00AA7682">
        <w:rPr>
          <w:sz w:val="28"/>
          <w:szCs w:val="28"/>
        </w:rPr>
        <w:t>шления, памяти, воспроизведения</w:t>
      </w:r>
      <w:r>
        <w:rPr>
          <w:sz w:val="28"/>
          <w:szCs w:val="28"/>
        </w:rPr>
        <w:t>;</w:t>
      </w:r>
    </w:p>
    <w:p w:rsidR="009F5B0F" w:rsidRDefault="009F5B0F" w:rsidP="009F5B0F">
      <w:pPr>
        <w:tabs>
          <w:tab w:val="left" w:pos="61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характеристику качества усвоения знаний: работу над понятиями, выделение главного, усвоение теор</w:t>
      </w:r>
      <w:proofErr w:type="gramStart"/>
      <w:r>
        <w:rPr>
          <w:sz w:val="28"/>
          <w:szCs w:val="28"/>
        </w:rPr>
        <w:t>ии и её</w:t>
      </w:r>
      <w:proofErr w:type="gramEnd"/>
      <w:r>
        <w:rPr>
          <w:sz w:val="28"/>
          <w:szCs w:val="28"/>
        </w:rPr>
        <w:t xml:space="preserve"> связь с практикой, формирование убеждений, точность знаний;</w:t>
      </w:r>
    </w:p>
    <w:p w:rsidR="009F5B0F" w:rsidRDefault="009F5B0F" w:rsidP="009F5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характеристику эмоциональной атмосферы </w:t>
      </w:r>
      <w:proofErr w:type="gramStart"/>
      <w:r>
        <w:rPr>
          <w:sz w:val="28"/>
          <w:szCs w:val="28"/>
        </w:rPr>
        <w:t>занятия</w:t>
      </w:r>
      <w:proofErr w:type="gramEnd"/>
      <w:r>
        <w:rPr>
          <w:sz w:val="28"/>
          <w:szCs w:val="28"/>
        </w:rPr>
        <w:t>: каким было настроение учащихся, как поддерживался мажорный тон занятия, как обеспечивались положительные эмоции для воспитания интереса к учению, формирования ответственности за свою работу, насколько заинтересован, влюблён в своё дело педагог, как эмоциональность занятия влияла на работоспособность учащихся;</w:t>
      </w:r>
      <w:bookmarkStart w:id="0" w:name="_GoBack"/>
      <w:bookmarkEnd w:id="0"/>
    </w:p>
    <w:p w:rsidR="009F5B0F" w:rsidRDefault="009F5B0F" w:rsidP="009F5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характеристику развития учащихся в процессе </w:t>
      </w:r>
      <w:proofErr w:type="gramStart"/>
      <w:r>
        <w:rPr>
          <w:sz w:val="28"/>
          <w:szCs w:val="28"/>
        </w:rPr>
        <w:t>обучения</w:t>
      </w:r>
      <w:proofErr w:type="gramEnd"/>
      <w:r>
        <w:rPr>
          <w:sz w:val="28"/>
          <w:szCs w:val="28"/>
        </w:rPr>
        <w:t>: какие умения и навыки были приобретены или закреплены, какие познавательные силы и способности при этом развивались, какие нравственные качества воспитывались (в первую очередь – это трудолюбие и воля).</w:t>
      </w:r>
    </w:p>
    <w:p w:rsidR="009F5B0F" w:rsidRDefault="009F5B0F" w:rsidP="009F5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Аспекты психологического анализа занятия:</w:t>
      </w:r>
    </w:p>
    <w:p w:rsidR="009F5B0F" w:rsidRDefault="009F5B0F" w:rsidP="009F5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психологическая оценка целей занятия;</w:t>
      </w:r>
    </w:p>
    <w:p w:rsidR="009F5B0F" w:rsidRDefault="009F5B0F" w:rsidP="009F5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психология организации познавательной деятельности учащихся;</w:t>
      </w:r>
    </w:p>
    <w:p w:rsidR="009F5B0F" w:rsidRDefault="009F5B0F" w:rsidP="009F5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мотивация учебной деятельности детей;</w:t>
      </w:r>
    </w:p>
    <w:p w:rsidR="009F5B0F" w:rsidRDefault="009F5B0F" w:rsidP="009F5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стиль педагогического общения;</w:t>
      </w:r>
    </w:p>
    <w:p w:rsidR="009F5B0F" w:rsidRDefault="009F5B0F" w:rsidP="009F5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профессиональная рефлексия.</w:t>
      </w:r>
    </w:p>
    <w:p w:rsidR="009F5B0F" w:rsidRPr="00AE0778" w:rsidRDefault="009F5B0F" w:rsidP="009F5B0F">
      <w:pPr>
        <w:ind w:firstLine="720"/>
        <w:jc w:val="both"/>
        <w:rPr>
          <w:sz w:val="28"/>
          <w:szCs w:val="28"/>
        </w:rPr>
      </w:pPr>
      <w:r w:rsidRPr="00AE0778">
        <w:rPr>
          <w:sz w:val="28"/>
          <w:szCs w:val="28"/>
        </w:rPr>
        <w:t>Мы надеемся, что на Ваших занятиях будет всегда царить атмосфера праздника, радости и тепла!</w:t>
      </w:r>
    </w:p>
    <w:p w:rsidR="009F5B0F" w:rsidRPr="00F800F8" w:rsidRDefault="009F5B0F" w:rsidP="009F5B0F">
      <w:pPr>
        <w:ind w:firstLine="720"/>
        <w:jc w:val="both"/>
        <w:rPr>
          <w:sz w:val="28"/>
          <w:szCs w:val="28"/>
        </w:rPr>
      </w:pPr>
    </w:p>
    <w:p w:rsidR="009F5B0F" w:rsidRDefault="009F5B0F" w:rsidP="009F5B0F">
      <w:pPr>
        <w:rPr>
          <w:sz w:val="28"/>
          <w:szCs w:val="28"/>
        </w:rPr>
      </w:pPr>
    </w:p>
    <w:p w:rsidR="00403305" w:rsidRDefault="00403305"/>
    <w:sectPr w:rsidR="00403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F44C8"/>
    <w:multiLevelType w:val="hybridMultilevel"/>
    <w:tmpl w:val="48E856A4"/>
    <w:lvl w:ilvl="0" w:tplc="4532EB3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9F"/>
    <w:rsid w:val="00403305"/>
    <w:rsid w:val="005C78C0"/>
    <w:rsid w:val="009F5B0F"/>
    <w:rsid w:val="00AA7682"/>
    <w:rsid w:val="00FD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2024-09-24T07:49:00Z</dcterms:created>
  <dcterms:modified xsi:type="dcterms:W3CDTF">2024-09-24T08:31:00Z</dcterms:modified>
</cp:coreProperties>
</file>