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7D" w:rsidRDefault="001C4C7D" w:rsidP="001C4C7D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«ПОКОЛЕНИЕ БУДУЩЕГО: ИНТЕГРАЦИЯ МОЛОДЫХ ЛЮДЕЙ, ОКАЗАВШИХСЯ В ТРУДНОЙ ЖИЗНЕННОЙ СИТУАЦИИ,</w:t>
      </w:r>
    </w:p>
    <w:p w:rsidR="00CE4EEF" w:rsidRDefault="001C4C7D" w:rsidP="001C4C7D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ЖИЗНЬ ОБЩЕСТВА»</w:t>
      </w:r>
    </w:p>
    <w:p w:rsidR="001C4C7D" w:rsidRDefault="001C4C7D" w:rsidP="001C4C7D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4C7D" w:rsidRDefault="001C4C7D" w:rsidP="001C4C7D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C4C7D">
        <w:rPr>
          <w:rFonts w:ascii="Times New Roman" w:hAnsi="Times New Roman"/>
          <w:b/>
          <w:sz w:val="26"/>
          <w:szCs w:val="26"/>
        </w:rPr>
        <w:t>Магомедова А.Н.</w:t>
      </w:r>
    </w:p>
    <w:p w:rsidR="001C4C7D" w:rsidRDefault="001C4C7D" w:rsidP="001C4C7D">
      <w:pPr>
        <w:pStyle w:val="a6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26F51">
        <w:rPr>
          <w:rFonts w:ascii="Times New Roman" w:hAnsi="Times New Roman"/>
          <w:sz w:val="26"/>
          <w:szCs w:val="26"/>
        </w:rPr>
        <w:t>ГБУ Дом молодежи «ФОРПОСТ» Выборгского района Санкт-Петербурга</w:t>
      </w:r>
    </w:p>
    <w:p w:rsidR="00D26F51" w:rsidRDefault="00D26F51" w:rsidP="001C4C7D">
      <w:pPr>
        <w:pStyle w:val="a6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26F51">
        <w:rPr>
          <w:rFonts w:ascii="Times New Roman" w:hAnsi="Times New Roman"/>
          <w:sz w:val="26"/>
          <w:szCs w:val="26"/>
        </w:rPr>
        <w:t>РОССИЯ</w:t>
      </w:r>
    </w:p>
    <w:p w:rsidR="00D26F51" w:rsidRDefault="00D26F51" w:rsidP="001C4C7D">
      <w:pPr>
        <w:pStyle w:val="a6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D26F51" w:rsidRPr="00D26F51" w:rsidRDefault="00D26F51" w:rsidP="001B699E">
      <w:pPr>
        <w:pStyle w:val="a6"/>
        <w:rPr>
          <w:rFonts w:ascii="Times New Roman" w:hAnsi="Times New Roman"/>
          <w:sz w:val="24"/>
          <w:szCs w:val="24"/>
        </w:rPr>
      </w:pPr>
      <w:r w:rsidRPr="00D26F51">
        <w:rPr>
          <w:rFonts w:ascii="Times New Roman" w:hAnsi="Times New Roman"/>
          <w:sz w:val="24"/>
          <w:szCs w:val="24"/>
        </w:rPr>
        <w:t>Аннотация</w:t>
      </w:r>
    </w:p>
    <w:p w:rsidR="00750491" w:rsidRDefault="009070CB" w:rsidP="001B699E">
      <w:pPr>
        <w:ind w:firstLine="567"/>
        <w:jc w:val="both"/>
        <w:rPr>
          <w:lang w:val="ru-RU"/>
        </w:rPr>
      </w:pPr>
      <w:r>
        <w:rPr>
          <w:lang w:val="ru-RU"/>
        </w:rPr>
        <w:t>Н</w:t>
      </w:r>
      <w:proofErr w:type="spellStart"/>
      <w:r w:rsidR="003F62FF" w:rsidRPr="00750491">
        <w:t>аиболее</w:t>
      </w:r>
      <w:proofErr w:type="spellEnd"/>
      <w:r w:rsidR="003F62FF" w:rsidRPr="00750491">
        <w:t xml:space="preserve"> </w:t>
      </w:r>
      <w:proofErr w:type="spellStart"/>
      <w:r w:rsidR="003F62FF" w:rsidRPr="00750491">
        <w:t>активной</w:t>
      </w:r>
      <w:proofErr w:type="spellEnd"/>
      <w:r w:rsidR="003F62FF" w:rsidRPr="00750491">
        <w:t xml:space="preserve"> </w:t>
      </w:r>
      <w:proofErr w:type="spellStart"/>
      <w:r w:rsidR="003F62FF" w:rsidRPr="00750491">
        <w:t>составляющей</w:t>
      </w:r>
      <w:proofErr w:type="spellEnd"/>
      <w:r w:rsidR="003F62FF" w:rsidRPr="00750491">
        <w:t xml:space="preserve"> </w:t>
      </w:r>
      <w:proofErr w:type="spellStart"/>
      <w:r w:rsidR="003F62FF" w:rsidRPr="00750491">
        <w:t>гражданского</w:t>
      </w:r>
      <w:proofErr w:type="spellEnd"/>
      <w:r w:rsidR="003F62FF" w:rsidRPr="00750491">
        <w:t xml:space="preserve"> </w:t>
      </w:r>
      <w:proofErr w:type="spellStart"/>
      <w:r w:rsidR="003F62FF" w:rsidRPr="00750491">
        <w:t>общества</w:t>
      </w:r>
      <w:proofErr w:type="spellEnd"/>
      <w:r w:rsidR="008C45E3">
        <w:rPr>
          <w:lang w:val="ru-RU"/>
        </w:rPr>
        <w:t xml:space="preserve"> является молодежь</w:t>
      </w:r>
      <w:r w:rsidR="003F62FF" w:rsidRPr="00750491">
        <w:t xml:space="preserve">, </w:t>
      </w:r>
      <w:r w:rsidR="008C45E3">
        <w:rPr>
          <w:lang w:val="ru-RU"/>
        </w:rPr>
        <w:t xml:space="preserve">которая </w:t>
      </w:r>
      <w:proofErr w:type="spellStart"/>
      <w:r w:rsidR="003F62FF" w:rsidRPr="00750491">
        <w:t>полна</w:t>
      </w:r>
      <w:proofErr w:type="spellEnd"/>
      <w:r w:rsidR="003F62FF" w:rsidRPr="00750491">
        <w:t xml:space="preserve"> </w:t>
      </w:r>
      <w:proofErr w:type="spellStart"/>
      <w:r w:rsidR="003F62FF" w:rsidRPr="00750491">
        <w:t>сил</w:t>
      </w:r>
      <w:proofErr w:type="spellEnd"/>
      <w:r w:rsidR="003F62FF" w:rsidRPr="00750491">
        <w:t xml:space="preserve"> и </w:t>
      </w:r>
      <w:proofErr w:type="spellStart"/>
      <w:r w:rsidR="008C45E3" w:rsidRPr="00750491">
        <w:t>идей</w:t>
      </w:r>
      <w:proofErr w:type="spellEnd"/>
      <w:r w:rsidR="008C45E3" w:rsidRPr="00750491">
        <w:t xml:space="preserve"> </w:t>
      </w:r>
      <w:proofErr w:type="spellStart"/>
      <w:r w:rsidR="008C45E3" w:rsidRPr="00750491">
        <w:t>для</w:t>
      </w:r>
      <w:proofErr w:type="spellEnd"/>
      <w:r w:rsidR="008C45E3">
        <w:t xml:space="preserve"> </w:t>
      </w:r>
      <w:proofErr w:type="spellStart"/>
      <w:r w:rsidR="008C45E3">
        <w:t>строительства</w:t>
      </w:r>
      <w:proofErr w:type="spellEnd"/>
      <w:r w:rsidR="008C45E3">
        <w:t xml:space="preserve"> </w:t>
      </w:r>
      <w:proofErr w:type="spellStart"/>
      <w:r w:rsidR="008C45E3">
        <w:t>своей</w:t>
      </w:r>
      <w:proofErr w:type="spellEnd"/>
      <w:r w:rsidR="008C45E3">
        <w:t xml:space="preserve"> </w:t>
      </w:r>
      <w:proofErr w:type="spellStart"/>
      <w:r w:rsidR="008C45E3">
        <w:t>дальнейшей</w:t>
      </w:r>
      <w:proofErr w:type="spellEnd"/>
      <w:r w:rsidR="008C45E3">
        <w:t xml:space="preserve"> </w:t>
      </w:r>
      <w:proofErr w:type="spellStart"/>
      <w:r w:rsidR="008C45E3" w:rsidRPr="00750491">
        <w:t>жизни</w:t>
      </w:r>
      <w:proofErr w:type="spellEnd"/>
      <w:r w:rsidR="008C45E3" w:rsidRPr="00750491">
        <w:t>,</w:t>
      </w:r>
      <w:r w:rsidR="008C45E3">
        <w:rPr>
          <w:lang w:val="ru-RU"/>
        </w:rPr>
        <w:t xml:space="preserve"> и </w:t>
      </w:r>
      <w:r w:rsidR="008C45E3" w:rsidRPr="00750491">
        <w:rPr>
          <w:lang w:val="ru-RU"/>
        </w:rPr>
        <w:t>готова вкладывать в дальнейшее развитие своей Родины. Формирование здорового и целеустремленного подрастающего молодого поколения становится одной из главных стра</w:t>
      </w:r>
      <w:r w:rsidR="00E739E8">
        <w:rPr>
          <w:lang w:val="ru-RU"/>
        </w:rPr>
        <w:t>тегических задач развития государства</w:t>
      </w:r>
      <w:r w:rsidR="008C45E3" w:rsidRPr="00750491">
        <w:rPr>
          <w:lang w:val="ru-RU"/>
        </w:rPr>
        <w:t>.</w:t>
      </w:r>
    </w:p>
    <w:p w:rsidR="001F10CC" w:rsidRDefault="001F10CC" w:rsidP="001B699E">
      <w:pPr>
        <w:ind w:firstLine="567"/>
        <w:jc w:val="both"/>
        <w:rPr>
          <w:lang w:val="ru-RU"/>
        </w:rPr>
      </w:pPr>
      <w:r w:rsidRPr="00750491">
        <w:rPr>
          <w:lang w:val="ru-RU"/>
        </w:rPr>
        <w:t>Общаясь с молодежью, возраста от 14 лет и старше, мы сталкиваемся с тем, что перед молодежью стоит трудный выбор жизненного пути. У молодого человека много амбиций, мало опыта, недоверие к взрослым, незнание законов и отсутствие ответственности за свои поступки, все это, как им кажется, дает право на свободу без ограничений. Свобода личности, в их понятии, - это возможность поступать так, как хочется. Но только свобода выбора порождает ответственность личности за принятое решение и поступки, являющиеся его следствием. Свобода порождает ответственность, ответственность направляет свободу.</w:t>
      </w:r>
    </w:p>
    <w:p w:rsidR="00D26F51" w:rsidRDefault="00D26F51" w:rsidP="001B699E">
      <w:pPr>
        <w:ind w:firstLine="993"/>
        <w:jc w:val="both"/>
        <w:rPr>
          <w:lang w:val="ru-RU"/>
        </w:rPr>
      </w:pPr>
    </w:p>
    <w:p w:rsidR="001D41CD" w:rsidRDefault="00FF0B4B" w:rsidP="001B699E">
      <w:pPr>
        <w:ind w:firstLine="567"/>
        <w:jc w:val="both"/>
        <w:rPr>
          <w:lang w:val="ru-RU"/>
        </w:rPr>
      </w:pPr>
      <w:r w:rsidRPr="00FF0B4B">
        <w:rPr>
          <w:b/>
          <w:lang w:val="ru-RU"/>
        </w:rPr>
        <w:t>1.</w:t>
      </w:r>
      <w:r>
        <w:rPr>
          <w:lang w:val="ru-RU"/>
        </w:rPr>
        <w:t xml:space="preserve"> </w:t>
      </w:r>
      <w:r w:rsidR="001D41CD" w:rsidRPr="00750491">
        <w:rPr>
          <w:lang w:val="ru-RU"/>
        </w:rPr>
        <w:t>Молодежная культура содержит в себе особый способ восприятия своей системы духовных ценностей и, поэтому, не идя на поводу у вседозволенности, надо делать все возможное, чтобы создать благоприятную среду для возможности самовыражения молодежи, давать возможность самостоятельно молодежи реализовывать свои идеи.</w:t>
      </w:r>
      <w:r w:rsidR="001D41CD">
        <w:rPr>
          <w:lang w:val="ru-RU"/>
        </w:rPr>
        <w:t xml:space="preserve"> При взаимодействии</w:t>
      </w:r>
      <w:r w:rsidR="001D41CD" w:rsidRPr="00750491">
        <w:rPr>
          <w:lang w:val="ru-RU"/>
        </w:rPr>
        <w:t xml:space="preserve"> с</w:t>
      </w:r>
      <w:r w:rsidR="001D41CD">
        <w:rPr>
          <w:lang w:val="ru-RU"/>
        </w:rPr>
        <w:t xml:space="preserve"> </w:t>
      </w:r>
      <w:r w:rsidR="0054640C">
        <w:rPr>
          <w:lang w:val="ru-RU"/>
        </w:rPr>
        <w:t>«будущим поколением»</w:t>
      </w:r>
      <w:r w:rsidR="001D41CD" w:rsidRPr="00750491">
        <w:rPr>
          <w:lang w:val="ru-RU"/>
        </w:rPr>
        <w:t xml:space="preserve"> необходимо учитывать тот факт, что современные молодые люди все больше предпочитает быстрый резу</w:t>
      </w:r>
      <w:r w:rsidR="001D41CD">
        <w:rPr>
          <w:lang w:val="ru-RU"/>
        </w:rPr>
        <w:t>льтат в своей жизнедеятельности</w:t>
      </w:r>
      <w:r w:rsidR="001D41CD" w:rsidRPr="00750491">
        <w:rPr>
          <w:lang w:val="ru-RU"/>
        </w:rPr>
        <w:t xml:space="preserve">. </w:t>
      </w:r>
    </w:p>
    <w:p w:rsidR="008C45E3" w:rsidRDefault="009070CB" w:rsidP="001B699E">
      <w:pPr>
        <w:ind w:firstLine="567"/>
        <w:jc w:val="both"/>
        <w:rPr>
          <w:lang w:val="ru-RU"/>
        </w:rPr>
      </w:pPr>
      <w:r>
        <w:rPr>
          <w:lang w:val="ru-RU"/>
        </w:rPr>
        <w:t>Однако, о</w:t>
      </w:r>
      <w:r w:rsidR="00750491" w:rsidRPr="00750491">
        <w:rPr>
          <w:lang w:val="ru-RU"/>
        </w:rPr>
        <w:t>ткрытая социальная воспитательная среда оказывает противоречивое влияние на процесс ста</w:t>
      </w:r>
      <w:r w:rsidR="008C45E3">
        <w:rPr>
          <w:lang w:val="ru-RU"/>
        </w:rPr>
        <w:t xml:space="preserve">новления подростков и молодежи. </w:t>
      </w:r>
      <w:r w:rsidR="00750491" w:rsidRPr="00750491">
        <w:rPr>
          <w:lang w:val="ru-RU"/>
        </w:rPr>
        <w:t xml:space="preserve">От молодого человека требуется повышенная включенность и активность как субъекта социальной жизни, принятие ответственности за свое поведение. </w:t>
      </w:r>
      <w:r w:rsidR="001D41CD" w:rsidRPr="001D41CD">
        <w:rPr>
          <w:lang w:val="ru-RU"/>
        </w:rPr>
        <w:t>Таким образом, условия неопределенности способствуют возникновению рисков при социализации подростков и молодежи.</w:t>
      </w:r>
      <w:r w:rsidR="008C45E3" w:rsidRPr="00750491">
        <w:rPr>
          <w:lang w:val="ru-RU"/>
        </w:rPr>
        <w:t xml:space="preserve"> </w:t>
      </w:r>
    </w:p>
    <w:p w:rsidR="00AA2194" w:rsidRDefault="00AA2194" w:rsidP="001B699E">
      <w:pPr>
        <w:ind w:firstLine="567"/>
        <w:jc w:val="both"/>
        <w:rPr>
          <w:lang w:val="ru-RU"/>
        </w:rPr>
      </w:pPr>
      <w:r>
        <w:rPr>
          <w:lang w:val="ru-RU"/>
        </w:rPr>
        <w:t xml:space="preserve">Историки социологии рисков М. Дуглас, Э. </w:t>
      </w:r>
      <w:proofErr w:type="spellStart"/>
      <w:r>
        <w:rPr>
          <w:lang w:val="ru-RU"/>
        </w:rPr>
        <w:t>Гидденс</w:t>
      </w:r>
      <w:proofErr w:type="spellEnd"/>
      <w:r w:rsidRPr="00AA2194">
        <w:rPr>
          <w:lang w:val="ru-RU"/>
        </w:rPr>
        <w:t xml:space="preserve"> рассматривают риск, как объективно существующую опасность, которая опосредуется социальными и культурологическими стереотипами и процессами. В то же время существует мнение, что риск как таковой не существует, есть лишь восприятие риска, которое является результатом исторически, политически и социально обусловленного взгляда на мир.</w:t>
      </w:r>
    </w:p>
    <w:p w:rsidR="00FF0B4B" w:rsidRDefault="00AA2194" w:rsidP="001B699E">
      <w:pPr>
        <w:ind w:firstLine="567"/>
        <w:jc w:val="both"/>
        <w:rPr>
          <w:lang w:val="ru-RU"/>
        </w:rPr>
      </w:pPr>
      <w:r w:rsidRPr="00AA2194">
        <w:rPr>
          <w:lang w:val="ru-RU"/>
        </w:rPr>
        <w:t xml:space="preserve">Жизнедеятельность молодежи осуществляется в социальных условиях, которые </w:t>
      </w:r>
      <w:r>
        <w:rPr>
          <w:lang w:val="ru-RU"/>
        </w:rPr>
        <w:t xml:space="preserve">также </w:t>
      </w:r>
      <w:r w:rsidRPr="00AA2194">
        <w:rPr>
          <w:lang w:val="ru-RU"/>
        </w:rPr>
        <w:t xml:space="preserve">таят в себе различные угрозы и риски. Современные общества </w:t>
      </w:r>
      <w:r w:rsidR="004A6205">
        <w:rPr>
          <w:lang w:val="ru-RU"/>
        </w:rPr>
        <w:t>–</w:t>
      </w:r>
      <w:r w:rsidRPr="00AA2194">
        <w:rPr>
          <w:lang w:val="ru-RU"/>
        </w:rPr>
        <w:t xml:space="preserve"> это динамично развивающиеся системы, преодолевающие один за другим этапы</w:t>
      </w:r>
      <w:r w:rsidR="004A6205">
        <w:rPr>
          <w:lang w:val="ru-RU"/>
        </w:rPr>
        <w:t xml:space="preserve"> </w:t>
      </w:r>
      <w:r w:rsidRPr="00AA2194">
        <w:rPr>
          <w:lang w:val="ru-RU"/>
        </w:rPr>
        <w:t xml:space="preserve">модернизации. Происходящие в них фундаментальные социально-экономические и социокультурные изменения направлены в сторону усиления неопределенности, неоднозначности явлений и процессов. Исчерпывающее познание действительности становится невозможным. Снижается возможность прогнозирования не только отдаленного, но и </w:t>
      </w:r>
    </w:p>
    <w:p w:rsidR="00FF0B4B" w:rsidRDefault="00FF0B4B" w:rsidP="00FF0B4B">
      <w:pPr>
        <w:ind w:firstLine="567"/>
        <w:jc w:val="right"/>
        <w:rPr>
          <w:lang w:val="ru-RU"/>
        </w:rPr>
      </w:pPr>
      <w:r>
        <w:rPr>
          <w:lang w:val="ru-RU"/>
        </w:rPr>
        <w:t>1</w:t>
      </w:r>
    </w:p>
    <w:p w:rsidR="00AA2194" w:rsidRPr="001E61F9" w:rsidRDefault="00AA2194" w:rsidP="00FF0B4B">
      <w:pPr>
        <w:jc w:val="both"/>
        <w:rPr>
          <w:lang w:val="ru-RU"/>
        </w:rPr>
      </w:pPr>
      <w:r w:rsidRPr="00AA2194">
        <w:rPr>
          <w:lang w:val="ru-RU"/>
        </w:rPr>
        <w:lastRenderedPageBreak/>
        <w:t xml:space="preserve">ближайшего будущего, что привносит неопределенность и нестабильность в </w:t>
      </w:r>
      <w:r w:rsidR="00FF0B4B">
        <w:rPr>
          <w:lang w:val="ru-RU"/>
        </w:rPr>
        <w:t>ж</w:t>
      </w:r>
      <w:r w:rsidRPr="00AA2194">
        <w:rPr>
          <w:lang w:val="ru-RU"/>
        </w:rPr>
        <w:t xml:space="preserve">изнедеятельность вступающих в общественные отношения молодых людей. Прорыв к желаемым статусным позициям в условиях стремительно изменяющейся социальной реальности неизбежно становится для молодежи делом рискованным. Таким образом, риск может рассматриваться в качестве одного из сущностных свойств молодежи как </w:t>
      </w:r>
      <w:proofErr w:type="spellStart"/>
      <w:r w:rsidRPr="00AA2194">
        <w:rPr>
          <w:lang w:val="ru-RU"/>
        </w:rPr>
        <w:t>социальнодемографической</w:t>
      </w:r>
      <w:proofErr w:type="spellEnd"/>
      <w:r w:rsidRPr="00AA2194">
        <w:rPr>
          <w:lang w:val="ru-RU"/>
        </w:rPr>
        <w:t xml:space="preserve"> группы и значимого </w:t>
      </w:r>
      <w:r w:rsidR="001E61F9">
        <w:rPr>
          <w:lang w:val="ru-RU"/>
        </w:rPr>
        <w:t xml:space="preserve">фактора ее социального развития </w:t>
      </w:r>
      <w:r w:rsidR="001E61F9" w:rsidRPr="001E61F9">
        <w:rPr>
          <w:lang w:val="ru-RU"/>
        </w:rPr>
        <w:t>[</w:t>
      </w:r>
      <w:r w:rsidR="001B699E">
        <w:rPr>
          <w:lang w:val="ru-RU"/>
        </w:rPr>
        <w:t>2</w:t>
      </w:r>
      <w:r w:rsidR="001E61F9">
        <w:rPr>
          <w:lang w:val="ru-RU"/>
        </w:rPr>
        <w:t>, с. 3</w:t>
      </w:r>
      <w:r w:rsidR="001E61F9" w:rsidRPr="001E61F9">
        <w:rPr>
          <w:lang w:val="ru-RU"/>
        </w:rPr>
        <w:t>]</w:t>
      </w:r>
      <w:r w:rsidR="001E61F9">
        <w:rPr>
          <w:lang w:val="ru-RU"/>
        </w:rPr>
        <w:t>.</w:t>
      </w:r>
    </w:p>
    <w:p w:rsidR="00F97BA3" w:rsidRDefault="00F97BA3" w:rsidP="001B699E">
      <w:pPr>
        <w:ind w:firstLine="567"/>
        <w:jc w:val="both"/>
        <w:rPr>
          <w:lang w:val="ru-RU"/>
        </w:rPr>
      </w:pPr>
      <w:r>
        <w:rPr>
          <w:lang w:val="ru-RU"/>
        </w:rPr>
        <w:t xml:space="preserve">Исходя из позиции Ю.А. Зубок, </w:t>
      </w:r>
      <w:r w:rsidRPr="00F97BA3">
        <w:rPr>
          <w:lang w:val="ru-RU"/>
        </w:rPr>
        <w:t>кандидат</w:t>
      </w:r>
      <w:r>
        <w:rPr>
          <w:lang w:val="ru-RU"/>
        </w:rPr>
        <w:t>а социологических наук, старшего</w:t>
      </w:r>
      <w:r w:rsidRPr="00F97BA3">
        <w:rPr>
          <w:lang w:val="ru-RU"/>
        </w:rPr>
        <w:t xml:space="preserve"> </w:t>
      </w:r>
      <w:proofErr w:type="spellStart"/>
      <w:r w:rsidRPr="00F97BA3">
        <w:rPr>
          <w:lang w:val="ru-RU"/>
        </w:rPr>
        <w:t>научны</w:t>
      </w:r>
      <w:r>
        <w:rPr>
          <w:lang w:val="ru-RU"/>
        </w:rPr>
        <w:t>ого</w:t>
      </w:r>
      <w:proofErr w:type="spellEnd"/>
      <w:r w:rsidRPr="00F97BA3">
        <w:rPr>
          <w:lang w:val="ru-RU"/>
        </w:rPr>
        <w:t xml:space="preserve"> сотрудник</w:t>
      </w:r>
      <w:r>
        <w:rPr>
          <w:lang w:val="ru-RU"/>
        </w:rPr>
        <w:t xml:space="preserve">а </w:t>
      </w:r>
      <w:r w:rsidRPr="00F97BA3">
        <w:rPr>
          <w:lang w:val="ru-RU"/>
        </w:rPr>
        <w:t>Центра социологи</w:t>
      </w:r>
      <w:r>
        <w:rPr>
          <w:lang w:val="ru-RU"/>
        </w:rPr>
        <w:t>и молодежи и</w:t>
      </w:r>
      <w:r w:rsidRPr="00F97BA3">
        <w:rPr>
          <w:lang w:val="ru-RU"/>
        </w:rPr>
        <w:t>нститута социальн</w:t>
      </w:r>
      <w:r w:rsidR="001B699E">
        <w:rPr>
          <w:lang w:val="ru-RU"/>
        </w:rPr>
        <w:t>о-политических исследований Российской</w:t>
      </w:r>
      <w:r w:rsidR="001B699E" w:rsidRPr="001B699E">
        <w:rPr>
          <w:lang w:val="ru-RU"/>
        </w:rPr>
        <w:t xml:space="preserve"> академи</w:t>
      </w:r>
      <w:r w:rsidR="00FF0B4B">
        <w:rPr>
          <w:lang w:val="ru-RU"/>
        </w:rPr>
        <w:t>и наук</w:t>
      </w:r>
      <w:r>
        <w:rPr>
          <w:lang w:val="ru-RU"/>
        </w:rPr>
        <w:t>: «с</w:t>
      </w:r>
      <w:r w:rsidRPr="00F97BA3">
        <w:rPr>
          <w:lang w:val="ru-RU"/>
        </w:rPr>
        <w:t>ущность молодежи как социальной группы раскрывается в процессе реализации</w:t>
      </w:r>
      <w:r>
        <w:rPr>
          <w:lang w:val="ru-RU"/>
        </w:rPr>
        <w:t xml:space="preserve"> </w:t>
      </w:r>
      <w:r w:rsidRPr="00F97BA3">
        <w:rPr>
          <w:lang w:val="ru-RU"/>
        </w:rPr>
        <w:t>ею функции воспроизводства социальной структуры. Наследуя и воспроизводя сложившиеся общественные отношения, каждое новое поколение обеспечивает сохранение целостности общества и участвует в его совершенствовании и преобразовании на основе своего инновационного потенциала. Тем самым осуществляется как развитие</w:t>
      </w:r>
      <w:r>
        <w:rPr>
          <w:lang w:val="ru-RU"/>
        </w:rPr>
        <w:t xml:space="preserve"> </w:t>
      </w:r>
      <w:r w:rsidRPr="00F97BA3">
        <w:rPr>
          <w:lang w:val="ru-RU"/>
        </w:rPr>
        <w:t xml:space="preserve">молодежи, так и общества в целом. Позитивная направленность изменений количественных и качественных характеристик молодежи в ходе ее становления как субъекта общественного воспроизводства свидетельствует о социальном развитии данной социально-демографической группы. Его критерием является приобретение и изменение молодыми людьми собственного социального статуса и формирование гражданских идентичностей в процессе достижения молодыми людьми социальной зрелости и социальной </w:t>
      </w:r>
      <w:proofErr w:type="spellStart"/>
      <w:r w:rsidRPr="00F97BA3">
        <w:rPr>
          <w:lang w:val="ru-RU"/>
        </w:rPr>
        <w:t>субъектности</w:t>
      </w:r>
      <w:proofErr w:type="spellEnd"/>
      <w:r w:rsidRPr="00F97BA3">
        <w:rPr>
          <w:lang w:val="ru-RU"/>
        </w:rPr>
        <w:t>. Данный процесс имманентно связан с риском, не обходится без проб и ошибок в выборе жизненного пути, способах самореализации молодых людей</w:t>
      </w:r>
      <w:r>
        <w:rPr>
          <w:lang w:val="ru-RU"/>
        </w:rPr>
        <w:t>»</w:t>
      </w:r>
      <w:r w:rsidRPr="00F97BA3">
        <w:rPr>
          <w:lang w:val="ru-RU"/>
        </w:rPr>
        <w:t>.</w:t>
      </w:r>
    </w:p>
    <w:p w:rsidR="001F10CC" w:rsidRDefault="00FF0B4B" w:rsidP="001B699E">
      <w:pPr>
        <w:ind w:firstLine="567"/>
        <w:jc w:val="both"/>
        <w:rPr>
          <w:lang w:val="ru-RU"/>
        </w:rPr>
      </w:pPr>
      <w:r w:rsidRPr="00FF0B4B">
        <w:rPr>
          <w:b/>
          <w:lang w:val="ru-RU"/>
        </w:rPr>
        <w:t>2.</w:t>
      </w:r>
      <w:r>
        <w:rPr>
          <w:lang w:val="ru-RU"/>
        </w:rPr>
        <w:t xml:space="preserve"> </w:t>
      </w:r>
      <w:r w:rsidR="001F10CC">
        <w:rPr>
          <w:lang w:val="ru-RU"/>
        </w:rPr>
        <w:t xml:space="preserve">Говоря об успешной </w:t>
      </w:r>
      <w:r w:rsidR="001F10CC" w:rsidRPr="001F10CC">
        <w:rPr>
          <w:lang w:val="ru-RU"/>
        </w:rPr>
        <w:t>интеграци</w:t>
      </w:r>
      <w:r w:rsidR="001F10CC">
        <w:rPr>
          <w:lang w:val="ru-RU"/>
        </w:rPr>
        <w:t>и</w:t>
      </w:r>
      <w:r w:rsidR="001F10CC" w:rsidRPr="001F10CC">
        <w:rPr>
          <w:lang w:val="ru-RU"/>
        </w:rPr>
        <w:t xml:space="preserve"> молодых людей, оказавшихся в трудной жизне</w:t>
      </w:r>
      <w:r w:rsidR="001F10CC">
        <w:rPr>
          <w:lang w:val="ru-RU"/>
        </w:rPr>
        <w:t>нной ситуации, в жизнь общества, н</w:t>
      </w:r>
      <w:r w:rsidR="001F10CC" w:rsidRPr="001F10CC">
        <w:rPr>
          <w:lang w:val="ru-RU"/>
        </w:rPr>
        <w:t xml:space="preserve">еобходимо выявить основные причины, обусловливающие формирование такой ситуации. </w:t>
      </w:r>
    </w:p>
    <w:p w:rsidR="001F10CC" w:rsidRPr="001F10CC" w:rsidRDefault="001F10CC" w:rsidP="001B699E">
      <w:pPr>
        <w:ind w:firstLine="567"/>
        <w:jc w:val="both"/>
        <w:rPr>
          <w:lang w:val="ru-RU"/>
        </w:rPr>
      </w:pPr>
      <w:r w:rsidRPr="001F10CC">
        <w:rPr>
          <w:lang w:val="ru-RU"/>
        </w:rPr>
        <w:t>К таким группам причин и их составляющих следует отнести:</w:t>
      </w:r>
    </w:p>
    <w:p w:rsidR="001F10CC" w:rsidRPr="001F10CC" w:rsidRDefault="001B699E" w:rsidP="001B699E">
      <w:pPr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1F10CC" w:rsidRPr="001F10CC">
        <w:rPr>
          <w:lang w:val="ru-RU"/>
        </w:rPr>
        <w:t>Отклонения в психическом и физиологическом развитии: низкий уровень интеллектуального развития от рождения или как результат черепно-мозговой травмы; эмоционально обусловленные отклонения и (или) отклонения активно-волевой сферы, способствующие формированию повышенной возбудимости, аффективного поведения, импульсивности в действиях и поступках, жажды наслаждений, злорадства и издевательства над окружающими, деспотизм, бродяжничество; отклонения в процессе формирования личности, приводящие к сложностям во взаимоотношениях со сверстниками.</w:t>
      </w:r>
    </w:p>
    <w:p w:rsidR="001F10CC" w:rsidRPr="001F10CC" w:rsidRDefault="001B699E" w:rsidP="001B699E">
      <w:pPr>
        <w:ind w:firstLine="567"/>
        <w:jc w:val="both"/>
        <w:rPr>
          <w:lang w:val="ru-RU"/>
        </w:rPr>
      </w:pPr>
      <w:r>
        <w:rPr>
          <w:lang w:val="ru-RU"/>
        </w:rPr>
        <w:t>2.</w:t>
      </w:r>
      <w:r w:rsidR="001F10CC" w:rsidRPr="001F10CC">
        <w:rPr>
          <w:lang w:val="ru-RU"/>
        </w:rPr>
        <w:t>Несоответствие воспитания индивидуальности молодого человека. Различные отклонения в развитии несовершеннолетнего диктуют необходимость их учета в воспитании. Оно должно ориентироваться на сдерживание или стимулирование тех или иных возможностей подростка в познавательной, чувственной и волевой сферах, развитие компенсаторных возможностей, позволяющих преодолеть недостатки. Несоответствие воспитательного воздействия своеобразию возрастного развития.</w:t>
      </w:r>
    </w:p>
    <w:p w:rsidR="00FF0B4B" w:rsidRDefault="001B699E" w:rsidP="001B699E">
      <w:pPr>
        <w:ind w:firstLine="567"/>
        <w:jc w:val="both"/>
        <w:rPr>
          <w:lang w:val="ru-RU"/>
        </w:rPr>
      </w:pPr>
      <w:r>
        <w:rPr>
          <w:lang w:val="ru-RU"/>
        </w:rPr>
        <w:t>3.</w:t>
      </w:r>
      <w:r w:rsidR="001F10CC" w:rsidRPr="001F10CC">
        <w:rPr>
          <w:lang w:val="ru-RU"/>
        </w:rPr>
        <w:t xml:space="preserve">Негативные факторы среды формирования личности. Семья может стать таким фактором. Безнравственная обстановка в семье: пьянство, ссоры, драки, грубость во взаимоотношениях, нечестность - создают негативный пример для подражания, формируют соответствующее мировоззрение; проблемы состава семьи: неполные семьи, семьи с одним ребенком, многодетные семьи, </w:t>
      </w:r>
      <w:proofErr w:type="spellStart"/>
      <w:r w:rsidR="001F10CC" w:rsidRPr="001F10CC">
        <w:rPr>
          <w:lang w:val="ru-RU"/>
        </w:rPr>
        <w:t>дистантные</w:t>
      </w:r>
      <w:proofErr w:type="spellEnd"/>
      <w:r w:rsidR="001F10CC" w:rsidRPr="001F10CC">
        <w:rPr>
          <w:lang w:val="ru-RU"/>
        </w:rPr>
        <w:t xml:space="preserve"> семьи (супруги большее время не живут вместе, например, моряки, актеры, спортсмены) - ведут к недостатку педагогического влияния на подростка, формированию его личности со стороны только одного из родителей либо к чрезмерному вниманию и попустительству </w:t>
      </w:r>
    </w:p>
    <w:p w:rsidR="00FF0B4B" w:rsidRDefault="00FF0B4B" w:rsidP="00FF0B4B">
      <w:pPr>
        <w:ind w:firstLine="567"/>
        <w:jc w:val="right"/>
        <w:rPr>
          <w:lang w:val="ru-RU"/>
        </w:rPr>
      </w:pPr>
      <w:r>
        <w:rPr>
          <w:lang w:val="ru-RU"/>
        </w:rPr>
        <w:t>2</w:t>
      </w:r>
    </w:p>
    <w:p w:rsidR="001F10CC" w:rsidRPr="001F10CC" w:rsidRDefault="001F10CC" w:rsidP="00FF0B4B">
      <w:pPr>
        <w:jc w:val="both"/>
        <w:rPr>
          <w:lang w:val="ru-RU"/>
        </w:rPr>
      </w:pPr>
      <w:r w:rsidRPr="001F10CC">
        <w:rPr>
          <w:lang w:val="ru-RU"/>
        </w:rPr>
        <w:lastRenderedPageBreak/>
        <w:t>в процессе воспитания. В этих условиях формируется категория «детей улицы», безнадзорных и беспризорных.</w:t>
      </w:r>
    </w:p>
    <w:p w:rsidR="001F10CC" w:rsidRPr="001F10CC" w:rsidRDefault="001B699E" w:rsidP="001B699E">
      <w:pPr>
        <w:ind w:firstLine="567"/>
        <w:jc w:val="both"/>
        <w:rPr>
          <w:lang w:val="ru-RU"/>
        </w:rPr>
      </w:pPr>
      <w:r>
        <w:rPr>
          <w:lang w:val="ru-RU"/>
        </w:rPr>
        <w:t>4.</w:t>
      </w:r>
      <w:r w:rsidR="001F10CC" w:rsidRPr="001F10CC">
        <w:rPr>
          <w:lang w:val="ru-RU"/>
        </w:rPr>
        <w:t>Недостатки в воспитании молодого человека: ошибки семейного воспитания; тепличные условия, отстранение подростка от любых жизненных проблем, любой активной деятельности, способствующее формированию черствости, инфантильности и неспособности сопереживать человеческим трудностям и трагедиям, преодолевать жизненные сложности в критической ситуации; ошибки и упущения в процессе обучения и воспитания в образовательном учреждении; негативные нравственные ориентиры воспитания; научение подростка определенным негативным моделям жизни и деятельности (самореализации в жизни); отрицательные «ожидания» общества по отношению к подростку из неблагополучной семьи, имеющему негативное товарищеское окружение, нарушающему дисциплину. Такие ожидания, в прямой или косвенной форме, часто провоцируют подростка к правонарушению и т.д.</w:t>
      </w:r>
    </w:p>
    <w:p w:rsidR="001F10CC" w:rsidRDefault="001B699E" w:rsidP="001B699E">
      <w:pPr>
        <w:ind w:firstLine="567"/>
        <w:jc w:val="both"/>
        <w:rPr>
          <w:lang w:val="ru-RU"/>
        </w:rPr>
      </w:pPr>
      <w:r>
        <w:rPr>
          <w:lang w:val="ru-RU"/>
        </w:rPr>
        <w:t>5.</w:t>
      </w:r>
      <w:r w:rsidR="001F10CC" w:rsidRPr="001F10CC">
        <w:rPr>
          <w:lang w:val="ru-RU"/>
        </w:rPr>
        <w:t xml:space="preserve">Негативная личностная позиция самого молодого человека: отклонения в самооценке подростка, отклонения в личностных притязаниях подростков, безразличие к нравственным ценностям и самосовершенствованию, негативно реализуемая потребность в самоутверждении и соперничестве у подростков с отклонением в поведении, нездоровое соперничество, сложность формирования у подростка потребности и активного желания </w:t>
      </w:r>
      <w:proofErr w:type="spellStart"/>
      <w:r w:rsidR="001F10CC" w:rsidRPr="001F10CC">
        <w:rPr>
          <w:lang w:val="ru-RU"/>
        </w:rPr>
        <w:t>самоисправления</w:t>
      </w:r>
      <w:proofErr w:type="spellEnd"/>
      <w:r w:rsidR="001F10CC" w:rsidRPr="001F10CC">
        <w:rPr>
          <w:lang w:val="ru-RU"/>
        </w:rPr>
        <w:t>, стремление подростка к общению, участию в неформальных молодежных объединениях,  в том числе и асоциальной направленности.</w:t>
      </w:r>
    </w:p>
    <w:p w:rsidR="00F97BA3" w:rsidRDefault="00F97BA3" w:rsidP="001B699E">
      <w:pPr>
        <w:ind w:firstLine="567"/>
        <w:jc w:val="both"/>
        <w:rPr>
          <w:lang w:val="ru-RU"/>
        </w:rPr>
      </w:pPr>
      <w:r w:rsidRPr="00F97BA3">
        <w:rPr>
          <w:lang w:val="ru-RU"/>
        </w:rPr>
        <w:t xml:space="preserve">По мнению доктора философских наук, профессора Ключарева Г.А., руководителя «Отдела социально-экономических исследований» института социологии </w:t>
      </w:r>
      <w:r w:rsidR="00FF0B4B" w:rsidRPr="00FF0B4B">
        <w:rPr>
          <w:lang w:val="ru-RU"/>
        </w:rPr>
        <w:t>Российской академии наук</w:t>
      </w:r>
      <w:r w:rsidRPr="00F97BA3">
        <w:rPr>
          <w:lang w:val="ru-RU"/>
        </w:rPr>
        <w:t xml:space="preserve">, «долгое время под термином "молодежь группы риска" (МГР) было принято понимать потенциальных или состоявшихся несовершеннолетних правонарушителей. Само отнесение к "группе риска" касалось прежде всего подростков из неблагополучных семей. Предполагалось, что именно они создают опасность для остальных граждан, за что и должны нести полную ответственность, вплоть до изоляции их от общества. Между тем если рассматривать данное явление комплексно, то очевидно, что определенная степень ответственности за судьбу каждого ребенка, оказавшегося в трудной жизненной ситуации, в равной степени лежит как на самом государстве, так и на гражданском обществе, а </w:t>
      </w:r>
      <w:proofErr w:type="spellStart"/>
      <w:r w:rsidRPr="00F97BA3">
        <w:rPr>
          <w:lang w:val="ru-RU"/>
        </w:rPr>
        <w:t>девиантное</w:t>
      </w:r>
      <w:proofErr w:type="spellEnd"/>
      <w:r w:rsidRPr="00F97BA3">
        <w:rPr>
          <w:lang w:val="ru-RU"/>
        </w:rPr>
        <w:t xml:space="preserve"> поведение есть форма протеста на невнимание и непонимание со стороны взрослых проблем детей и подростков».</w:t>
      </w:r>
    </w:p>
    <w:p w:rsidR="00AA2194" w:rsidRPr="00AA2194" w:rsidRDefault="00AA2194" w:rsidP="001B699E">
      <w:pPr>
        <w:ind w:firstLine="567"/>
        <w:jc w:val="both"/>
        <w:rPr>
          <w:lang w:val="ru-RU"/>
        </w:rPr>
      </w:pPr>
      <w:r w:rsidRPr="00AA2194">
        <w:rPr>
          <w:lang w:val="ru-RU"/>
        </w:rPr>
        <w:t xml:space="preserve">Молодой возраст, по мнению А.В. </w:t>
      </w:r>
      <w:proofErr w:type="spellStart"/>
      <w:r w:rsidRPr="00AA2194">
        <w:rPr>
          <w:lang w:val="ru-RU"/>
        </w:rPr>
        <w:t>Качкина</w:t>
      </w:r>
      <w:proofErr w:type="spellEnd"/>
      <w:r w:rsidRPr="00AA2194">
        <w:rPr>
          <w:lang w:val="ru-RU"/>
        </w:rPr>
        <w:t xml:space="preserve">, оказывается в типично маргинальной ситуации, определяющейся кризисом на этапе становления идентичности. А.В. </w:t>
      </w:r>
      <w:proofErr w:type="spellStart"/>
      <w:r w:rsidRPr="00AA2194">
        <w:rPr>
          <w:lang w:val="ru-RU"/>
        </w:rPr>
        <w:t>Качкин</w:t>
      </w:r>
      <w:proofErr w:type="spellEnd"/>
      <w:r w:rsidRPr="00AA2194">
        <w:rPr>
          <w:lang w:val="ru-RU"/>
        </w:rPr>
        <w:t xml:space="preserve"> выделяет три вида </w:t>
      </w:r>
      <w:proofErr w:type="spellStart"/>
      <w:r w:rsidRPr="00AA2194">
        <w:rPr>
          <w:lang w:val="ru-RU"/>
        </w:rPr>
        <w:t>маргинальности</w:t>
      </w:r>
      <w:proofErr w:type="spellEnd"/>
      <w:r w:rsidRPr="00AA2194">
        <w:rPr>
          <w:lang w:val="ru-RU"/>
        </w:rPr>
        <w:t>, свойственные молодёжи: биологическую, социальную и культурную</w:t>
      </w:r>
      <w:r w:rsidR="001E61F9">
        <w:rPr>
          <w:lang w:val="ru-RU"/>
        </w:rPr>
        <w:t xml:space="preserve"> </w:t>
      </w:r>
      <w:r w:rsidR="001E61F9" w:rsidRPr="001E61F9">
        <w:rPr>
          <w:lang w:val="ru-RU"/>
        </w:rPr>
        <w:t>[</w:t>
      </w:r>
      <w:r w:rsidR="001B699E">
        <w:rPr>
          <w:lang w:val="ru-RU"/>
        </w:rPr>
        <w:t>4</w:t>
      </w:r>
      <w:r w:rsidR="001E61F9">
        <w:rPr>
          <w:lang w:val="ru-RU"/>
        </w:rPr>
        <w:t>, с. 163</w:t>
      </w:r>
      <w:r w:rsidR="001E61F9" w:rsidRPr="001B699E">
        <w:rPr>
          <w:lang w:val="ru-RU"/>
        </w:rPr>
        <w:t>]</w:t>
      </w:r>
      <w:r w:rsidRPr="00AA2194">
        <w:rPr>
          <w:lang w:val="ru-RU"/>
        </w:rPr>
        <w:t xml:space="preserve">. Он указывает на биологическую </w:t>
      </w:r>
      <w:proofErr w:type="spellStart"/>
      <w:r w:rsidRPr="00AA2194">
        <w:rPr>
          <w:lang w:val="ru-RU"/>
        </w:rPr>
        <w:t>маргинальность</w:t>
      </w:r>
      <w:proofErr w:type="spellEnd"/>
      <w:r w:rsidRPr="00AA2194">
        <w:rPr>
          <w:lang w:val="ru-RU"/>
        </w:rPr>
        <w:t xml:space="preserve">, обусловленную антропометрическими изменениями организма подростка (вес, рост). Подростковый возраст характеризуется половым созреванием, </w:t>
      </w:r>
      <w:proofErr w:type="spellStart"/>
      <w:r w:rsidRPr="00AA2194">
        <w:rPr>
          <w:lang w:val="ru-RU"/>
        </w:rPr>
        <w:t>гиперсексуальностью</w:t>
      </w:r>
      <w:proofErr w:type="spellEnd"/>
      <w:r w:rsidRPr="00AA2194">
        <w:rPr>
          <w:lang w:val="ru-RU"/>
        </w:rPr>
        <w:t xml:space="preserve"> и соответственно повышенной эмоциональностью, которые вызывают появление новых желаний и принятие новых поведенческих стандартов. Этот период связан с обретением параметров собственной физической целостности, подросток постигает себя в параметрах своего тела, проверяет свои возможности и сравнивает их с возможностями других. В случае неспособности идентифицировать себя со своим телом возникают последствия, связанные с полной или частичной потерей контроля над новыми потребностями и способами их удовлетворения.</w:t>
      </w:r>
    </w:p>
    <w:p w:rsidR="00FF0B4B" w:rsidRDefault="00AA2194" w:rsidP="001B699E">
      <w:pPr>
        <w:ind w:firstLine="567"/>
        <w:jc w:val="both"/>
        <w:rPr>
          <w:lang w:val="ru-RU"/>
        </w:rPr>
      </w:pPr>
      <w:r w:rsidRPr="00AA2194">
        <w:rPr>
          <w:lang w:val="ru-RU"/>
        </w:rPr>
        <w:t xml:space="preserve">Для подросткового возраста также характерна социальная </w:t>
      </w:r>
      <w:proofErr w:type="spellStart"/>
      <w:r w:rsidRPr="00AA2194">
        <w:rPr>
          <w:lang w:val="ru-RU"/>
        </w:rPr>
        <w:t>маргинальность</w:t>
      </w:r>
      <w:proofErr w:type="spellEnd"/>
      <w:r w:rsidRPr="00AA2194">
        <w:rPr>
          <w:lang w:val="ru-RU"/>
        </w:rPr>
        <w:t xml:space="preserve">. Она связана с неопределенным положением молодежи в обществе, которое выражается в правовом ограничении, недостаточности деятельности, отсутствии многих социальных </w:t>
      </w:r>
    </w:p>
    <w:p w:rsidR="00FF0B4B" w:rsidRDefault="00FF0B4B" w:rsidP="00FF0B4B">
      <w:pPr>
        <w:ind w:firstLine="567"/>
        <w:jc w:val="right"/>
        <w:rPr>
          <w:lang w:val="ru-RU"/>
        </w:rPr>
      </w:pPr>
      <w:r>
        <w:rPr>
          <w:lang w:val="ru-RU"/>
        </w:rPr>
        <w:t>3</w:t>
      </w:r>
    </w:p>
    <w:p w:rsidR="00F97BA3" w:rsidRDefault="00AA2194" w:rsidP="00FF0B4B">
      <w:pPr>
        <w:jc w:val="both"/>
        <w:rPr>
          <w:lang w:val="ru-RU"/>
        </w:rPr>
      </w:pPr>
      <w:r w:rsidRPr="00AA2194">
        <w:rPr>
          <w:lang w:val="ru-RU"/>
        </w:rPr>
        <w:lastRenderedPageBreak/>
        <w:t>признаков профессии, собственного жилья и семьи, авторитета среди взрослых.</w:t>
      </w:r>
    </w:p>
    <w:p w:rsidR="00F97BA3" w:rsidRDefault="00FF0B4B" w:rsidP="001B699E">
      <w:pPr>
        <w:ind w:firstLine="567"/>
        <w:jc w:val="both"/>
        <w:rPr>
          <w:lang w:val="ru-RU"/>
        </w:rPr>
      </w:pPr>
      <w:r w:rsidRPr="00FF0B4B">
        <w:rPr>
          <w:b/>
          <w:lang w:val="ru-RU"/>
        </w:rPr>
        <w:t>3.</w:t>
      </w:r>
      <w:r>
        <w:rPr>
          <w:lang w:val="ru-RU"/>
        </w:rPr>
        <w:t xml:space="preserve"> </w:t>
      </w:r>
      <w:r w:rsidR="00E739E8">
        <w:rPr>
          <w:lang w:val="ru-RU"/>
        </w:rPr>
        <w:t>О</w:t>
      </w:r>
      <w:r w:rsidR="00E739E8" w:rsidRPr="00E739E8">
        <w:rPr>
          <w:lang w:val="ru-RU"/>
        </w:rPr>
        <w:t>собенностью современных процессов развития по вопросам интеграци</w:t>
      </w:r>
      <w:r w:rsidR="00E739E8">
        <w:rPr>
          <w:lang w:val="ru-RU"/>
        </w:rPr>
        <w:t>и</w:t>
      </w:r>
      <w:r w:rsidR="00E739E8" w:rsidRPr="00E739E8">
        <w:rPr>
          <w:lang w:val="ru-RU"/>
        </w:rPr>
        <w:t xml:space="preserve"> молодых людей, оказавшихся в трудной жизне</w:t>
      </w:r>
      <w:r w:rsidR="00E739E8">
        <w:rPr>
          <w:lang w:val="ru-RU"/>
        </w:rPr>
        <w:t xml:space="preserve">нной ситуации, в жизнь общества </w:t>
      </w:r>
      <w:r w:rsidR="00E739E8" w:rsidRPr="00E739E8">
        <w:rPr>
          <w:lang w:val="ru-RU"/>
        </w:rPr>
        <w:t>является мобильность профильных специалистов и высокая эффективность профессиональной деятельности, которая в первую очередь заключается в использовании широкого спектра профессионального инструментария и сетевого межведомственного взаимодействия как высокоэффективной технологии в комплексном подходе воспитания.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 xml:space="preserve">Основная цель работы специалиста </w:t>
      </w:r>
      <w:r>
        <w:rPr>
          <w:lang w:val="ru-RU"/>
        </w:rPr>
        <w:t>с несовершеннолетними и молодежью «группы риска»</w:t>
      </w:r>
      <w:r w:rsidRPr="00A848B8">
        <w:rPr>
          <w:lang w:val="ru-RU"/>
        </w:rPr>
        <w:t xml:space="preserve"> заключается прежде всего в тот, чтобы способствовать всестороннему развитию нравственной личности, грамотно, сообразно ее склонностям, интересам и возможностям, а также своевременно диагностировать социальные риски и направлять воспитанников в нужное русло.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 xml:space="preserve">Базовые принципы деятельности специалиста </w:t>
      </w:r>
      <w:r>
        <w:rPr>
          <w:lang w:val="ru-RU"/>
        </w:rPr>
        <w:t>с молодежью «группы риска»</w:t>
      </w:r>
      <w:r w:rsidRPr="00A848B8">
        <w:rPr>
          <w:lang w:val="ru-RU"/>
        </w:rPr>
        <w:t>: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 xml:space="preserve">способствовать формированию у подростков и молодежи духовных ориентаций, не противоречащих установкам традиционных религий, соблюдение общечеловеческих норм и менталитета российского гражданина; 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>использовать различные варианты форм и методов воспитания;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 xml:space="preserve">готовность специалиста к деятельности в ситуациях неопределенности; 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>способствовать формированию навыков социальной адаптации, самореализации, способности жить по законам общества, не нарушая права и свободы других людей, установившихся норм и традиций; формирование определенных способов преодоления негативного воздействия социума, приобретение социального иммунитета, стрессоустойчивости, рефлексивной позиции.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К основным критериям эффективности деятельности относятся показатели</w:t>
      </w:r>
      <w:r w:rsidR="001B699E">
        <w:rPr>
          <w:lang w:val="ru-RU"/>
        </w:rPr>
        <w:t xml:space="preserve"> </w:t>
      </w:r>
      <w:r w:rsidRPr="00A848B8">
        <w:rPr>
          <w:lang w:val="ru-RU"/>
        </w:rPr>
        <w:t>профессионального мастерства: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>самостоятельность специалиста в профессиональной деятельности, предполагающая выбор оптимальных форм работы, обеспечивающих получение устойчивых положительных результатов при работе с «группой риска»;</w:t>
      </w:r>
    </w:p>
    <w:p w:rsidR="00A848B8" w:rsidRPr="00A848B8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>стремление к совершенствованию традиционных форм работы, а также освоению инновационных форм деятельности;</w:t>
      </w:r>
    </w:p>
    <w:p w:rsidR="0054640C" w:rsidRDefault="00A848B8" w:rsidP="001B699E">
      <w:pPr>
        <w:ind w:firstLine="567"/>
        <w:jc w:val="both"/>
        <w:rPr>
          <w:lang w:val="ru-RU"/>
        </w:rPr>
      </w:pPr>
      <w:r w:rsidRPr="00A848B8">
        <w:rPr>
          <w:lang w:val="ru-RU"/>
        </w:rPr>
        <w:t>•</w:t>
      </w:r>
      <w:r w:rsidRPr="00A848B8">
        <w:rPr>
          <w:lang w:val="ru-RU"/>
        </w:rPr>
        <w:tab/>
        <w:t>профессионально-ориентированное мышление специалиста, проявляющееся в способности активного наблюдения и критического анализа как собственной профессиональной деятельности, так и коллег.</w:t>
      </w:r>
    </w:p>
    <w:p w:rsidR="0054640C" w:rsidRDefault="0054640C" w:rsidP="001B699E">
      <w:pPr>
        <w:ind w:firstLine="567"/>
        <w:jc w:val="both"/>
        <w:rPr>
          <w:lang w:val="ru-RU"/>
        </w:rPr>
      </w:pPr>
    </w:p>
    <w:p w:rsidR="00D9707F" w:rsidRPr="00D9707F" w:rsidRDefault="001B699E" w:rsidP="001B699E">
      <w:pPr>
        <w:ind w:firstLine="851"/>
        <w:jc w:val="center"/>
        <w:rPr>
          <w:lang w:val="ru-RU"/>
        </w:rPr>
      </w:pPr>
      <w:r>
        <w:rPr>
          <w:lang w:val="ru-RU"/>
        </w:rPr>
        <w:t>Список литературы</w:t>
      </w:r>
      <w:r w:rsidR="00D9707F" w:rsidRPr="00D9707F">
        <w:rPr>
          <w:lang w:val="ru-RU"/>
        </w:rPr>
        <w:t>:</w:t>
      </w:r>
    </w:p>
    <w:p w:rsidR="00D9707F" w:rsidRPr="00D9707F" w:rsidRDefault="00D26F51" w:rsidP="001B699E">
      <w:pPr>
        <w:jc w:val="both"/>
        <w:rPr>
          <w:lang w:val="ru-RU"/>
        </w:rPr>
      </w:pPr>
      <w:r w:rsidRPr="00D26F51">
        <w:rPr>
          <w:lang w:val="ru-RU"/>
        </w:rPr>
        <w:t>[</w:t>
      </w:r>
      <w:r w:rsidR="001B699E" w:rsidRPr="001B699E">
        <w:rPr>
          <w:lang w:val="ru-RU"/>
        </w:rPr>
        <w:t>1</w:t>
      </w:r>
      <w:r>
        <w:rPr>
          <w:lang w:val="ru-RU"/>
        </w:rPr>
        <w:t>]</w:t>
      </w:r>
      <w:r w:rsidR="004A6205">
        <w:rPr>
          <w:lang w:val="ru-RU"/>
        </w:rPr>
        <w:t xml:space="preserve"> </w:t>
      </w:r>
      <w:r w:rsidR="00D9707F" w:rsidRPr="00D9707F">
        <w:rPr>
          <w:lang w:val="ru-RU"/>
        </w:rPr>
        <w:t>Герман Кох «Спаси нас, Мария Монтанелли». – М.: Азбука, 2014. – 160 с.;</w:t>
      </w:r>
    </w:p>
    <w:p w:rsidR="00D9707F" w:rsidRPr="00D9707F" w:rsidRDefault="00D26F51" w:rsidP="001B699E">
      <w:pPr>
        <w:jc w:val="both"/>
        <w:rPr>
          <w:lang w:val="ru-RU"/>
        </w:rPr>
      </w:pPr>
      <w:r w:rsidRPr="00D26F51">
        <w:rPr>
          <w:lang w:val="ru-RU"/>
        </w:rPr>
        <w:t>[</w:t>
      </w:r>
      <w:r w:rsidR="001B699E">
        <w:rPr>
          <w:lang w:val="ru-RU"/>
        </w:rPr>
        <w:t>2</w:t>
      </w:r>
      <w:r w:rsidRPr="00D26F51">
        <w:rPr>
          <w:lang w:val="ru-RU"/>
        </w:rPr>
        <w:t>]</w:t>
      </w:r>
      <w:r w:rsidR="004A6205">
        <w:rPr>
          <w:lang w:val="ru-RU"/>
        </w:rPr>
        <w:t xml:space="preserve"> </w:t>
      </w:r>
      <w:r w:rsidR="001E61F9">
        <w:rPr>
          <w:lang w:val="ru-RU"/>
        </w:rPr>
        <w:t xml:space="preserve">Зубок </w:t>
      </w:r>
      <w:r w:rsidR="001E61F9" w:rsidRPr="001E61F9">
        <w:rPr>
          <w:lang w:val="ru-RU"/>
        </w:rPr>
        <w:t>Ю.А. Проблемы социального разв</w:t>
      </w:r>
      <w:r w:rsidR="001E61F9">
        <w:rPr>
          <w:lang w:val="ru-RU"/>
        </w:rPr>
        <w:t>ития молодежи в условиях риска -</w:t>
      </w:r>
      <w:r w:rsidR="001E61F9" w:rsidRPr="001E61F9">
        <w:rPr>
          <w:lang w:val="ru-RU"/>
        </w:rPr>
        <w:t xml:space="preserve"> Социологические исследования. 2003. №4</w:t>
      </w:r>
      <w:r w:rsidR="001E61F9">
        <w:rPr>
          <w:lang w:val="ru-RU"/>
        </w:rPr>
        <w:t>;</w:t>
      </w:r>
    </w:p>
    <w:p w:rsidR="00D9707F" w:rsidRPr="00D9707F" w:rsidRDefault="00D26F51" w:rsidP="001B699E">
      <w:pPr>
        <w:jc w:val="both"/>
        <w:rPr>
          <w:lang w:val="ru-RU"/>
        </w:rPr>
      </w:pPr>
      <w:r w:rsidRPr="00D26F51">
        <w:rPr>
          <w:lang w:val="ru-RU"/>
        </w:rPr>
        <w:t>[</w:t>
      </w:r>
      <w:r w:rsidR="001B699E" w:rsidRPr="001B699E">
        <w:rPr>
          <w:lang w:val="ru-RU"/>
        </w:rPr>
        <w:t>3</w:t>
      </w:r>
      <w:r w:rsidRPr="00D26F51">
        <w:rPr>
          <w:lang w:val="ru-RU"/>
        </w:rPr>
        <w:t>]</w:t>
      </w:r>
      <w:r w:rsidR="004A6205">
        <w:rPr>
          <w:lang w:val="ru-RU"/>
        </w:rPr>
        <w:t xml:space="preserve"> </w:t>
      </w:r>
      <w:proofErr w:type="spellStart"/>
      <w:r w:rsidR="00D9707F" w:rsidRPr="00D9707F">
        <w:rPr>
          <w:lang w:val="ru-RU"/>
        </w:rPr>
        <w:t>Ди</w:t>
      </w:r>
      <w:proofErr w:type="spellEnd"/>
      <w:r w:rsidR="00D9707F" w:rsidRPr="00D9707F">
        <w:rPr>
          <w:lang w:val="ru-RU"/>
        </w:rPr>
        <w:t xml:space="preserve"> </w:t>
      </w:r>
      <w:proofErr w:type="spellStart"/>
      <w:r w:rsidR="00D9707F" w:rsidRPr="00D9707F">
        <w:rPr>
          <w:lang w:val="ru-RU"/>
        </w:rPr>
        <w:t>Снайдер</w:t>
      </w:r>
      <w:proofErr w:type="spellEnd"/>
      <w:r w:rsidR="00D9707F" w:rsidRPr="00D9707F">
        <w:rPr>
          <w:lang w:val="ru-RU"/>
        </w:rPr>
        <w:t>: Курс выживания для подростков. М.: Горизонт, 1995. – 208 с.;</w:t>
      </w:r>
    </w:p>
    <w:p w:rsidR="000E6EB9" w:rsidRDefault="00D26F51" w:rsidP="001B699E">
      <w:pPr>
        <w:jc w:val="both"/>
        <w:rPr>
          <w:lang w:val="ru-RU"/>
        </w:rPr>
      </w:pPr>
      <w:r w:rsidRPr="004A6205">
        <w:rPr>
          <w:lang w:val="ru-RU"/>
        </w:rPr>
        <w:t>[</w:t>
      </w:r>
      <w:r w:rsidR="001B699E" w:rsidRPr="001B699E">
        <w:rPr>
          <w:lang w:val="ru-RU"/>
        </w:rPr>
        <w:t>4</w:t>
      </w:r>
      <w:r w:rsidRPr="004A6205">
        <w:rPr>
          <w:lang w:val="ru-RU"/>
        </w:rPr>
        <w:t>]</w:t>
      </w:r>
      <w:r w:rsidR="00D9707F" w:rsidRPr="00D9707F">
        <w:rPr>
          <w:lang w:val="ru-RU"/>
        </w:rPr>
        <w:t xml:space="preserve"> </w:t>
      </w:r>
      <w:r w:rsidR="000E6EB9">
        <w:rPr>
          <w:lang w:val="ru-RU"/>
        </w:rPr>
        <w:t>Е.С.</w:t>
      </w:r>
      <w:r w:rsidR="00B02752">
        <w:rPr>
          <w:lang w:val="ru-RU"/>
        </w:rPr>
        <w:t xml:space="preserve"> Балабанова, М.Г. </w:t>
      </w:r>
      <w:proofErr w:type="spellStart"/>
      <w:r w:rsidR="00B02752">
        <w:rPr>
          <w:lang w:val="ru-RU"/>
        </w:rPr>
        <w:t>Бурлуцкая</w:t>
      </w:r>
      <w:proofErr w:type="spellEnd"/>
      <w:r w:rsidR="00B02752">
        <w:rPr>
          <w:lang w:val="ru-RU"/>
        </w:rPr>
        <w:t xml:space="preserve">, А.Н. Демин, А.В. </w:t>
      </w:r>
      <w:proofErr w:type="spellStart"/>
      <w:r w:rsidR="00B02752">
        <w:rPr>
          <w:lang w:val="ru-RU"/>
        </w:rPr>
        <w:t>Качкин</w:t>
      </w:r>
      <w:proofErr w:type="spellEnd"/>
      <w:r w:rsidR="00B02752">
        <w:rPr>
          <w:lang w:val="ru-RU"/>
        </w:rPr>
        <w:t xml:space="preserve">, И.А. Климов, Л.Е. Петрова, И.П. </w:t>
      </w:r>
      <w:r w:rsidR="000E6EB9" w:rsidRPr="000E6EB9">
        <w:rPr>
          <w:lang w:val="ru-RU"/>
        </w:rPr>
        <w:t>Попова</w:t>
      </w:r>
      <w:r w:rsidR="001E61F9">
        <w:rPr>
          <w:lang w:val="ru-RU"/>
        </w:rPr>
        <w:t xml:space="preserve"> </w:t>
      </w:r>
      <w:proofErr w:type="spellStart"/>
      <w:r w:rsidR="000E6EB9" w:rsidRPr="000E6EB9">
        <w:rPr>
          <w:lang w:val="ru-RU"/>
        </w:rPr>
        <w:t>Маргинальность</w:t>
      </w:r>
      <w:proofErr w:type="spellEnd"/>
      <w:r w:rsidR="000E6EB9" w:rsidRPr="000E6EB9">
        <w:rPr>
          <w:lang w:val="ru-RU"/>
        </w:rPr>
        <w:t xml:space="preserve"> в современной России</w:t>
      </w:r>
      <w:r w:rsidR="000E6EB9">
        <w:rPr>
          <w:lang w:val="ru-RU"/>
        </w:rPr>
        <w:t xml:space="preserve"> - </w:t>
      </w:r>
      <w:r w:rsidR="000E6EB9" w:rsidRPr="000E6EB9">
        <w:rPr>
          <w:lang w:val="ru-RU"/>
        </w:rPr>
        <w:t xml:space="preserve">Москва: </w:t>
      </w:r>
      <w:proofErr w:type="spellStart"/>
      <w:r w:rsidR="000E6EB9" w:rsidRPr="000E6EB9">
        <w:rPr>
          <w:lang w:val="ru-RU"/>
        </w:rPr>
        <w:t>Моск</w:t>
      </w:r>
      <w:proofErr w:type="spellEnd"/>
      <w:r w:rsidR="000E6EB9" w:rsidRPr="000E6EB9">
        <w:rPr>
          <w:lang w:val="ru-RU"/>
        </w:rPr>
        <w:t>. обществ. науч. фонд, 2000, 121, 208 с.</w:t>
      </w:r>
      <w:r w:rsidR="001E61F9">
        <w:rPr>
          <w:lang w:val="ru-RU"/>
        </w:rPr>
        <w:t>;</w:t>
      </w:r>
    </w:p>
    <w:p w:rsidR="00D9707F" w:rsidRPr="00D9707F" w:rsidRDefault="004A6205" w:rsidP="001B699E">
      <w:pPr>
        <w:jc w:val="both"/>
        <w:rPr>
          <w:lang w:val="ru-RU"/>
        </w:rPr>
      </w:pPr>
      <w:r w:rsidRPr="004A6205">
        <w:rPr>
          <w:lang w:val="ru-RU"/>
        </w:rPr>
        <w:t>[</w:t>
      </w:r>
      <w:r w:rsidR="001B699E">
        <w:rPr>
          <w:lang w:val="ru-RU"/>
        </w:rPr>
        <w:t>5</w:t>
      </w:r>
      <w:r w:rsidRPr="004A6205">
        <w:rPr>
          <w:lang w:val="ru-RU"/>
        </w:rPr>
        <w:t>]</w:t>
      </w:r>
      <w:r w:rsidR="00D9707F" w:rsidRPr="00D9707F">
        <w:rPr>
          <w:lang w:val="ru-RU"/>
        </w:rPr>
        <w:t xml:space="preserve"> Сучкова М. А., Данилова М. В. Основные направления социально-педагогической профилактики суицидального поведения подростков (анализ отечественной научной литературы). – М.: Молодой ученый, 2014. – с. 875 - 877;</w:t>
      </w:r>
    </w:p>
    <w:p w:rsidR="00FC4D07" w:rsidRDefault="004A6205" w:rsidP="001B699E">
      <w:pPr>
        <w:jc w:val="both"/>
        <w:rPr>
          <w:lang w:val="ru-RU"/>
        </w:rPr>
      </w:pPr>
      <w:r w:rsidRPr="004A6205">
        <w:rPr>
          <w:lang w:val="ru-RU"/>
        </w:rPr>
        <w:t>[</w:t>
      </w:r>
      <w:r w:rsidR="001B699E">
        <w:rPr>
          <w:lang w:val="ru-RU"/>
        </w:rPr>
        <w:t>6</w:t>
      </w:r>
      <w:r w:rsidRPr="004A6205">
        <w:rPr>
          <w:lang w:val="ru-RU"/>
        </w:rPr>
        <w:t>]</w:t>
      </w:r>
      <w:r w:rsidR="00D9707F" w:rsidRPr="00D9707F">
        <w:rPr>
          <w:lang w:val="ru-RU"/>
        </w:rPr>
        <w:t xml:space="preserve"> </w:t>
      </w:r>
      <w:r w:rsidR="00FC4D07" w:rsidRPr="00FC4D07">
        <w:rPr>
          <w:lang w:val="ru-RU"/>
        </w:rPr>
        <w:t>Ключарев Г.А., Пахомова Е.И., Трофимова И.Н.</w:t>
      </w:r>
      <w:r w:rsidR="00FC4D07">
        <w:rPr>
          <w:lang w:val="ru-RU"/>
        </w:rPr>
        <w:t xml:space="preserve"> </w:t>
      </w:r>
      <w:r w:rsidR="00FC4D07" w:rsidRPr="00FC4D07">
        <w:rPr>
          <w:lang w:val="ru-RU"/>
        </w:rPr>
        <w:t xml:space="preserve">Совершенствование работы с </w:t>
      </w:r>
      <w:r w:rsidR="00FC4D07">
        <w:rPr>
          <w:lang w:val="ru-RU"/>
        </w:rPr>
        <w:t>м</w:t>
      </w:r>
      <w:r w:rsidR="00FC4D07" w:rsidRPr="00FC4D07">
        <w:rPr>
          <w:lang w:val="ru-RU"/>
        </w:rPr>
        <w:t>олодежью группы риска в Российской Федерации. - М.: Центр социологических исследований Министерства образования и науки Российской Федерации, 2007. - 288 с.</w:t>
      </w:r>
      <w:r w:rsidR="001E61F9">
        <w:rPr>
          <w:lang w:val="ru-RU"/>
        </w:rPr>
        <w:t>;</w:t>
      </w:r>
    </w:p>
    <w:p w:rsidR="00FF0B4B" w:rsidRDefault="00FF0B4B" w:rsidP="00FF0B4B">
      <w:pPr>
        <w:jc w:val="right"/>
        <w:rPr>
          <w:lang w:val="ru-RU"/>
        </w:rPr>
      </w:pPr>
      <w:r>
        <w:rPr>
          <w:lang w:val="ru-RU"/>
        </w:rPr>
        <w:t>4</w:t>
      </w:r>
    </w:p>
    <w:p w:rsidR="00E739E8" w:rsidRPr="00D9707F" w:rsidRDefault="004A6205" w:rsidP="001B699E">
      <w:pPr>
        <w:jc w:val="both"/>
        <w:rPr>
          <w:lang w:val="ru-RU"/>
        </w:rPr>
      </w:pPr>
      <w:r w:rsidRPr="004A6205">
        <w:rPr>
          <w:lang w:val="ru-RU"/>
        </w:rPr>
        <w:lastRenderedPageBreak/>
        <w:t>[</w:t>
      </w:r>
      <w:r w:rsidR="001B699E">
        <w:rPr>
          <w:lang w:val="ru-RU"/>
        </w:rPr>
        <w:t>7</w:t>
      </w:r>
      <w:r w:rsidRPr="004A6205">
        <w:rPr>
          <w:lang w:val="ru-RU"/>
        </w:rPr>
        <w:t xml:space="preserve">] </w:t>
      </w:r>
      <w:r w:rsidR="00E739E8" w:rsidRPr="00E739E8">
        <w:rPr>
          <w:lang w:val="ru-RU"/>
        </w:rPr>
        <w:t>Социальная работа с группами риска в регионе: содержание и современные технологии. Учебно-методическое пособие /Науч. ред. С</w:t>
      </w:r>
      <w:r w:rsidR="00E739E8">
        <w:rPr>
          <w:lang w:val="ru-RU"/>
        </w:rPr>
        <w:t xml:space="preserve">.С. Лебедева, С.М. Безух. – СПб: </w:t>
      </w:r>
      <w:proofErr w:type="spellStart"/>
      <w:r w:rsidR="00E739E8">
        <w:rPr>
          <w:lang w:val="ru-RU"/>
        </w:rPr>
        <w:t>СПбГИПСР</w:t>
      </w:r>
      <w:proofErr w:type="spellEnd"/>
      <w:r w:rsidR="00E739E8">
        <w:rPr>
          <w:lang w:val="ru-RU"/>
        </w:rPr>
        <w:t xml:space="preserve">, 2010. </w:t>
      </w:r>
    </w:p>
    <w:p w:rsidR="001B699E" w:rsidRDefault="001B699E" w:rsidP="000E6EB9">
      <w:pPr>
        <w:spacing w:line="276" w:lineRule="auto"/>
        <w:jc w:val="right"/>
        <w:rPr>
          <w:lang w:val="ru-RU"/>
        </w:rPr>
      </w:pPr>
    </w:p>
    <w:p w:rsidR="001B699E" w:rsidRDefault="001B699E" w:rsidP="000E6EB9">
      <w:pPr>
        <w:spacing w:line="276" w:lineRule="auto"/>
        <w:jc w:val="right"/>
        <w:rPr>
          <w:lang w:val="ru-RU"/>
        </w:rPr>
      </w:pPr>
    </w:p>
    <w:p w:rsidR="000E6EB9" w:rsidRDefault="000E6EB9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</w:p>
    <w:p w:rsidR="00FF0B4B" w:rsidRDefault="00FF0B4B" w:rsidP="000E6EB9">
      <w:pPr>
        <w:spacing w:line="276" w:lineRule="auto"/>
        <w:jc w:val="right"/>
        <w:rPr>
          <w:lang w:val="ru-RU"/>
        </w:rPr>
      </w:pPr>
      <w:r>
        <w:rPr>
          <w:lang w:val="ru-RU"/>
        </w:rPr>
        <w:t>5</w:t>
      </w:r>
      <w:bookmarkStart w:id="0" w:name="_GoBack"/>
      <w:bookmarkEnd w:id="0"/>
    </w:p>
    <w:sectPr w:rsidR="00FF0B4B" w:rsidSect="001C4C7D">
      <w:pgSz w:w="11906" w:h="16838"/>
      <w:pgMar w:top="1418" w:right="127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C6" w:rsidRDefault="00292FC6" w:rsidP="004A6205">
      <w:r>
        <w:separator/>
      </w:r>
    </w:p>
  </w:endnote>
  <w:endnote w:type="continuationSeparator" w:id="0">
    <w:p w:rsidR="00292FC6" w:rsidRDefault="00292FC6" w:rsidP="004A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C6" w:rsidRDefault="00292FC6" w:rsidP="004A6205">
      <w:r>
        <w:separator/>
      </w:r>
    </w:p>
  </w:footnote>
  <w:footnote w:type="continuationSeparator" w:id="0">
    <w:p w:rsidR="00292FC6" w:rsidRDefault="00292FC6" w:rsidP="004A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517C3B"/>
    <w:multiLevelType w:val="hybridMultilevel"/>
    <w:tmpl w:val="88D264EA"/>
    <w:lvl w:ilvl="0" w:tplc="F170E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9F"/>
    <w:rsid w:val="000049FB"/>
    <w:rsid w:val="00006D0C"/>
    <w:rsid w:val="00017A0B"/>
    <w:rsid w:val="00044066"/>
    <w:rsid w:val="00047186"/>
    <w:rsid w:val="000527A0"/>
    <w:rsid w:val="000604B7"/>
    <w:rsid w:val="00072E9E"/>
    <w:rsid w:val="00084517"/>
    <w:rsid w:val="000A4734"/>
    <w:rsid w:val="000E6EB9"/>
    <w:rsid w:val="00117736"/>
    <w:rsid w:val="00173D9F"/>
    <w:rsid w:val="00175F55"/>
    <w:rsid w:val="0019142C"/>
    <w:rsid w:val="001B699E"/>
    <w:rsid w:val="001C4C7D"/>
    <w:rsid w:val="001D41CD"/>
    <w:rsid w:val="001E61F9"/>
    <w:rsid w:val="001F10CC"/>
    <w:rsid w:val="00201677"/>
    <w:rsid w:val="00217DD8"/>
    <w:rsid w:val="00232F2E"/>
    <w:rsid w:val="00256350"/>
    <w:rsid w:val="00261B92"/>
    <w:rsid w:val="00292FC6"/>
    <w:rsid w:val="002A54F3"/>
    <w:rsid w:val="002B1976"/>
    <w:rsid w:val="002D1A85"/>
    <w:rsid w:val="00335D01"/>
    <w:rsid w:val="00345F02"/>
    <w:rsid w:val="00370173"/>
    <w:rsid w:val="003B6960"/>
    <w:rsid w:val="003F1D57"/>
    <w:rsid w:val="003F42FA"/>
    <w:rsid w:val="003F62FF"/>
    <w:rsid w:val="0040205B"/>
    <w:rsid w:val="00473084"/>
    <w:rsid w:val="004738EC"/>
    <w:rsid w:val="0048063A"/>
    <w:rsid w:val="004A6205"/>
    <w:rsid w:val="004B299A"/>
    <w:rsid w:val="004C5D71"/>
    <w:rsid w:val="004F5573"/>
    <w:rsid w:val="005138AA"/>
    <w:rsid w:val="0054640C"/>
    <w:rsid w:val="0055109C"/>
    <w:rsid w:val="00565BBC"/>
    <w:rsid w:val="005861F8"/>
    <w:rsid w:val="005C74AE"/>
    <w:rsid w:val="005E2E88"/>
    <w:rsid w:val="0063727D"/>
    <w:rsid w:val="006624E9"/>
    <w:rsid w:val="006F1EBD"/>
    <w:rsid w:val="00750491"/>
    <w:rsid w:val="007656AA"/>
    <w:rsid w:val="00786662"/>
    <w:rsid w:val="00787D05"/>
    <w:rsid w:val="007E00AA"/>
    <w:rsid w:val="007F0703"/>
    <w:rsid w:val="008218AF"/>
    <w:rsid w:val="008237CB"/>
    <w:rsid w:val="00834495"/>
    <w:rsid w:val="00864C18"/>
    <w:rsid w:val="008702CA"/>
    <w:rsid w:val="008A3456"/>
    <w:rsid w:val="008C45E3"/>
    <w:rsid w:val="008D4FBC"/>
    <w:rsid w:val="009070CB"/>
    <w:rsid w:val="009B31E2"/>
    <w:rsid w:val="009C4677"/>
    <w:rsid w:val="009D7B13"/>
    <w:rsid w:val="00A21D8B"/>
    <w:rsid w:val="00A6375D"/>
    <w:rsid w:val="00A831B1"/>
    <w:rsid w:val="00A848B8"/>
    <w:rsid w:val="00AA2194"/>
    <w:rsid w:val="00B02752"/>
    <w:rsid w:val="00B13D75"/>
    <w:rsid w:val="00B727BF"/>
    <w:rsid w:val="00B97887"/>
    <w:rsid w:val="00BF32E4"/>
    <w:rsid w:val="00C0135E"/>
    <w:rsid w:val="00C26C73"/>
    <w:rsid w:val="00C32D85"/>
    <w:rsid w:val="00C40EFC"/>
    <w:rsid w:val="00C612AB"/>
    <w:rsid w:val="00C95570"/>
    <w:rsid w:val="00CA609E"/>
    <w:rsid w:val="00CE4EEF"/>
    <w:rsid w:val="00D26F51"/>
    <w:rsid w:val="00D34785"/>
    <w:rsid w:val="00D705CE"/>
    <w:rsid w:val="00D73631"/>
    <w:rsid w:val="00D766CD"/>
    <w:rsid w:val="00D77550"/>
    <w:rsid w:val="00D87BE8"/>
    <w:rsid w:val="00D93DC5"/>
    <w:rsid w:val="00D9707F"/>
    <w:rsid w:val="00DA346F"/>
    <w:rsid w:val="00DB791B"/>
    <w:rsid w:val="00E21F7B"/>
    <w:rsid w:val="00E321F3"/>
    <w:rsid w:val="00E71419"/>
    <w:rsid w:val="00E739E8"/>
    <w:rsid w:val="00EB672C"/>
    <w:rsid w:val="00F252B3"/>
    <w:rsid w:val="00F31F56"/>
    <w:rsid w:val="00F97BA3"/>
    <w:rsid w:val="00FA29BB"/>
    <w:rsid w:val="00FC4D07"/>
    <w:rsid w:val="00FC687A"/>
    <w:rsid w:val="00FD5944"/>
    <w:rsid w:val="00FF0B4B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51DDA-1291-4F3E-92A0-B53A237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F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4">
    <w:name w:val="heading 4"/>
    <w:basedOn w:val="a"/>
    <w:next w:val="a"/>
    <w:link w:val="40"/>
    <w:qFormat/>
    <w:rsid w:val="00345F02"/>
    <w:pPr>
      <w:keepNext/>
      <w:widowControl/>
      <w:suppressAutoHyphens w:val="0"/>
      <w:outlineLvl w:val="3"/>
    </w:pPr>
    <w:rPr>
      <w:rFonts w:eastAsia="Times New Roman" w:cs="Times New Roman"/>
      <w:b/>
      <w:bCs/>
      <w:i/>
      <w:iCs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2E88"/>
    <w:rPr>
      <w:b/>
      <w:bCs/>
    </w:rPr>
  </w:style>
  <w:style w:type="character" w:styleId="a4">
    <w:name w:val="Emphasis"/>
    <w:basedOn w:val="a0"/>
    <w:uiPriority w:val="20"/>
    <w:qFormat/>
    <w:rsid w:val="005E2E88"/>
    <w:rPr>
      <w:i/>
      <w:iCs/>
    </w:rPr>
  </w:style>
  <w:style w:type="paragraph" w:customStyle="1" w:styleId="1">
    <w:name w:val="Абзац списка1"/>
    <w:basedOn w:val="a"/>
    <w:rsid w:val="00D77550"/>
    <w:pPr>
      <w:ind w:left="708"/>
    </w:pPr>
  </w:style>
  <w:style w:type="paragraph" w:customStyle="1" w:styleId="a5">
    <w:name w:val="Спиочек"/>
    <w:basedOn w:val="a"/>
    <w:rsid w:val="00D77550"/>
    <w:pPr>
      <w:tabs>
        <w:tab w:val="left" w:pos="720"/>
      </w:tabs>
      <w:spacing w:after="20" w:line="360" w:lineRule="auto"/>
      <w:ind w:left="924" w:hanging="357"/>
      <w:jc w:val="both"/>
    </w:pPr>
    <w:rPr>
      <w:sz w:val="28"/>
      <w:szCs w:val="28"/>
    </w:rPr>
  </w:style>
  <w:style w:type="paragraph" w:styleId="a6">
    <w:name w:val="No Spacing"/>
    <w:qFormat/>
    <w:rsid w:val="00D775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rsid w:val="005861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372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27D"/>
    <w:rPr>
      <w:rFonts w:ascii="Segoe UI" w:eastAsia="Andale Sans UI" w:hAnsi="Segoe UI" w:cs="Segoe UI"/>
      <w:kern w:val="1"/>
      <w:sz w:val="18"/>
      <w:szCs w:val="18"/>
      <w:lang w:val="de-DE" w:eastAsia="fa-IR" w:bidi="fa-IR"/>
    </w:rPr>
  </w:style>
  <w:style w:type="character" w:customStyle="1" w:styleId="apple-converted-space">
    <w:name w:val="apple-converted-space"/>
    <w:basedOn w:val="a0"/>
    <w:rsid w:val="007F0703"/>
  </w:style>
  <w:style w:type="character" w:customStyle="1" w:styleId="40">
    <w:name w:val="Заголовок 4 Знак"/>
    <w:basedOn w:val="a0"/>
    <w:link w:val="4"/>
    <w:rsid w:val="00345F02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9">
    <w:name w:val="Body Text"/>
    <w:basedOn w:val="a"/>
    <w:link w:val="aa"/>
    <w:rsid w:val="00345F02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rsid w:val="00345F02"/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paragraph" w:customStyle="1" w:styleId="ab">
    <w:name w:val="Заголовок отчета"/>
    <w:basedOn w:val="a"/>
    <w:rsid w:val="00345F02"/>
    <w:pPr>
      <w:spacing w:after="240"/>
      <w:jc w:val="center"/>
    </w:pPr>
    <w:rPr>
      <w:b/>
      <w:sz w:val="28"/>
      <w:szCs w:val="28"/>
      <w:lang w:val="ru-RU"/>
    </w:rPr>
  </w:style>
  <w:style w:type="paragraph" w:styleId="ac">
    <w:name w:val="Normal (Web)"/>
    <w:basedOn w:val="a"/>
    <w:uiPriority w:val="99"/>
    <w:unhideWhenUsed/>
    <w:rsid w:val="003701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ad">
    <w:name w:val="Содержимое таблицы"/>
    <w:basedOn w:val="a"/>
    <w:rsid w:val="00A6375D"/>
    <w:pPr>
      <w:widowControl/>
      <w:suppressLineNumbers/>
    </w:pPr>
    <w:rPr>
      <w:rFonts w:ascii="Liberation Serif" w:eastAsia="SimSun" w:hAnsi="Liberation Serif" w:cs="Mangal"/>
      <w:lang w:val="ru-RU" w:eastAsia="zh-CN" w:bidi="hi-IN"/>
    </w:rPr>
  </w:style>
  <w:style w:type="paragraph" w:styleId="ae">
    <w:name w:val="header"/>
    <w:basedOn w:val="a"/>
    <w:link w:val="af"/>
    <w:uiPriority w:val="99"/>
    <w:unhideWhenUsed/>
    <w:rsid w:val="004A62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620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0">
    <w:name w:val="footer"/>
    <w:basedOn w:val="a"/>
    <w:link w:val="af1"/>
    <w:uiPriority w:val="99"/>
    <w:unhideWhenUsed/>
    <w:rsid w:val="004A62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6205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f2">
    <w:name w:val="List Paragraph"/>
    <w:basedOn w:val="a"/>
    <w:uiPriority w:val="34"/>
    <w:qFormat/>
    <w:rsid w:val="00FF0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A13B-4837-41A4-A119-21838B6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Снежный</dc:creator>
  <cp:keywords/>
  <dc:description/>
  <cp:lastModifiedBy>user</cp:lastModifiedBy>
  <cp:revision>13</cp:revision>
  <cp:lastPrinted>2018-12-24T12:42:00Z</cp:lastPrinted>
  <dcterms:created xsi:type="dcterms:W3CDTF">2018-11-27T11:40:00Z</dcterms:created>
  <dcterms:modified xsi:type="dcterms:W3CDTF">2018-12-26T08:19:00Z</dcterms:modified>
</cp:coreProperties>
</file>