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F9" w:rsidRPr="002E43B2" w:rsidRDefault="002E43B2" w:rsidP="002E43B2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3B2">
        <w:rPr>
          <w:rFonts w:ascii="Times New Roman" w:eastAsia="Times New Roman" w:hAnsi="Times New Roman" w:cs="Times New Roman"/>
          <w:b/>
          <w:sz w:val="28"/>
          <w:szCs w:val="28"/>
        </w:rPr>
        <w:t>Игровое оборудование «Бамболео».</w:t>
      </w:r>
    </w:p>
    <w:p w:rsidR="006371D6" w:rsidRDefault="006371D6" w:rsidP="006F389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Потребность в общении одна из самых важных человеческих потребностей. Поэтому проблема становления и развития межличностных отношений детей является актуальной. Особенно сейчас, когда распространены онлайн формы общения, и дети проводят больше времени с гаджетами, чем с другими детьми и игрушками.</w:t>
      </w:r>
    </w:p>
    <w:p w:rsidR="006371D6" w:rsidRDefault="006371D6" w:rsidP="006F389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Важнейшая специфическая черта межличностных отношений – эмоциональная основа. То есть они возникают и складываются на основе определённых чувств, рождающихся у людей</w:t>
      </w:r>
      <w:r w:rsidR="00AC4107">
        <w:rPr>
          <w:rFonts w:ascii="Times New Roman" w:eastAsia="Times New Roman" w:hAnsi="Times New Roman" w:cs="Times New Roman"/>
          <w:sz w:val="28"/>
          <w:szCs w:val="28"/>
        </w:rPr>
        <w:t xml:space="preserve"> по отношению друг к другу. Эмоциональная основа межличностных отношений включает все виды эмоциональных проявлений: аффекты, эмоции, чувства.</w:t>
      </w:r>
    </w:p>
    <w:p w:rsidR="00AC4107" w:rsidRDefault="00AC4107" w:rsidP="006F389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E43B2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уппа детского сада первично социально-психологическая общность, первое «детское общество», которое оказывает наряду с семьёй, определяющее влияние на становление личности дошкольника. Отношение ребёнка к сверстнику можно увидеть в </w:t>
      </w:r>
      <w:r w:rsidR="006F3896">
        <w:rPr>
          <w:rFonts w:ascii="Times New Roman" w:eastAsia="Times New Roman" w:hAnsi="Times New Roman" w:cs="Times New Roman"/>
          <w:sz w:val="28"/>
          <w:szCs w:val="28"/>
        </w:rPr>
        <w:t>действиях, направленных на него, которые ребёнок проявляет в различных видах деятельности.</w:t>
      </w:r>
    </w:p>
    <w:p w:rsidR="006F3896" w:rsidRDefault="006F3896" w:rsidP="006F389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межличностных отношений в современном обществе возможно различными путями. Особое внимание необходимо обратить на ведущий вид деятельности детей дошкольного возраста – игровую деятельность. Игры должны быть направлены как на совместную деятельность, командное взаимодействие, так и игры, где ребёнок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выразит себя индивидуально. Игры помогают детям пережить чувство общности друг с другом, учат замечать достоинства и переживания сверстника и помогать ему в игровом и реальном взаимодействии. Для формирования межличностных отношений используются подвижные игры и настольные игры с правилами.</w:t>
      </w:r>
    </w:p>
    <w:p w:rsidR="006F3896" w:rsidRDefault="006F3896" w:rsidP="006F389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я хочу представить вам новое игровое оборудование, которое можно использовать для формирования межличностных отношений в старшем дошкольном возрасте.</w:t>
      </w:r>
    </w:p>
    <w:p w:rsidR="006F3896" w:rsidRDefault="00474286" w:rsidP="006F389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Партия в Бамболео разбита на раунды, каждый из которых заканчивается при падении игрового диска или фигуры с игрового диска. Каждая фигура в запасе участника – один победный балл. Каждый провал с падением диска – минус четыре балла. Игроки по очереди снимают по фигуре или даже по паре фигур с диска, при этом участник имеет право пропустить ход, подарив при этом одну из своих фигур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следующему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успешно выступившему игроку.</w:t>
      </w:r>
    </w:p>
    <w:p w:rsidR="00474286" w:rsidRDefault="00474286" w:rsidP="006F389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способствует пониманию принципа установления равновесия, знакомит детей с различными геометрическими фигурами, учит терпению, аккуратности, внимательности. В игре развивается координация движения рук, понимание принципа балансировки и пространственных отношений: «влево-вправо», «вверх-вниз», умение различать соотносить геометрические размеры и формы.</w:t>
      </w:r>
    </w:p>
    <w:p w:rsidR="00474286" w:rsidRDefault="00474286" w:rsidP="006F389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игра способствует развитию межличностных отношений, учит договариваться, не смеяться над теми, у кого не получается играть по правилам. Важно напомнить детям, что у каждого есть право на ошибку, и не стоит расстраиваться, если что-то не получилось с первого раза.</w:t>
      </w:r>
      <w:r w:rsidR="004E0FF9">
        <w:rPr>
          <w:rFonts w:ascii="Times New Roman" w:eastAsia="Times New Roman" w:hAnsi="Times New Roman" w:cs="Times New Roman"/>
          <w:sz w:val="28"/>
          <w:szCs w:val="28"/>
        </w:rPr>
        <w:t xml:space="preserve"> Ведь чем дольше играешь, тем лучше начинает получаться.</w:t>
      </w:r>
    </w:p>
    <w:p w:rsidR="004E0FF9" w:rsidRDefault="004E0FF9" w:rsidP="006F389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двигательно-расторможенных и неуклюжих детей нужно напомнить, что игра требует предельной концентрации и осторожности. Чтобы случайно не задеть игровое поле необходимо сидеть как можно спокойнее и по-возможности дальше от игрового поля или других участников, чтобы не задеть их во время игры.</w:t>
      </w:r>
    </w:p>
    <w:p w:rsidR="004E0FF9" w:rsidRDefault="004E0FF9" w:rsidP="006F389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Игроки в «Бамболео» очень быстро поймут на практике, что равновесия в нашем шатком мире достичь не так уж и просто. Ведь стоит снять всего одну крошечную фигурку, как вся конструкция, установленная на шатком деревянном диске, разваливается на части.</w:t>
      </w:r>
    </w:p>
    <w:p w:rsidR="004E0FF9" w:rsidRDefault="004E0FF9" w:rsidP="006F389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Снимая деревянные фигурки с шаткого игрового поля. Участники стараются накопить как можно больший набор разнообразных деталей. Победителем в конце игры становится тот, кто сумел завладеть наибольшим числом фигурок.</w:t>
      </w:r>
    </w:p>
    <w:p w:rsidR="004E0FF9" w:rsidRPr="006371D6" w:rsidRDefault="004E0FF9" w:rsidP="006F389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Благодаря своему непредсказуемому и динамичному характеру, настольная игра «Бамболео» не оставит равнодушными ни детей, ни взрослых. И хотя разработчики рекомендуют эту игру для детей  от 6 лет, играть в «Бамболео» смогут дети </w:t>
      </w:r>
      <w:r w:rsidR="002E43B2">
        <w:rPr>
          <w:rFonts w:ascii="Times New Roman" w:eastAsia="Times New Roman" w:hAnsi="Times New Roman" w:cs="Times New Roman"/>
          <w:sz w:val="28"/>
          <w:szCs w:val="28"/>
        </w:rPr>
        <w:t>и младшего возраста, тем более</w:t>
      </w:r>
      <w:proofErr w:type="gramStart"/>
      <w:r w:rsidR="002E43B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2E4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игра отлично развивает мелкую моторику рук.</w:t>
      </w:r>
    </w:p>
    <w:sectPr w:rsidR="004E0FF9" w:rsidRPr="006371D6" w:rsidSect="00637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71D6"/>
    <w:rsid w:val="002E43B2"/>
    <w:rsid w:val="00474286"/>
    <w:rsid w:val="004E0FF9"/>
    <w:rsid w:val="006371D6"/>
    <w:rsid w:val="006F3896"/>
    <w:rsid w:val="00AC4107"/>
    <w:rsid w:val="00EF4AD2"/>
    <w:rsid w:val="00F9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2147</dc:creator>
  <cp:keywords/>
  <dc:description/>
  <cp:lastModifiedBy>2147</cp:lastModifiedBy>
  <cp:revision>3</cp:revision>
  <dcterms:created xsi:type="dcterms:W3CDTF">2018-12-07T07:05:00Z</dcterms:created>
  <dcterms:modified xsi:type="dcterms:W3CDTF">2018-12-07T08:26:00Z</dcterms:modified>
</cp:coreProperties>
</file>