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1B" w:rsidRPr="00EB1E7F" w:rsidRDefault="0092221B" w:rsidP="0092221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70FB8" w:rsidRDefault="00570FB8" w:rsidP="00570FB8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0FB8" w:rsidRPr="00C60386" w:rsidRDefault="00570FB8" w:rsidP="0057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038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C60386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  <w:r>
        <w:rPr>
          <w:rFonts w:ascii="Times New Roman" w:hAnsi="Times New Roman"/>
          <w:sz w:val="24"/>
        </w:rPr>
        <w:t xml:space="preserve"> </w:t>
      </w:r>
      <w:r w:rsidRPr="00C6038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386">
        <w:rPr>
          <w:rFonts w:ascii="Times New Roman" w:hAnsi="Times New Roman" w:cs="Times New Roman"/>
          <w:sz w:val="24"/>
          <w:szCs w:val="24"/>
        </w:rPr>
        <w:t xml:space="preserve">47 </w:t>
      </w:r>
      <w:r>
        <w:rPr>
          <w:rFonts w:ascii="Times New Roman" w:hAnsi="Times New Roman" w:cs="Times New Roman"/>
          <w:sz w:val="24"/>
          <w:szCs w:val="24"/>
        </w:rPr>
        <w:t>г. Кола Кольского</w:t>
      </w:r>
      <w:r w:rsidRPr="00C6038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0386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570FB8" w:rsidRPr="003F24EB" w:rsidRDefault="00570FB8" w:rsidP="00570F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Pr="003F24EB" w:rsidRDefault="00570FB8" w:rsidP="00570F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Pr="003F24EB" w:rsidRDefault="00570FB8" w:rsidP="00570F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Pr="003F24EB" w:rsidRDefault="00570FB8" w:rsidP="00570F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Default="00570FB8" w:rsidP="00570FB8">
      <w:pPr>
        <w:rPr>
          <w:rFonts w:ascii="Times New Roman" w:hAnsi="Times New Roman"/>
          <w:sz w:val="28"/>
          <w:szCs w:val="28"/>
        </w:rPr>
      </w:pPr>
    </w:p>
    <w:p w:rsidR="00570FB8" w:rsidRDefault="00570FB8" w:rsidP="00570FB8">
      <w:pPr>
        <w:rPr>
          <w:rFonts w:ascii="Times New Roman" w:hAnsi="Times New Roman"/>
          <w:sz w:val="28"/>
          <w:szCs w:val="28"/>
        </w:rPr>
      </w:pPr>
    </w:p>
    <w:p w:rsidR="00570FB8" w:rsidRPr="003F24EB" w:rsidRDefault="00570FB8" w:rsidP="00570F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Pr="003F24EB" w:rsidRDefault="00570FB8" w:rsidP="00570F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Pr="003F24EB" w:rsidRDefault="00570FB8" w:rsidP="00570F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Default="00570FB8" w:rsidP="00570FB8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«Комплексный подход в организации коррекционно-развивающей </w:t>
      </w:r>
    </w:p>
    <w:p w:rsidR="00570FB8" w:rsidRDefault="00570FB8" w:rsidP="00570FB8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лечебно-восстановительной работы с детьми с нарушением зрения в условиях ДОУ».</w:t>
      </w:r>
    </w:p>
    <w:p w:rsidR="00570FB8" w:rsidRDefault="00570FB8" w:rsidP="00570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FB8" w:rsidRDefault="00570FB8" w:rsidP="00570F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Default="00570FB8" w:rsidP="00570F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Default="00570FB8" w:rsidP="00570F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Default="00570FB8" w:rsidP="00570F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Pr="003F24EB" w:rsidRDefault="00570FB8" w:rsidP="00570F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Pr="003F24EB" w:rsidRDefault="00570FB8" w:rsidP="00570FB8">
      <w:pPr>
        <w:tabs>
          <w:tab w:val="left" w:pos="5745"/>
        </w:tabs>
        <w:spacing w:after="0" w:line="240" w:lineRule="auto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Гришина </w:t>
      </w:r>
      <w:proofErr w:type="spellStart"/>
      <w:r>
        <w:rPr>
          <w:rFonts w:ascii="Times New Roman" w:hAnsi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70FB8" w:rsidRDefault="00570FB8" w:rsidP="00570FB8">
      <w:pPr>
        <w:tabs>
          <w:tab w:val="left" w:pos="5745"/>
        </w:tabs>
        <w:spacing w:after="0" w:line="240" w:lineRule="auto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 в</w:t>
      </w:r>
      <w:r w:rsidRPr="003F24EB">
        <w:rPr>
          <w:rFonts w:ascii="Times New Roman" w:hAnsi="Times New Roman" w:cs="Times New Roman"/>
          <w:sz w:val="28"/>
          <w:szCs w:val="28"/>
        </w:rPr>
        <w:t>оспитатель</w:t>
      </w:r>
    </w:p>
    <w:p w:rsidR="00570FB8" w:rsidRPr="00590637" w:rsidRDefault="00570FB8" w:rsidP="00570FB8">
      <w:pPr>
        <w:tabs>
          <w:tab w:val="left" w:pos="5745"/>
        </w:tabs>
        <w:spacing w:after="0" w:line="240" w:lineRule="auto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 w:rsidRPr="003F2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FB8" w:rsidRDefault="00570FB8" w:rsidP="00570FB8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570FB8" w:rsidRDefault="00570FB8" w:rsidP="00570FB8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570FB8" w:rsidRDefault="00570FB8" w:rsidP="00570FB8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570FB8" w:rsidRDefault="00570FB8" w:rsidP="00570FB8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570FB8" w:rsidRDefault="00570FB8" w:rsidP="00570FB8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570FB8" w:rsidRDefault="00570FB8" w:rsidP="00570FB8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570FB8" w:rsidRDefault="00570FB8" w:rsidP="00570FB8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570FB8" w:rsidRDefault="00570FB8" w:rsidP="00570FB8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Pr="003F24EB" w:rsidRDefault="00570FB8" w:rsidP="00570FB8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Default="00570FB8" w:rsidP="00570FB8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Default="00570FB8" w:rsidP="00570FB8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Default="00570FB8" w:rsidP="00570FB8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Default="00570FB8" w:rsidP="00570FB8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Default="00570FB8" w:rsidP="00570FB8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FB8" w:rsidRDefault="00570FB8" w:rsidP="00570FB8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F24EB">
        <w:rPr>
          <w:rFonts w:ascii="Times New Roman" w:hAnsi="Times New Roman" w:cs="Times New Roman"/>
          <w:sz w:val="28"/>
          <w:szCs w:val="28"/>
        </w:rPr>
        <w:t xml:space="preserve">Кола </w:t>
      </w:r>
    </w:p>
    <w:p w:rsidR="00570FB8" w:rsidRPr="00D424E8" w:rsidRDefault="00570FB8" w:rsidP="00570FB8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4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3F24EB">
        <w:rPr>
          <w:rFonts w:ascii="Times New Roman" w:hAnsi="Times New Roman" w:cs="Times New Roman"/>
          <w:sz w:val="28"/>
          <w:szCs w:val="28"/>
        </w:rPr>
        <w:t>г.</w:t>
      </w:r>
    </w:p>
    <w:p w:rsidR="00570FB8" w:rsidRDefault="00570FB8" w:rsidP="00570FB8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21B" w:rsidRDefault="0092221B" w:rsidP="0092221B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0FB8" w:rsidRDefault="00570FB8" w:rsidP="00D5091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0FB8" w:rsidRDefault="00570FB8" w:rsidP="00D5091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221B" w:rsidRPr="00D50916" w:rsidRDefault="00A9314D" w:rsidP="00570FB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посещают 232 </w:t>
      </w:r>
      <w:r w:rsidR="00182BB1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2BB1">
        <w:rPr>
          <w:rFonts w:ascii="Times New Roman" w:hAnsi="Times New Roman" w:cs="Times New Roman"/>
          <w:sz w:val="28"/>
          <w:szCs w:val="28"/>
        </w:rPr>
        <w:t>, из них 80 детей с ОВЗ, 8 детей-инвалидов.</w:t>
      </w:r>
      <w:r w:rsidR="00D50916">
        <w:rPr>
          <w:rFonts w:ascii="Times New Roman" w:hAnsi="Times New Roman" w:cs="Times New Roman"/>
          <w:sz w:val="28"/>
          <w:szCs w:val="28"/>
        </w:rPr>
        <w:t xml:space="preserve">  </w:t>
      </w:r>
      <w:r w:rsidR="00182BB1" w:rsidRPr="00D50916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92221B" w:rsidRPr="00D50916">
        <w:rPr>
          <w:rFonts w:ascii="Times New Roman" w:hAnsi="Times New Roman" w:cs="Times New Roman"/>
          <w:sz w:val="28"/>
          <w:szCs w:val="28"/>
        </w:rPr>
        <w:t>в ДОУ функционирует 16 групп</w:t>
      </w:r>
      <w:r w:rsidR="00570FB8">
        <w:rPr>
          <w:rFonts w:ascii="Times New Roman" w:hAnsi="Times New Roman" w:cs="Times New Roman"/>
          <w:sz w:val="28"/>
          <w:szCs w:val="28"/>
        </w:rPr>
        <w:t>:</w:t>
      </w:r>
      <w:r w:rsidR="0092221B" w:rsidRPr="00D50916">
        <w:rPr>
          <w:rFonts w:ascii="Times New Roman" w:hAnsi="Times New Roman" w:cs="Times New Roman"/>
          <w:sz w:val="28"/>
          <w:szCs w:val="28"/>
        </w:rPr>
        <w:t xml:space="preserve"> </w:t>
      </w:r>
      <w:r w:rsidR="0092221B">
        <w:rPr>
          <w:rFonts w:ascii="Times New Roman" w:hAnsi="Times New Roman" w:cs="Times New Roman"/>
          <w:sz w:val="28"/>
          <w:szCs w:val="28"/>
        </w:rPr>
        <w:t>8</w:t>
      </w:r>
      <w:r w:rsidR="00D509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5091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D50916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  <w:r w:rsidR="00922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21B">
        <w:rPr>
          <w:rFonts w:ascii="Times New Roman" w:hAnsi="Times New Roman" w:cs="Times New Roman"/>
          <w:sz w:val="28"/>
          <w:szCs w:val="28"/>
        </w:rPr>
        <w:t xml:space="preserve">8 групп компенсирующей направленности, из них 4 группы для детей с ТНР, 1 группа со сложным дефектом, 3 группы </w:t>
      </w:r>
      <w:r w:rsidR="00E2434A">
        <w:rPr>
          <w:rFonts w:ascii="Times New Roman" w:hAnsi="Times New Roman" w:cs="Times New Roman"/>
          <w:sz w:val="28"/>
          <w:szCs w:val="28"/>
        </w:rPr>
        <w:t>для детей с нарушением зрения,</w:t>
      </w:r>
      <w:r w:rsidR="0092221B">
        <w:rPr>
          <w:rFonts w:ascii="Times New Roman" w:hAnsi="Times New Roman" w:cs="Times New Roman"/>
          <w:sz w:val="28"/>
          <w:szCs w:val="28"/>
        </w:rPr>
        <w:t xml:space="preserve"> которые посещают </w:t>
      </w:r>
      <w:r w:rsidR="00517274">
        <w:rPr>
          <w:rFonts w:ascii="Times New Roman" w:hAnsi="Times New Roman" w:cs="Times New Roman"/>
          <w:sz w:val="28"/>
          <w:szCs w:val="28"/>
        </w:rPr>
        <w:t>42 ребёнка</w:t>
      </w:r>
      <w:r w:rsidR="00D50916">
        <w:rPr>
          <w:rFonts w:ascii="Times New Roman" w:hAnsi="Times New Roman" w:cs="Times New Roman"/>
          <w:sz w:val="28"/>
          <w:szCs w:val="28"/>
        </w:rPr>
        <w:t>, имеющие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BB1">
        <w:rPr>
          <w:rFonts w:ascii="Times New Roman" w:hAnsi="Times New Roman" w:cs="Times New Roman"/>
          <w:sz w:val="28"/>
          <w:szCs w:val="28"/>
        </w:rPr>
        <w:t>зрительны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2BB1">
        <w:rPr>
          <w:rFonts w:ascii="Times New Roman" w:hAnsi="Times New Roman" w:cs="Times New Roman"/>
          <w:sz w:val="28"/>
          <w:szCs w:val="28"/>
        </w:rPr>
        <w:t xml:space="preserve"> </w:t>
      </w:r>
      <w:r w:rsidR="00E2434A">
        <w:rPr>
          <w:rFonts w:ascii="Times New Roman" w:hAnsi="Times New Roman" w:cs="Times New Roman"/>
          <w:sz w:val="28"/>
          <w:szCs w:val="28"/>
        </w:rPr>
        <w:t>диагноз</w:t>
      </w:r>
      <w:r w:rsidR="00D5091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50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гиперметропический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астигматизм (15),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амблиопия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(6)</w:t>
      </w:r>
      <w:r w:rsidR="00E243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различные виды косоглазий (8),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гетерофалия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(3),  гиперметропия (3), миопия (2), спазм аккомодаций (2), </w:t>
      </w:r>
      <w:proofErr w:type="spellStart"/>
      <w:r w:rsidR="00684192">
        <w:rPr>
          <w:rFonts w:ascii="Times New Roman" w:hAnsi="Times New Roman" w:cs="Times New Roman"/>
          <w:sz w:val="28"/>
          <w:szCs w:val="28"/>
        </w:rPr>
        <w:t>миопический</w:t>
      </w:r>
      <w:proofErr w:type="spellEnd"/>
      <w:r w:rsidR="00684192">
        <w:rPr>
          <w:rFonts w:ascii="Times New Roman" w:hAnsi="Times New Roman" w:cs="Times New Roman"/>
          <w:sz w:val="28"/>
          <w:szCs w:val="28"/>
        </w:rPr>
        <w:t xml:space="preserve"> астигматизм (1), атрофия зрительного нерва (1), врождённая</w:t>
      </w:r>
      <w:proofErr w:type="gramEnd"/>
      <w:r w:rsidR="00684192">
        <w:rPr>
          <w:rFonts w:ascii="Times New Roman" w:hAnsi="Times New Roman" w:cs="Times New Roman"/>
          <w:sz w:val="28"/>
          <w:szCs w:val="28"/>
        </w:rPr>
        <w:t xml:space="preserve"> катаракта (1)</w:t>
      </w:r>
      <w:r w:rsidR="00517274">
        <w:rPr>
          <w:rFonts w:ascii="Times New Roman" w:hAnsi="Times New Roman" w:cs="Times New Roman"/>
          <w:sz w:val="28"/>
          <w:szCs w:val="28"/>
        </w:rPr>
        <w:t>.</w:t>
      </w:r>
      <w:r w:rsidR="00684192">
        <w:rPr>
          <w:rFonts w:ascii="Times New Roman" w:hAnsi="Times New Roman" w:cs="Times New Roman"/>
          <w:sz w:val="28"/>
          <w:szCs w:val="28"/>
        </w:rPr>
        <w:t xml:space="preserve"> </w:t>
      </w:r>
      <w:r w:rsidR="00AD14FB">
        <w:rPr>
          <w:rFonts w:ascii="Times New Roman" w:hAnsi="Times New Roman" w:cs="Times New Roman"/>
          <w:sz w:val="28"/>
          <w:szCs w:val="28"/>
        </w:rPr>
        <w:t xml:space="preserve"> </w:t>
      </w:r>
      <w:r w:rsidR="00032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34A" w:rsidRDefault="00182BB1" w:rsidP="00570FB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274">
        <w:rPr>
          <w:rFonts w:ascii="Times New Roman" w:hAnsi="Times New Roman" w:cs="Times New Roman"/>
          <w:sz w:val="28"/>
          <w:szCs w:val="28"/>
        </w:rPr>
        <w:t>Образовательн</w:t>
      </w:r>
      <w:r w:rsidR="0023268A" w:rsidRPr="00517274">
        <w:rPr>
          <w:rFonts w:ascii="Times New Roman" w:hAnsi="Times New Roman" w:cs="Times New Roman"/>
          <w:sz w:val="28"/>
          <w:szCs w:val="28"/>
        </w:rPr>
        <w:t>ая</w:t>
      </w:r>
      <w:r w:rsidRPr="00517274">
        <w:rPr>
          <w:rFonts w:ascii="Times New Roman" w:hAnsi="Times New Roman" w:cs="Times New Roman"/>
          <w:sz w:val="28"/>
          <w:szCs w:val="28"/>
        </w:rPr>
        <w:t xml:space="preserve"> и коррекционно-развивающая </w:t>
      </w:r>
      <w:r w:rsidR="00E2434A" w:rsidRPr="00517274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3268A" w:rsidRPr="00517274">
        <w:rPr>
          <w:rFonts w:ascii="Times New Roman" w:hAnsi="Times New Roman" w:cs="Times New Roman"/>
          <w:sz w:val="28"/>
          <w:szCs w:val="28"/>
        </w:rPr>
        <w:t>в группах к</w:t>
      </w:r>
      <w:r w:rsidR="00D50916">
        <w:rPr>
          <w:rFonts w:ascii="Times New Roman" w:hAnsi="Times New Roman" w:cs="Times New Roman"/>
          <w:sz w:val="28"/>
          <w:szCs w:val="28"/>
        </w:rPr>
        <w:t>омпенсирующей направленности с детьми</w:t>
      </w:r>
      <w:r w:rsidR="0023268A" w:rsidRPr="00517274">
        <w:rPr>
          <w:rFonts w:ascii="Times New Roman" w:hAnsi="Times New Roman" w:cs="Times New Roman"/>
          <w:sz w:val="28"/>
          <w:szCs w:val="28"/>
        </w:rPr>
        <w:t xml:space="preserve"> с </w:t>
      </w:r>
      <w:r w:rsidR="00517274">
        <w:rPr>
          <w:rFonts w:ascii="Times New Roman" w:hAnsi="Times New Roman" w:cs="Times New Roman"/>
          <w:sz w:val="28"/>
          <w:szCs w:val="28"/>
        </w:rPr>
        <w:t>патологией</w:t>
      </w:r>
      <w:r w:rsidR="0023268A" w:rsidRPr="00517274">
        <w:rPr>
          <w:rFonts w:ascii="Times New Roman" w:hAnsi="Times New Roman" w:cs="Times New Roman"/>
          <w:sz w:val="28"/>
          <w:szCs w:val="28"/>
        </w:rPr>
        <w:t xml:space="preserve"> зрения </w:t>
      </w:r>
      <w:bookmarkStart w:id="0" w:name="_Hlk149732554"/>
      <w:r w:rsidR="00A6302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3268A">
        <w:rPr>
          <w:rFonts w:ascii="Times New Roman" w:hAnsi="Times New Roman" w:cs="Times New Roman"/>
          <w:sz w:val="28"/>
          <w:szCs w:val="28"/>
        </w:rPr>
        <w:t xml:space="preserve">по </w:t>
      </w:r>
      <w:r w:rsidR="00E2434A" w:rsidRPr="00E2434A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</w:t>
      </w:r>
      <w:r w:rsidR="00C905CA">
        <w:rPr>
          <w:rFonts w:ascii="Times New Roman" w:hAnsi="Times New Roman" w:cs="Times New Roman"/>
          <w:sz w:val="28"/>
          <w:szCs w:val="28"/>
        </w:rPr>
        <w:t>е</w:t>
      </w:r>
      <w:r w:rsidR="00E2434A" w:rsidRPr="00E2434A">
        <w:rPr>
          <w:rFonts w:ascii="Times New Roman" w:hAnsi="Times New Roman" w:cs="Times New Roman"/>
          <w:sz w:val="28"/>
          <w:szCs w:val="28"/>
        </w:rPr>
        <w:t xml:space="preserve"> дошкольного образования МБДОУ №</w:t>
      </w:r>
      <w:r w:rsidR="00E2434A">
        <w:rPr>
          <w:rFonts w:ascii="Times New Roman" w:hAnsi="Times New Roman" w:cs="Times New Roman"/>
          <w:sz w:val="28"/>
          <w:szCs w:val="28"/>
        </w:rPr>
        <w:t>47</w:t>
      </w:r>
      <w:bookmarkEnd w:id="0"/>
      <w:r w:rsidR="00AD14FB">
        <w:rPr>
          <w:rFonts w:ascii="Times New Roman" w:hAnsi="Times New Roman" w:cs="Times New Roman"/>
          <w:sz w:val="28"/>
          <w:szCs w:val="28"/>
        </w:rPr>
        <w:t xml:space="preserve"> </w:t>
      </w:r>
      <w:r w:rsidR="001A5A16">
        <w:rPr>
          <w:rFonts w:ascii="Times New Roman" w:hAnsi="Times New Roman" w:cs="Times New Roman"/>
          <w:sz w:val="28"/>
          <w:szCs w:val="28"/>
        </w:rPr>
        <w:t xml:space="preserve">для обучающихся с нарушением зрения (слабовидящих, с амблиопией и косоглазием), </w:t>
      </w:r>
      <w:r w:rsidR="00E2434A" w:rsidRPr="00E2434A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 w:rsidR="001A5A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70FB8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570FB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70FB8">
        <w:rPr>
          <w:rFonts w:ascii="Times New Roman" w:hAnsi="Times New Roman" w:cs="Times New Roman"/>
          <w:sz w:val="28"/>
          <w:szCs w:val="28"/>
        </w:rPr>
        <w:t xml:space="preserve"> и ФАОП ДО</w:t>
      </w:r>
      <w:r w:rsidR="001A5A16">
        <w:rPr>
          <w:rFonts w:ascii="Times New Roman" w:hAnsi="Times New Roman" w:cs="Times New Roman"/>
          <w:sz w:val="28"/>
          <w:szCs w:val="28"/>
        </w:rPr>
        <w:t>.</w:t>
      </w:r>
    </w:p>
    <w:p w:rsidR="00140B61" w:rsidRPr="00140B61" w:rsidRDefault="00C362E6" w:rsidP="00140B6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23268A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>
        <w:rPr>
          <w:rFonts w:ascii="Times New Roman" w:hAnsi="Times New Roman" w:cs="Times New Roman"/>
          <w:sz w:val="28"/>
          <w:szCs w:val="28"/>
        </w:rPr>
        <w:t xml:space="preserve">лечебно-восстановительной и коррекционно-образовательной работы в детском саду созданы специальные условия. </w:t>
      </w:r>
      <w:r w:rsidR="007C5A6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Оборудованы: </w:t>
      </w:r>
      <w:r w:rsidR="0023268A">
        <w:rPr>
          <w:rFonts w:ascii="Times New Roman" w:hAnsi="Times New Roman" w:cs="Times New Roman"/>
          <w:sz w:val="28"/>
          <w:szCs w:val="28"/>
        </w:rPr>
        <w:t xml:space="preserve">музыкальный и спортивные залы, медицинский кабинет, кабинет врача </w:t>
      </w:r>
      <w:r>
        <w:rPr>
          <w:rFonts w:ascii="Times New Roman" w:hAnsi="Times New Roman" w:cs="Times New Roman"/>
          <w:sz w:val="28"/>
          <w:szCs w:val="28"/>
        </w:rPr>
        <w:t>офтальмолог</w:t>
      </w:r>
      <w:r w:rsidR="0023268A">
        <w:rPr>
          <w:rFonts w:ascii="Times New Roman" w:hAnsi="Times New Roman" w:cs="Times New Roman"/>
          <w:sz w:val="28"/>
          <w:szCs w:val="28"/>
        </w:rPr>
        <w:t xml:space="preserve">а, индивидуальные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="0023268A">
        <w:rPr>
          <w:rFonts w:ascii="Times New Roman" w:hAnsi="Times New Roman" w:cs="Times New Roman"/>
          <w:sz w:val="28"/>
          <w:szCs w:val="28"/>
        </w:rPr>
        <w:t xml:space="preserve">ы специалистов ДОУ (тифлопедагога, </w:t>
      </w:r>
      <w:r>
        <w:rPr>
          <w:rFonts w:ascii="Times New Roman" w:hAnsi="Times New Roman" w:cs="Times New Roman"/>
          <w:sz w:val="28"/>
          <w:szCs w:val="28"/>
        </w:rPr>
        <w:t>учителя-логопеда, учителя-дефектолога, педагога-психолога</w:t>
      </w:r>
      <w:r w:rsidR="002326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68A" w:rsidRDefault="007C5A64" w:rsidP="00570F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ДОУ создана специальная коррекционно-развивающая среда, решающая задачи к</w:t>
      </w:r>
      <w:r w:rsidR="00570FB8">
        <w:rPr>
          <w:rFonts w:ascii="Times New Roman" w:hAnsi="Times New Roman" w:cs="Times New Roman"/>
          <w:sz w:val="28"/>
          <w:szCs w:val="28"/>
        </w:rPr>
        <w:t>оррекционной помощи детям с НЗ.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916">
        <w:rPr>
          <w:rFonts w:ascii="Times New Roman" w:hAnsi="Times New Roman" w:cs="Times New Roman"/>
          <w:sz w:val="28"/>
          <w:szCs w:val="28"/>
        </w:rPr>
        <w:t>В группах созданы:</w:t>
      </w:r>
      <w:r w:rsidR="0023268A">
        <w:rPr>
          <w:rFonts w:ascii="Times New Roman" w:hAnsi="Times New Roman" w:cs="Times New Roman"/>
          <w:sz w:val="28"/>
          <w:szCs w:val="28"/>
        </w:rPr>
        <w:t xml:space="preserve"> </w:t>
      </w:r>
      <w:r w:rsidR="0023268A" w:rsidRPr="00EB1E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центры коррекции</w:t>
      </w:r>
      <w:r w:rsidR="0023268A">
        <w:rPr>
          <w:rFonts w:ascii="Times New Roman" w:hAnsi="Times New Roman" w:cs="Times New Roman"/>
          <w:sz w:val="28"/>
          <w:szCs w:val="28"/>
        </w:rPr>
        <w:t>, включающие в себя специальные дидактические игры и пособия по развитию цветового восприятия, тактильных ощущений.</w:t>
      </w:r>
      <w:r w:rsidR="00DD524B">
        <w:rPr>
          <w:rFonts w:ascii="Times New Roman" w:hAnsi="Times New Roman" w:cs="Times New Roman"/>
          <w:sz w:val="28"/>
          <w:szCs w:val="28"/>
        </w:rPr>
        <w:t xml:space="preserve"> </w:t>
      </w:r>
      <w:r w:rsidR="00EB1E7F" w:rsidRPr="00EB1E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Физкультурные центры</w:t>
      </w:r>
      <w:r w:rsidR="00EB1E7F">
        <w:rPr>
          <w:rFonts w:ascii="Times New Roman" w:hAnsi="Times New Roman" w:cs="Times New Roman"/>
          <w:sz w:val="28"/>
          <w:szCs w:val="28"/>
        </w:rPr>
        <w:t xml:space="preserve"> - </w:t>
      </w:r>
      <w:r w:rsidR="00C905CA">
        <w:rPr>
          <w:rFonts w:ascii="Times New Roman" w:hAnsi="Times New Roman" w:cs="Times New Roman"/>
          <w:sz w:val="28"/>
          <w:szCs w:val="28"/>
        </w:rPr>
        <w:t>д</w:t>
      </w:r>
      <w:r w:rsidR="00EB1E7F">
        <w:rPr>
          <w:rFonts w:ascii="Times New Roman" w:hAnsi="Times New Roman" w:cs="Times New Roman"/>
          <w:sz w:val="28"/>
          <w:szCs w:val="28"/>
        </w:rPr>
        <w:t>ля разви</w:t>
      </w:r>
      <w:r w:rsidR="00DD524B">
        <w:rPr>
          <w:rFonts w:ascii="Times New Roman" w:hAnsi="Times New Roman" w:cs="Times New Roman"/>
          <w:sz w:val="28"/>
          <w:szCs w:val="28"/>
        </w:rPr>
        <w:t xml:space="preserve">тия у дошкольников </w:t>
      </w:r>
      <w:r w:rsidR="00EB1E7F">
        <w:rPr>
          <w:rFonts w:ascii="Times New Roman" w:hAnsi="Times New Roman" w:cs="Times New Roman"/>
          <w:sz w:val="28"/>
          <w:szCs w:val="28"/>
        </w:rPr>
        <w:t>координации движений и овладения двигательными навыками, а также профилактики гиподинамии</w:t>
      </w:r>
      <w:r w:rsidR="00C905CA">
        <w:rPr>
          <w:rFonts w:ascii="Times New Roman" w:hAnsi="Times New Roman" w:cs="Times New Roman"/>
          <w:sz w:val="28"/>
          <w:szCs w:val="28"/>
        </w:rPr>
        <w:t>.</w:t>
      </w:r>
      <w:r w:rsidR="00DD524B">
        <w:rPr>
          <w:rFonts w:ascii="Times New Roman" w:hAnsi="Times New Roman" w:cs="Times New Roman"/>
          <w:sz w:val="28"/>
          <w:szCs w:val="28"/>
        </w:rPr>
        <w:t xml:space="preserve"> </w:t>
      </w:r>
      <w:r w:rsidR="0023268A" w:rsidRPr="00C905CA">
        <w:rPr>
          <w:rFonts w:ascii="Times New Roman" w:hAnsi="Times New Roman" w:cs="Times New Roman"/>
          <w:i/>
          <w:iCs/>
          <w:sz w:val="28"/>
          <w:szCs w:val="28"/>
        </w:rPr>
        <w:t>С целью снятия зрительного</w:t>
      </w:r>
      <w:r w:rsidR="00DD52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3268A" w:rsidRPr="00C905CA">
        <w:rPr>
          <w:rFonts w:ascii="Times New Roman" w:hAnsi="Times New Roman" w:cs="Times New Roman"/>
          <w:i/>
          <w:iCs/>
          <w:sz w:val="28"/>
          <w:szCs w:val="28"/>
        </w:rPr>
        <w:t>напряжения</w:t>
      </w:r>
      <w:r w:rsidR="0023268A">
        <w:rPr>
          <w:rFonts w:ascii="Times New Roman" w:hAnsi="Times New Roman" w:cs="Times New Roman"/>
          <w:sz w:val="28"/>
          <w:szCs w:val="28"/>
        </w:rPr>
        <w:t xml:space="preserve"> у детей и </w:t>
      </w:r>
      <w:r w:rsidR="0023268A" w:rsidRPr="00DD524B">
        <w:rPr>
          <w:rFonts w:ascii="Times New Roman" w:hAnsi="Times New Roman" w:cs="Times New Roman"/>
          <w:i/>
          <w:sz w:val="28"/>
          <w:szCs w:val="28"/>
        </w:rPr>
        <w:t>профилактики зрительных нарушений</w:t>
      </w:r>
      <w:r w:rsidR="00D50916">
        <w:rPr>
          <w:rFonts w:ascii="Times New Roman" w:hAnsi="Times New Roman" w:cs="Times New Roman"/>
          <w:sz w:val="28"/>
          <w:szCs w:val="28"/>
        </w:rPr>
        <w:t xml:space="preserve"> в каждой группе созданы</w:t>
      </w:r>
      <w:r w:rsidR="0023268A">
        <w:rPr>
          <w:rFonts w:ascii="Times New Roman" w:hAnsi="Times New Roman" w:cs="Times New Roman"/>
          <w:sz w:val="28"/>
          <w:szCs w:val="28"/>
        </w:rPr>
        <w:t xml:space="preserve"> условия для проведения различных видов зрительных гимнастик, основанных на авторских методиках улучшения зрения (</w:t>
      </w:r>
      <w:r w:rsidR="00AD14FB">
        <w:rPr>
          <w:rFonts w:ascii="Times New Roman" w:hAnsi="Times New Roman" w:cs="Times New Roman"/>
          <w:sz w:val="28"/>
          <w:szCs w:val="28"/>
        </w:rPr>
        <w:t>Базарного и</w:t>
      </w:r>
      <w:r w:rsidR="0023268A">
        <w:rPr>
          <w:rFonts w:ascii="Times New Roman" w:hAnsi="Times New Roman" w:cs="Times New Roman"/>
          <w:sz w:val="28"/>
          <w:szCs w:val="28"/>
        </w:rPr>
        <w:t xml:space="preserve"> Аветисова).</w:t>
      </w:r>
    </w:p>
    <w:p w:rsidR="0023268A" w:rsidRPr="0023268A" w:rsidRDefault="0023268A" w:rsidP="00570F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5CA" w:rsidRDefault="00C905CA" w:rsidP="00570FB8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62E6" w:rsidRDefault="00517274" w:rsidP="00570FB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362E6">
        <w:rPr>
          <w:rFonts w:ascii="Times New Roman" w:hAnsi="Times New Roman" w:cs="Times New Roman"/>
          <w:sz w:val="28"/>
          <w:szCs w:val="28"/>
        </w:rPr>
        <w:t>оррекцию нарушений зрения у дошкольников</w:t>
      </w:r>
      <w:r w:rsidR="00D5184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5184F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D5184F">
        <w:rPr>
          <w:rFonts w:ascii="Times New Roman" w:hAnsi="Times New Roman" w:cs="Times New Roman"/>
          <w:sz w:val="28"/>
          <w:szCs w:val="28"/>
        </w:rPr>
        <w:t xml:space="preserve"> ДОУ</w:t>
      </w:r>
      <w:r w:rsidR="00C362E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570FB8">
        <w:rPr>
          <w:rFonts w:ascii="Times New Roman" w:hAnsi="Times New Roman" w:cs="Times New Roman"/>
          <w:sz w:val="28"/>
          <w:szCs w:val="28"/>
        </w:rPr>
        <w:t xml:space="preserve"> </w:t>
      </w:r>
      <w:r w:rsidR="00814329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C362E6">
        <w:rPr>
          <w:rFonts w:ascii="Times New Roman" w:hAnsi="Times New Roman" w:cs="Times New Roman"/>
          <w:sz w:val="28"/>
          <w:szCs w:val="28"/>
        </w:rPr>
        <w:t xml:space="preserve">врач-офтальмолог </w:t>
      </w:r>
      <w:r w:rsidR="007C5A64">
        <w:rPr>
          <w:rFonts w:ascii="Times New Roman" w:hAnsi="Times New Roman" w:cs="Times New Roman"/>
          <w:sz w:val="28"/>
          <w:szCs w:val="28"/>
        </w:rPr>
        <w:t>и</w:t>
      </w:r>
      <w:r w:rsidR="00C36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2E6">
        <w:rPr>
          <w:rFonts w:ascii="Times New Roman" w:hAnsi="Times New Roman" w:cs="Times New Roman"/>
          <w:sz w:val="28"/>
          <w:szCs w:val="28"/>
        </w:rPr>
        <w:t>медсестра-ортоптистка</w:t>
      </w:r>
      <w:proofErr w:type="spellEnd"/>
      <w:r w:rsidR="00C905CA">
        <w:rPr>
          <w:rFonts w:ascii="Times New Roman" w:hAnsi="Times New Roman" w:cs="Times New Roman"/>
          <w:sz w:val="28"/>
          <w:szCs w:val="28"/>
        </w:rPr>
        <w:t>.</w:t>
      </w:r>
    </w:p>
    <w:p w:rsidR="001C661F" w:rsidRDefault="00055973" w:rsidP="00570FB8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Вся коррекционно-развивающая и лечебно-восстановительная работа с детьми с нарушением зрения осуществляется в тесном взаимодействии со всеми участниками образовательных отношений:</w:t>
      </w:r>
      <w:r w:rsidR="002A1CFE">
        <w:rPr>
          <w:rFonts w:ascii="Times New Roman" w:eastAsia="Times New Roman" w:hAnsi="Times New Roman" w:cs="Times New Roman"/>
          <w:sz w:val="28"/>
          <w:szCs w:val="28"/>
        </w:rPr>
        <w:t xml:space="preserve"> командой высококв</w:t>
      </w:r>
      <w:r>
        <w:rPr>
          <w:rFonts w:ascii="Times New Roman" w:eastAsia="Times New Roman" w:hAnsi="Times New Roman" w:cs="Times New Roman"/>
          <w:sz w:val="28"/>
          <w:szCs w:val="28"/>
        </w:rPr>
        <w:t>алифицированных специалистов ДОУ (</w:t>
      </w:r>
      <w:r w:rsidR="002A1CFE">
        <w:rPr>
          <w:rFonts w:ascii="Times New Roman" w:eastAsia="Times New Roman" w:hAnsi="Times New Roman" w:cs="Times New Roman"/>
          <w:sz w:val="28"/>
          <w:szCs w:val="28"/>
        </w:rPr>
        <w:t>тифлопедагогами, учителями-логопедами, педагогами психологами, воспитателями, муз</w:t>
      </w:r>
      <w:proofErr w:type="gramStart"/>
      <w:r w:rsidR="002A1C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A1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A1CF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2A1CFE">
        <w:rPr>
          <w:rFonts w:ascii="Times New Roman" w:eastAsia="Times New Roman" w:hAnsi="Times New Roman" w:cs="Times New Roman"/>
          <w:sz w:val="28"/>
          <w:szCs w:val="28"/>
        </w:rPr>
        <w:t>уководителями и инстр</w:t>
      </w:r>
      <w:r w:rsidR="001C661F">
        <w:rPr>
          <w:rFonts w:ascii="Times New Roman" w:eastAsia="Times New Roman" w:hAnsi="Times New Roman" w:cs="Times New Roman"/>
          <w:sz w:val="28"/>
          <w:szCs w:val="28"/>
        </w:rPr>
        <w:t>укторами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</w:rPr>
        <w:t>), медицинским персоналом и конечно, родителями (законными представителями).</w:t>
      </w:r>
    </w:p>
    <w:p w:rsidR="00C905CA" w:rsidRDefault="00032895" w:rsidP="00570FB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к</w:t>
      </w:r>
      <w:r w:rsidR="00C905CA">
        <w:rPr>
          <w:rFonts w:ascii="Times New Roman" w:hAnsi="Times New Roman" w:cs="Times New Roman"/>
          <w:sz w:val="28"/>
          <w:szCs w:val="28"/>
        </w:rPr>
        <w:t>омплексный подход в организации кор</w:t>
      </w:r>
      <w:r w:rsidR="00055973">
        <w:rPr>
          <w:rFonts w:ascii="Times New Roman" w:hAnsi="Times New Roman" w:cs="Times New Roman"/>
          <w:sz w:val="28"/>
          <w:szCs w:val="28"/>
        </w:rPr>
        <w:t>рекционно-</w:t>
      </w:r>
      <w:r w:rsidR="00C905CA">
        <w:rPr>
          <w:rFonts w:ascii="Times New Roman" w:hAnsi="Times New Roman" w:cs="Times New Roman"/>
          <w:sz w:val="28"/>
          <w:szCs w:val="28"/>
        </w:rPr>
        <w:t xml:space="preserve">восстановительной работы с детьми с нарушением зрения </w:t>
      </w:r>
      <w:r>
        <w:rPr>
          <w:rFonts w:ascii="Times New Roman" w:hAnsi="Times New Roman" w:cs="Times New Roman"/>
          <w:sz w:val="28"/>
          <w:szCs w:val="28"/>
        </w:rPr>
        <w:t>обеспечивает своеврем</w:t>
      </w:r>
      <w:r w:rsidR="001C661F">
        <w:rPr>
          <w:rFonts w:ascii="Times New Roman" w:hAnsi="Times New Roman" w:cs="Times New Roman"/>
          <w:sz w:val="28"/>
          <w:szCs w:val="28"/>
        </w:rPr>
        <w:t xml:space="preserve">енную специализированную помощь: практически у всех детей повышается острота зрения, улучшается клиническая картина офтальмологического заболевания. В то же время, отмечается </w:t>
      </w:r>
      <w:r w:rsidR="007C5A64">
        <w:rPr>
          <w:rFonts w:ascii="Times New Roman" w:hAnsi="Times New Roman" w:cs="Times New Roman"/>
          <w:sz w:val="28"/>
          <w:szCs w:val="28"/>
        </w:rPr>
        <w:t xml:space="preserve">высокий уровень подготовки </w:t>
      </w:r>
      <w:r w:rsidR="001C661F">
        <w:rPr>
          <w:rFonts w:ascii="Times New Roman" w:hAnsi="Times New Roman" w:cs="Times New Roman"/>
          <w:sz w:val="28"/>
          <w:szCs w:val="28"/>
        </w:rPr>
        <w:t xml:space="preserve"> детей к обучению в школе.</w:t>
      </w:r>
    </w:p>
    <w:p w:rsidR="002B412A" w:rsidRPr="00032895" w:rsidRDefault="002B412A" w:rsidP="00570FB8">
      <w:pPr>
        <w:pStyle w:val="a3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2A" w:rsidRDefault="00140B61" w:rsidP="002B412A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АППАРАТЫ ДЛЯ КОРРЕКЦИИ </w:t>
      </w:r>
      <w:r w:rsidRPr="00140B61">
        <w:rPr>
          <w:rFonts w:ascii="Times New Roman" w:hAnsi="Times New Roman" w:cs="Times New Roman"/>
          <w:b/>
          <w:sz w:val="24"/>
          <w:szCs w:val="24"/>
        </w:rPr>
        <w:t xml:space="preserve">ЗРИТЕЛЬНОЙ ПАТОЛОГИИ </w:t>
      </w:r>
    </w:p>
    <w:p w:rsidR="00140B61" w:rsidRPr="00140B61" w:rsidRDefault="00140B61" w:rsidP="002B412A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B61">
        <w:rPr>
          <w:rFonts w:ascii="Times New Roman" w:hAnsi="Times New Roman" w:cs="Times New Roman"/>
          <w:b/>
          <w:sz w:val="24"/>
          <w:szCs w:val="24"/>
        </w:rPr>
        <w:t>В КАБИНЕТЕ ВРАЧА-ОФТАЛЬМОЛОГА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252"/>
        <w:gridCol w:w="2835"/>
      </w:tblGrid>
      <w:tr w:rsidR="00140B61" w:rsidRPr="00140B61" w:rsidTr="00140B61">
        <w:trPr>
          <w:trHeight w:val="602"/>
        </w:trPr>
        <w:tc>
          <w:tcPr>
            <w:tcW w:w="2694" w:type="dxa"/>
          </w:tcPr>
          <w:p w:rsidR="00140B61" w:rsidRPr="00140B61" w:rsidRDefault="00140B61" w:rsidP="002B412A">
            <w:pPr>
              <w:spacing w:line="242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  <w:p w:rsidR="00140B61" w:rsidRPr="00140B61" w:rsidRDefault="00140B61" w:rsidP="00166DB8">
            <w:pPr>
              <w:spacing w:line="242" w:lineRule="auto"/>
              <w:ind w:left="773" w:right="445" w:hanging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аппарата</w:t>
            </w:r>
            <w:proofErr w:type="spellEnd"/>
          </w:p>
        </w:tc>
        <w:tc>
          <w:tcPr>
            <w:tcW w:w="4252" w:type="dxa"/>
          </w:tcPr>
          <w:p w:rsidR="00140B61" w:rsidRPr="00140B61" w:rsidRDefault="00140B61" w:rsidP="00166DB8">
            <w:pPr>
              <w:tabs>
                <w:tab w:val="left" w:pos="28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2835" w:type="dxa"/>
          </w:tcPr>
          <w:p w:rsidR="00140B61" w:rsidRPr="00140B61" w:rsidRDefault="00140B61" w:rsidP="00166DB8">
            <w:pPr>
              <w:ind w:left="389" w:right="3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b/>
                <w:sz w:val="24"/>
                <w:szCs w:val="24"/>
              </w:rPr>
              <w:t>Показания</w:t>
            </w:r>
            <w:proofErr w:type="spellEnd"/>
          </w:p>
          <w:p w:rsidR="00140B61" w:rsidRPr="00140B61" w:rsidRDefault="00140B61" w:rsidP="00166DB8">
            <w:pPr>
              <w:spacing w:before="3"/>
              <w:ind w:left="393" w:right="3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140B61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применению</w:t>
            </w:r>
            <w:proofErr w:type="spellEnd"/>
          </w:p>
        </w:tc>
      </w:tr>
      <w:tr w:rsidR="00140B61" w:rsidRPr="00140B61" w:rsidTr="00140B61">
        <w:trPr>
          <w:trHeight w:val="1960"/>
        </w:trPr>
        <w:tc>
          <w:tcPr>
            <w:tcW w:w="2694" w:type="dxa"/>
          </w:tcPr>
          <w:p w:rsidR="00140B61" w:rsidRPr="00140B61" w:rsidRDefault="00140B61" w:rsidP="00166DB8">
            <w:pPr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B61" w:rsidRPr="00140B61" w:rsidRDefault="00140B61" w:rsidP="00166DB8">
            <w:pPr>
              <w:ind w:left="139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АТОС</w:t>
            </w:r>
          </w:p>
          <w:p w:rsidR="00140B61" w:rsidRPr="00140B61" w:rsidRDefault="00140B61" w:rsidP="00166DB8">
            <w:pPr>
              <w:ind w:left="139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61" w:rsidRPr="00140B61" w:rsidRDefault="00140B61" w:rsidP="0016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0B61" w:rsidRPr="00140B61" w:rsidRDefault="00140B61" w:rsidP="00166DB8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Позволяет обеспечивать сочетательное воздействие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магнитотерапии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фотостимуляцией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40B61" w:rsidRPr="00140B61" w:rsidRDefault="00140B61" w:rsidP="00140B61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Магнитотерапия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позволяет обеспечивать раздражение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колбочкового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аппарата,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фотостимуляция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обеспечивает динамичное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воздействие на сетчатку.</w:t>
            </w:r>
          </w:p>
        </w:tc>
        <w:tc>
          <w:tcPr>
            <w:tcW w:w="2835" w:type="dxa"/>
          </w:tcPr>
          <w:p w:rsidR="00140B61" w:rsidRPr="00140B61" w:rsidRDefault="00140B61" w:rsidP="00140B61">
            <w:pPr>
              <w:numPr>
                <w:ilvl w:val="0"/>
                <w:numId w:val="10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амблиопия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детей любой этиологии;</w:t>
            </w:r>
          </w:p>
          <w:p w:rsidR="00140B61" w:rsidRPr="00140B61" w:rsidRDefault="00140B61" w:rsidP="00140B61">
            <w:pPr>
              <w:numPr>
                <w:ilvl w:val="0"/>
                <w:numId w:val="10"/>
              </w:numPr>
              <w:tabs>
                <w:tab w:val="left" w:pos="426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спазмы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аккомодации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10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астигматизмы</w:t>
            </w:r>
            <w:proofErr w:type="spellEnd"/>
            <w:proofErr w:type="gram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B61" w:rsidRPr="00140B61" w:rsidTr="00140B61">
        <w:trPr>
          <w:trHeight w:val="1152"/>
        </w:trPr>
        <w:tc>
          <w:tcPr>
            <w:tcW w:w="2694" w:type="dxa"/>
          </w:tcPr>
          <w:p w:rsidR="00140B61" w:rsidRPr="00140B61" w:rsidRDefault="00140B61" w:rsidP="00166DB8">
            <w:pPr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B61" w:rsidRPr="00140B61" w:rsidRDefault="00140B61" w:rsidP="00166DB8">
            <w:pPr>
              <w:ind w:left="139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ФОСФЕН</w:t>
            </w:r>
          </w:p>
          <w:p w:rsidR="00140B61" w:rsidRPr="00140B61" w:rsidRDefault="00140B61" w:rsidP="00166DB8">
            <w:pPr>
              <w:ind w:left="139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0B61" w:rsidRPr="00140B61" w:rsidRDefault="00140B61" w:rsidP="00166DB8">
            <w:pPr>
              <w:ind w:left="104"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действием импульсов тока происходит синхронное возбуждение клеток зрительного нерва и сетчатки. Восстанавливается работоспособность тех элементов, которые были жизнеспособны, но не проводили зрительную информацию.</w:t>
            </w:r>
          </w:p>
        </w:tc>
        <w:tc>
          <w:tcPr>
            <w:tcW w:w="2835" w:type="dxa"/>
          </w:tcPr>
          <w:p w:rsidR="00140B61" w:rsidRPr="00140B61" w:rsidRDefault="00140B61" w:rsidP="00140B61">
            <w:pPr>
              <w:numPr>
                <w:ilvl w:val="0"/>
                <w:numId w:val="9"/>
              </w:numPr>
              <w:tabs>
                <w:tab w:val="left" w:pos="426"/>
              </w:tabs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амблиопия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9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близорукость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9"/>
              </w:numPr>
              <w:tabs>
                <w:tab w:val="left" w:pos="426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атрофия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зрительного</w:t>
            </w:r>
            <w:proofErr w:type="spellEnd"/>
            <w:r w:rsidRPr="00140B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нерва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9"/>
              </w:numPr>
              <w:tabs>
                <w:tab w:val="left" w:pos="426"/>
              </w:tabs>
              <w:spacing w:before="1" w:line="2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катаракта</w:t>
            </w:r>
            <w:proofErr w:type="spellEnd"/>
            <w:proofErr w:type="gram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B61" w:rsidRPr="00140B61" w:rsidTr="002B412A">
        <w:trPr>
          <w:trHeight w:val="270"/>
        </w:trPr>
        <w:tc>
          <w:tcPr>
            <w:tcW w:w="2694" w:type="dxa"/>
          </w:tcPr>
          <w:p w:rsidR="00140B61" w:rsidRPr="00140B61" w:rsidRDefault="00140B61" w:rsidP="00166DB8">
            <w:pPr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B61" w:rsidRPr="00140B61" w:rsidRDefault="00140B61" w:rsidP="00166DB8">
            <w:pPr>
              <w:ind w:left="139"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МАКУЛОСТИМУЛЯТОР</w:t>
            </w:r>
          </w:p>
        </w:tc>
        <w:tc>
          <w:tcPr>
            <w:tcW w:w="4252" w:type="dxa"/>
          </w:tcPr>
          <w:p w:rsidR="00140B61" w:rsidRPr="00140B61" w:rsidRDefault="00140B61" w:rsidP="00140B61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Вызывает усиленное образование адреналина, влияет на клеточные и межклеточные взаимосвязи в сетчатке, улучшает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икростимуляцию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повышает</w:t>
            </w:r>
          </w:p>
          <w:p w:rsidR="00140B61" w:rsidRPr="00140B61" w:rsidRDefault="00140B61" w:rsidP="00140B61">
            <w:pPr>
              <w:spacing w:before="2" w:line="226" w:lineRule="exact"/>
              <w:ind w:left="104" w:right="3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чувствительность рецепторов сетчатки и остроту зрения.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асслабляющим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ффектом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40B61" w:rsidRPr="00140B61" w:rsidRDefault="00140B61" w:rsidP="00140B61">
            <w:pPr>
              <w:numPr>
                <w:ilvl w:val="0"/>
                <w:numId w:val="8"/>
              </w:numPr>
              <w:tabs>
                <w:tab w:val="left" w:pos="426"/>
              </w:tabs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близорукость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спазм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аккомодации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8"/>
              </w:numPr>
              <w:tabs>
                <w:tab w:val="left" w:pos="426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слабость</w:t>
            </w:r>
            <w:proofErr w:type="spellEnd"/>
            <w:proofErr w:type="gram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конвергенции</w:t>
            </w:r>
            <w:proofErr w:type="spellEnd"/>
            <w:r w:rsidRPr="00140B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140B61" w:rsidRPr="00140B61" w:rsidTr="00140B61">
        <w:trPr>
          <w:trHeight w:val="64"/>
        </w:trPr>
        <w:tc>
          <w:tcPr>
            <w:tcW w:w="2694" w:type="dxa"/>
          </w:tcPr>
          <w:p w:rsidR="00140B61" w:rsidRPr="00140B61" w:rsidRDefault="00140B61" w:rsidP="00166DB8">
            <w:pPr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B61" w:rsidRPr="00140B61" w:rsidRDefault="00140B61" w:rsidP="00166DB8">
            <w:pPr>
              <w:ind w:left="125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БИВИЗИОТРЕНЕР</w:t>
            </w:r>
          </w:p>
          <w:p w:rsidR="00140B61" w:rsidRPr="00140B61" w:rsidRDefault="00140B61" w:rsidP="00166DB8">
            <w:pPr>
              <w:ind w:left="125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61" w:rsidRPr="00140B61" w:rsidRDefault="00140B61" w:rsidP="00166DB8">
            <w:pPr>
              <w:ind w:left="125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61" w:rsidRPr="00140B61" w:rsidRDefault="00140B61" w:rsidP="00166DB8">
            <w:pPr>
              <w:ind w:left="125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0B61" w:rsidRPr="00140B61" w:rsidRDefault="00140B61" w:rsidP="00166DB8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</w:t>
            </w:r>
            <w:proofErr w:type="gram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повышения остроты зрения при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амблиопии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центральной фиксацией, развития и закрепления одновременного и бинокулярного</w:t>
            </w:r>
          </w:p>
          <w:p w:rsidR="00140B61" w:rsidRPr="00140B61" w:rsidRDefault="00140B61" w:rsidP="00140B61">
            <w:pPr>
              <w:spacing w:line="215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proofErr w:type="spellEnd"/>
            <w:proofErr w:type="gram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40B61" w:rsidRPr="00140B61" w:rsidRDefault="00140B61" w:rsidP="00140B61">
            <w:pPr>
              <w:numPr>
                <w:ilvl w:val="0"/>
                <w:numId w:val="7"/>
              </w:numPr>
              <w:tabs>
                <w:tab w:val="left" w:pos="426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амблиопия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7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косоглазие</w:t>
            </w:r>
            <w:proofErr w:type="spellEnd"/>
            <w:proofErr w:type="gram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B61" w:rsidRPr="00140B61" w:rsidTr="00140B61">
        <w:trPr>
          <w:trHeight w:val="1321"/>
        </w:trPr>
        <w:tc>
          <w:tcPr>
            <w:tcW w:w="2694" w:type="dxa"/>
          </w:tcPr>
          <w:p w:rsidR="00140B61" w:rsidRPr="00140B61" w:rsidRDefault="00140B61" w:rsidP="00166DB8">
            <w:pPr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B61" w:rsidRPr="00140B61" w:rsidRDefault="00140B61" w:rsidP="00166DB8">
            <w:pPr>
              <w:ind w:left="139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МАКУЛОТЕСТЕР</w:t>
            </w:r>
          </w:p>
        </w:tc>
        <w:tc>
          <w:tcPr>
            <w:tcW w:w="4252" w:type="dxa"/>
          </w:tcPr>
          <w:p w:rsidR="00140B61" w:rsidRPr="00140B61" w:rsidRDefault="00140B61" w:rsidP="00166DB8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Прибор предназначен для исследования области жёлтого пятна сетчатки, лечения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амблиопии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40B61" w:rsidRPr="00140B61" w:rsidRDefault="00140B61" w:rsidP="00140B61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мышц глаза, повышает остроту зрения.</w:t>
            </w:r>
            <w:bookmarkStart w:id="1" w:name="_GoBack"/>
            <w:bookmarkEnd w:id="1"/>
          </w:p>
        </w:tc>
        <w:tc>
          <w:tcPr>
            <w:tcW w:w="2835" w:type="dxa"/>
          </w:tcPr>
          <w:p w:rsidR="00140B61" w:rsidRPr="00140B61" w:rsidRDefault="00140B61" w:rsidP="00140B61">
            <w:pPr>
              <w:numPr>
                <w:ilvl w:val="0"/>
                <w:numId w:val="6"/>
              </w:numPr>
              <w:tabs>
                <w:tab w:val="left" w:pos="426"/>
              </w:tabs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амблиопия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косоглазие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6"/>
              </w:numPr>
              <w:tabs>
                <w:tab w:val="left" w:pos="426"/>
              </w:tabs>
              <w:spacing w:before="1" w:line="2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слабость</w:t>
            </w:r>
            <w:proofErr w:type="spellEnd"/>
            <w:proofErr w:type="gram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конвергенции</w:t>
            </w:r>
            <w:proofErr w:type="spellEnd"/>
            <w:r w:rsidRPr="00140B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140B61" w:rsidRPr="00140B61" w:rsidTr="00140B61">
        <w:trPr>
          <w:trHeight w:val="788"/>
        </w:trPr>
        <w:tc>
          <w:tcPr>
            <w:tcW w:w="2694" w:type="dxa"/>
          </w:tcPr>
          <w:p w:rsidR="00140B61" w:rsidRPr="00140B61" w:rsidRDefault="00140B61" w:rsidP="00166DB8">
            <w:pPr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B61" w:rsidRPr="00140B61" w:rsidRDefault="00140B61" w:rsidP="00166DB8">
            <w:pPr>
              <w:ind w:left="125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СИНОПТОФОР</w:t>
            </w:r>
          </w:p>
        </w:tc>
        <w:tc>
          <w:tcPr>
            <w:tcW w:w="4252" w:type="dxa"/>
          </w:tcPr>
          <w:p w:rsidR="00140B61" w:rsidRPr="00140B61" w:rsidRDefault="00140B61" w:rsidP="00140B61">
            <w:pPr>
              <w:ind w:left="104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</w:t>
            </w:r>
            <w:proofErr w:type="gram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диагностики и лечения косоглазия</w:t>
            </w:r>
          </w:p>
        </w:tc>
        <w:tc>
          <w:tcPr>
            <w:tcW w:w="2835" w:type="dxa"/>
          </w:tcPr>
          <w:p w:rsidR="00140B61" w:rsidRPr="00140B61" w:rsidRDefault="00140B61" w:rsidP="00166DB8">
            <w:pPr>
              <w:spacing w:line="225" w:lineRule="exact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косоглазие</w:t>
            </w:r>
            <w:proofErr w:type="spellEnd"/>
            <w:proofErr w:type="gram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B61" w:rsidRPr="00140B61" w:rsidTr="00140B61">
        <w:trPr>
          <w:trHeight w:val="917"/>
        </w:trPr>
        <w:tc>
          <w:tcPr>
            <w:tcW w:w="2694" w:type="dxa"/>
          </w:tcPr>
          <w:p w:rsidR="00140B61" w:rsidRPr="00140B61" w:rsidRDefault="00140B61" w:rsidP="00166DB8">
            <w:pPr>
              <w:ind w:left="602" w:right="5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ТРЕНИРОВКИ РЕЗЕРВОВ</w:t>
            </w:r>
          </w:p>
          <w:p w:rsidR="00140B61" w:rsidRPr="00140B61" w:rsidRDefault="00140B61" w:rsidP="00166DB8">
            <w:pPr>
              <w:spacing w:before="1" w:line="215" w:lineRule="exact"/>
              <w:ind w:left="130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АККОМОДАЦИИ</w:t>
            </w:r>
          </w:p>
        </w:tc>
        <w:tc>
          <w:tcPr>
            <w:tcW w:w="4252" w:type="dxa"/>
          </w:tcPr>
          <w:p w:rsidR="00140B61" w:rsidRPr="00140B61" w:rsidRDefault="00140B61" w:rsidP="00166DB8">
            <w:pPr>
              <w:spacing w:line="237" w:lineRule="auto"/>
              <w:ind w:left="104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Проводится гимнастика глазной мышцы с помощью очковых линз.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целиарной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мышцы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B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140B61" w:rsidRPr="00140B61" w:rsidRDefault="00140B61" w:rsidP="00140B61">
            <w:pPr>
              <w:numPr>
                <w:ilvl w:val="0"/>
                <w:numId w:val="5"/>
              </w:numPr>
              <w:tabs>
                <w:tab w:val="left" w:pos="426"/>
              </w:tabs>
              <w:spacing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близорукость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5"/>
              </w:numPr>
              <w:tabs>
                <w:tab w:val="left" w:pos="426"/>
              </w:tabs>
              <w:spacing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спазм</w:t>
            </w:r>
            <w:proofErr w:type="spellEnd"/>
            <w:proofErr w:type="gram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аккомодации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B61" w:rsidRPr="00140B61" w:rsidTr="00140B61">
        <w:trPr>
          <w:trHeight w:val="3092"/>
        </w:trPr>
        <w:tc>
          <w:tcPr>
            <w:tcW w:w="2694" w:type="dxa"/>
          </w:tcPr>
          <w:p w:rsidR="00140B61" w:rsidRPr="00140B61" w:rsidRDefault="00140B61" w:rsidP="00166DB8">
            <w:pPr>
              <w:spacing w:line="225" w:lineRule="exact"/>
              <w:ind w:left="128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61" w:rsidRPr="00140B61" w:rsidRDefault="00140B61" w:rsidP="00166DB8">
            <w:pPr>
              <w:spacing w:line="225" w:lineRule="exact"/>
              <w:ind w:left="128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ЛАСТ</w:t>
            </w:r>
          </w:p>
        </w:tc>
        <w:tc>
          <w:tcPr>
            <w:tcW w:w="4252" w:type="dxa"/>
          </w:tcPr>
          <w:p w:rsidR="00140B61" w:rsidRPr="00140B61" w:rsidRDefault="00140B61" w:rsidP="002B412A">
            <w:pPr>
              <w:ind w:left="104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Лазеростимуляция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сетчатки, обладает противовоспалительным, обезболивающим,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противоотечным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действием.</w:t>
            </w:r>
          </w:p>
        </w:tc>
        <w:tc>
          <w:tcPr>
            <w:tcW w:w="2835" w:type="dxa"/>
          </w:tcPr>
          <w:p w:rsidR="00140B61" w:rsidRPr="00140B61" w:rsidRDefault="00140B61" w:rsidP="00140B61">
            <w:pPr>
              <w:numPr>
                <w:ilvl w:val="0"/>
                <w:numId w:val="4"/>
              </w:numPr>
              <w:tabs>
                <w:tab w:val="left" w:pos="426"/>
              </w:tabs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амблиопия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различной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этиологии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4"/>
              </w:numPr>
              <w:tabs>
                <w:tab w:val="left" w:pos="426"/>
                <w:tab w:val="left" w:pos="3118"/>
              </w:tabs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сосудистые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заболевания</w:t>
            </w:r>
            <w:proofErr w:type="spellEnd"/>
            <w:r w:rsidRPr="00140B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сетчатки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4"/>
              </w:numPr>
              <w:tabs>
                <w:tab w:val="left" w:pos="426"/>
              </w:tabs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дистрофические заболевания и поражения </w:t>
            </w:r>
            <w:r w:rsidRPr="00140B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тканей </w:t>
            </w: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глаза;</w:t>
            </w:r>
          </w:p>
          <w:p w:rsidR="00140B61" w:rsidRPr="00140B61" w:rsidRDefault="00140B61" w:rsidP="00140B61">
            <w:pPr>
              <w:numPr>
                <w:ilvl w:val="0"/>
                <w:numId w:val="4"/>
              </w:numPr>
              <w:tabs>
                <w:tab w:val="left" w:pos="426"/>
              </w:tabs>
              <w:spacing w:line="22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кератиты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4"/>
              </w:numPr>
              <w:tabs>
                <w:tab w:val="left" w:pos="426"/>
              </w:tabs>
              <w:spacing w:line="22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увиты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4"/>
              </w:numPr>
              <w:tabs>
                <w:tab w:val="left" w:pos="426"/>
              </w:tabs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атрофия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зрительного</w:t>
            </w:r>
            <w:proofErr w:type="spellEnd"/>
            <w:r w:rsidRPr="00140B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нерва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4"/>
              </w:numPr>
              <w:tabs>
                <w:tab w:val="left" w:pos="426"/>
              </w:tabs>
              <w:spacing w:before="1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внутриглазные</w:t>
            </w:r>
            <w:proofErr w:type="spellEnd"/>
            <w:r w:rsidRPr="00140B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кровоизлияния</w:t>
            </w:r>
            <w:proofErr w:type="spellEnd"/>
            <w:r w:rsidRPr="00140B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4"/>
              </w:numPr>
              <w:tabs>
                <w:tab w:val="left" w:pos="426"/>
              </w:tabs>
              <w:spacing w:before="1" w:line="230" w:lineRule="atLeast"/>
              <w:ind w:right="10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140B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зрительные</w:t>
            </w:r>
            <w:proofErr w:type="spellEnd"/>
            <w:proofErr w:type="gramEnd"/>
            <w:r w:rsidRPr="00140B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утомления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B61" w:rsidRPr="00140B61" w:rsidTr="002B412A">
        <w:trPr>
          <w:trHeight w:val="2391"/>
        </w:trPr>
        <w:tc>
          <w:tcPr>
            <w:tcW w:w="2694" w:type="dxa"/>
          </w:tcPr>
          <w:p w:rsidR="00140B61" w:rsidRPr="00140B61" w:rsidRDefault="00140B61" w:rsidP="00166DB8">
            <w:pPr>
              <w:spacing w:line="220" w:lineRule="exact"/>
              <w:ind w:left="133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61" w:rsidRPr="00140B61" w:rsidRDefault="00140B61" w:rsidP="00166DB8">
            <w:pPr>
              <w:spacing w:line="220" w:lineRule="exact"/>
              <w:ind w:left="133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ВИЗОТРОНИК</w:t>
            </w:r>
          </w:p>
          <w:p w:rsidR="00140B61" w:rsidRPr="00140B61" w:rsidRDefault="00140B61" w:rsidP="00166DB8">
            <w:pPr>
              <w:spacing w:line="220" w:lineRule="exact"/>
              <w:ind w:left="133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0B61" w:rsidRPr="00140B61" w:rsidRDefault="00140B61" w:rsidP="00166DB8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Аппарат предназначен для профилактики и лечения синдрома хронического зрительного утомления (эффект достигается за счет стойкого расслабления цилиарной и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глазодвигательных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мышц; улучшения гемодинамики, ускорения восстановительных процессов).</w:t>
            </w:r>
          </w:p>
          <w:p w:rsidR="00140B61" w:rsidRPr="00140B61" w:rsidRDefault="00140B61" w:rsidP="002B41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40B61" w:rsidRPr="00140B61" w:rsidRDefault="00140B61" w:rsidP="00140B61">
            <w:pPr>
              <w:numPr>
                <w:ilvl w:val="0"/>
                <w:numId w:val="3"/>
              </w:numPr>
              <w:tabs>
                <w:tab w:val="left" w:pos="426"/>
              </w:tabs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хроническое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переутомление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3"/>
              </w:numPr>
              <w:tabs>
                <w:tab w:val="left" w:pos="426"/>
              </w:tabs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спазм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аккомодации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3"/>
              </w:numPr>
              <w:tabs>
                <w:tab w:val="left" w:pos="426"/>
              </w:tabs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миопия</w:t>
            </w:r>
            <w:proofErr w:type="spellEnd"/>
            <w:r w:rsidRPr="00140B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3"/>
              </w:numPr>
              <w:tabs>
                <w:tab w:val="left" w:pos="426"/>
              </w:tabs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амблиопия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</w:p>
          <w:p w:rsidR="00140B61" w:rsidRPr="00140B61" w:rsidRDefault="00140B61" w:rsidP="00140B61">
            <w:pPr>
              <w:numPr>
                <w:ilvl w:val="0"/>
                <w:numId w:val="3"/>
              </w:numPr>
              <w:tabs>
                <w:tab w:val="left" w:pos="426"/>
              </w:tabs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катаракта</w:t>
            </w:r>
            <w:proofErr w:type="spellEnd"/>
            <w:r w:rsidRPr="00140B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</w:t>
            </w:r>
          </w:p>
          <w:p w:rsidR="00140B61" w:rsidRPr="00140B61" w:rsidRDefault="00140B61" w:rsidP="00140B61">
            <w:pPr>
              <w:numPr>
                <w:ilvl w:val="0"/>
                <w:numId w:val="3"/>
              </w:numPr>
              <w:tabs>
                <w:tab w:val="left" w:pos="426"/>
              </w:tabs>
              <w:spacing w:line="230" w:lineRule="atLeast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дистрофические заболевания </w:t>
            </w:r>
            <w:r w:rsidRPr="00140B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сетчатки </w:t>
            </w: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зрительного нерва.</w:t>
            </w:r>
          </w:p>
        </w:tc>
      </w:tr>
      <w:tr w:rsidR="00140B61" w:rsidRPr="00140B61" w:rsidTr="00140B61">
        <w:trPr>
          <w:trHeight w:val="685"/>
        </w:trPr>
        <w:tc>
          <w:tcPr>
            <w:tcW w:w="2694" w:type="dxa"/>
          </w:tcPr>
          <w:p w:rsidR="00140B61" w:rsidRPr="00140B61" w:rsidRDefault="00140B61" w:rsidP="00166DB8">
            <w:pPr>
              <w:spacing w:line="220" w:lineRule="exact"/>
              <w:ind w:left="130" w:right="1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0B61" w:rsidRPr="00140B61" w:rsidRDefault="00140B61" w:rsidP="00166DB8">
            <w:pPr>
              <w:spacing w:line="220" w:lineRule="exact"/>
              <w:ind w:left="130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ОФТАЛЬМОСКОП</w:t>
            </w:r>
          </w:p>
          <w:p w:rsidR="00140B61" w:rsidRPr="00140B61" w:rsidRDefault="00140B61" w:rsidP="00166DB8">
            <w:pPr>
              <w:spacing w:line="220" w:lineRule="exact"/>
              <w:ind w:left="130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0B61" w:rsidRPr="00140B61" w:rsidRDefault="00140B61" w:rsidP="00166DB8">
            <w:pPr>
              <w:spacing w:line="235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 позволяет осмотреть глазное дно, чтобы обнаружить аномалии или признаки заболевания сетчатки и линзы глаза.</w:t>
            </w:r>
          </w:p>
        </w:tc>
        <w:tc>
          <w:tcPr>
            <w:tcW w:w="2835" w:type="dxa"/>
          </w:tcPr>
          <w:p w:rsidR="00140B61" w:rsidRPr="00140B61" w:rsidRDefault="00140B61" w:rsidP="00166DB8">
            <w:pPr>
              <w:tabs>
                <w:tab w:val="left" w:pos="425"/>
              </w:tabs>
              <w:spacing w:line="235" w:lineRule="auto"/>
              <w:ind w:left="42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proofErr w:type="gram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постановке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предварительного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диагноза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B61" w:rsidRPr="00140B61" w:rsidTr="002B412A">
        <w:trPr>
          <w:trHeight w:val="270"/>
        </w:trPr>
        <w:tc>
          <w:tcPr>
            <w:tcW w:w="2694" w:type="dxa"/>
          </w:tcPr>
          <w:p w:rsidR="00140B61" w:rsidRPr="00140B61" w:rsidRDefault="00140B61" w:rsidP="00166DB8">
            <w:pPr>
              <w:spacing w:line="220" w:lineRule="exact"/>
              <w:ind w:left="130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61" w:rsidRPr="00140B61" w:rsidRDefault="00140B61" w:rsidP="00166DB8">
            <w:pPr>
              <w:spacing w:line="220" w:lineRule="exact"/>
              <w:ind w:left="130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КАСКАД</w:t>
            </w:r>
          </w:p>
          <w:p w:rsidR="00140B61" w:rsidRPr="00140B61" w:rsidRDefault="00140B61" w:rsidP="00166DB8">
            <w:pPr>
              <w:spacing w:line="220" w:lineRule="exact"/>
              <w:ind w:left="130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0B61" w:rsidRPr="00140B61" w:rsidRDefault="00140B61" w:rsidP="00166DB8">
            <w:pPr>
              <w:spacing w:line="235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Приставка «Каскад» к аппарату АТОС – это устройство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магнитотерапии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предназначенное для лечения патологий рефракции. «Каскад» применяется для снятия зрительного утомления и спазма аккомодации, а также лечения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амблиопии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40B61" w:rsidRPr="00140B61" w:rsidRDefault="00140B61" w:rsidP="00166DB8">
            <w:pPr>
              <w:spacing w:line="235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профилактики близорукости (миопии). Воздействие устройства на оптическую систему органа зрения выполняется динамически изменяющимися по заданному алгоритму цветовыми стимулами в </w:t>
            </w: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различных областях видимого спектра.</w:t>
            </w:r>
          </w:p>
        </w:tc>
        <w:tc>
          <w:tcPr>
            <w:tcW w:w="2835" w:type="dxa"/>
          </w:tcPr>
          <w:p w:rsidR="00140B61" w:rsidRPr="00140B61" w:rsidRDefault="00140B61" w:rsidP="00166DB8">
            <w:pPr>
              <w:spacing w:line="235" w:lineRule="auto"/>
              <w:ind w:left="42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пазм аккомодации;</w:t>
            </w:r>
          </w:p>
          <w:p w:rsidR="00140B61" w:rsidRPr="00140B61" w:rsidRDefault="00140B61" w:rsidP="00166DB8">
            <w:pPr>
              <w:spacing w:line="235" w:lineRule="auto"/>
              <w:ind w:left="42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амблиопия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различной этиологии;</w:t>
            </w:r>
          </w:p>
          <w:p w:rsidR="00140B61" w:rsidRPr="00140B61" w:rsidRDefault="00140B61" w:rsidP="00166DB8">
            <w:pPr>
              <w:spacing w:line="235" w:lineRule="auto"/>
              <w:ind w:left="42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астигматизм</w:t>
            </w:r>
            <w:proofErr w:type="spellEnd"/>
            <w:proofErr w:type="gram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B61" w:rsidRPr="00140B61" w:rsidTr="002B412A">
        <w:trPr>
          <w:trHeight w:val="1571"/>
        </w:trPr>
        <w:tc>
          <w:tcPr>
            <w:tcW w:w="2694" w:type="dxa"/>
          </w:tcPr>
          <w:p w:rsidR="00140B61" w:rsidRPr="00140B61" w:rsidRDefault="00140B61" w:rsidP="00166DB8">
            <w:pPr>
              <w:spacing w:line="220" w:lineRule="exact"/>
              <w:ind w:left="130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61" w:rsidRPr="00140B61" w:rsidRDefault="00140B61" w:rsidP="002B412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«ПЛЕОПТИКА -3»</w:t>
            </w:r>
          </w:p>
        </w:tc>
        <w:tc>
          <w:tcPr>
            <w:tcW w:w="4252" w:type="dxa"/>
          </w:tcPr>
          <w:p w:rsidR="00140B61" w:rsidRPr="00140B61" w:rsidRDefault="00140B61" w:rsidP="00166DB8">
            <w:pPr>
              <w:spacing w:line="235" w:lineRule="auto"/>
              <w:ind w:left="104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140B6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Набор игровых компьютерных программ в форме мультимедийных игр, в которых специфические для лечения амблиопии зрительные стимулы взаимосвязаны со звуковыми сигналами и движением руки ребёнка. </w:t>
            </w:r>
          </w:p>
        </w:tc>
        <w:tc>
          <w:tcPr>
            <w:tcW w:w="2835" w:type="dxa"/>
          </w:tcPr>
          <w:p w:rsidR="00140B61" w:rsidRPr="00140B61" w:rsidRDefault="00140B61" w:rsidP="00166DB8">
            <w:pPr>
              <w:tabs>
                <w:tab w:val="left" w:pos="569"/>
              </w:tabs>
              <w:spacing w:line="235" w:lineRule="auto"/>
              <w:ind w:left="569" w:right="28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амблиопия</w:t>
            </w:r>
            <w:proofErr w:type="spellEnd"/>
            <w:proofErr w:type="gram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B61" w:rsidRPr="00140B61" w:rsidTr="00140B61">
        <w:trPr>
          <w:trHeight w:val="2749"/>
        </w:trPr>
        <w:tc>
          <w:tcPr>
            <w:tcW w:w="2694" w:type="dxa"/>
          </w:tcPr>
          <w:p w:rsidR="00140B61" w:rsidRPr="00140B61" w:rsidRDefault="00140B61" w:rsidP="00166DB8">
            <w:pPr>
              <w:spacing w:line="220" w:lineRule="exact"/>
              <w:ind w:left="130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61" w:rsidRPr="00140B61" w:rsidRDefault="00140B61" w:rsidP="002B412A">
            <w:pPr>
              <w:spacing w:line="276" w:lineRule="auto"/>
              <w:ind w:left="130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</w:p>
          <w:p w:rsidR="00140B61" w:rsidRPr="00140B61" w:rsidRDefault="00140B61" w:rsidP="002B412A">
            <w:pPr>
              <w:spacing w:line="276" w:lineRule="auto"/>
              <w:ind w:left="130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«КЛИНОК - 2»</w:t>
            </w:r>
          </w:p>
          <w:p w:rsidR="00140B61" w:rsidRPr="00140B61" w:rsidRDefault="00140B61" w:rsidP="00166DB8">
            <w:pPr>
              <w:spacing w:line="220" w:lineRule="exact"/>
              <w:ind w:left="130" w:right="121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40B61" w:rsidRPr="00140B61" w:rsidRDefault="00140B61" w:rsidP="00166DB8">
            <w:pPr>
              <w:spacing w:line="235" w:lineRule="auto"/>
              <w:ind w:left="104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140B6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Комплексная интерактивная компьютерная программа для диагностики и лечения косоглазия, позволяющая осуществлять все традиционные процедуры аппаратного лечения, проводимого на синоптофоре. Программа построена по принципу имитации соответствующих процедур, но позволяет расширить их временной и скоростной диапазон и использовать ряд новых режимов стимуляции.</w:t>
            </w:r>
          </w:p>
          <w:p w:rsidR="00140B61" w:rsidRPr="00140B61" w:rsidRDefault="00140B61" w:rsidP="00166DB8">
            <w:pPr>
              <w:spacing w:line="235" w:lineRule="auto"/>
              <w:ind w:left="104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140B6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Диагностический блок программы обеспечивает количественную оценку состояния бинокулярных функций: определение характера зрения, гетерофории, функциональной скотомы, угла косоглазия и фузионных способностей. Лечебно-тренировочный блок программы содержит упражнения, предназначенные для ликвидации скотомы, устранения косоглазия и расширения фузионных резервов.</w:t>
            </w:r>
          </w:p>
        </w:tc>
        <w:tc>
          <w:tcPr>
            <w:tcW w:w="2835" w:type="dxa"/>
          </w:tcPr>
          <w:p w:rsidR="00140B61" w:rsidRPr="00140B61" w:rsidRDefault="00140B61" w:rsidP="002B412A">
            <w:pPr>
              <w:tabs>
                <w:tab w:val="left" w:pos="569"/>
              </w:tabs>
              <w:spacing w:line="235" w:lineRule="auto"/>
              <w:ind w:left="569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сходящееся</w:t>
            </w:r>
            <w:proofErr w:type="spellEnd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B61">
              <w:rPr>
                <w:rFonts w:ascii="Times New Roman" w:hAnsi="Times New Roman" w:cs="Times New Roman"/>
                <w:sz w:val="24"/>
                <w:szCs w:val="24"/>
              </w:rPr>
              <w:t>косоглазие</w:t>
            </w:r>
            <w:proofErr w:type="spellEnd"/>
          </w:p>
          <w:p w:rsidR="00140B61" w:rsidRPr="00140B61" w:rsidRDefault="00140B61" w:rsidP="00166DB8">
            <w:pPr>
              <w:tabs>
                <w:tab w:val="left" w:pos="569"/>
              </w:tabs>
              <w:spacing w:line="235" w:lineRule="auto"/>
              <w:ind w:left="569" w:right="284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B7C" w:rsidRPr="00140B61" w:rsidRDefault="00D50B7C" w:rsidP="00140B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0B7C" w:rsidRPr="00140B61" w:rsidSect="00EB1E7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84D"/>
    <w:multiLevelType w:val="hybridMultilevel"/>
    <w:tmpl w:val="03067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A144B"/>
    <w:multiLevelType w:val="hybridMultilevel"/>
    <w:tmpl w:val="A7FAC9C8"/>
    <w:lvl w:ilvl="0" w:tplc="90AEF892">
      <w:numFmt w:val="bullet"/>
      <w:lvlText w:val="-"/>
      <w:lvlJc w:val="left"/>
      <w:pPr>
        <w:ind w:left="425" w:hanging="140"/>
      </w:pPr>
      <w:rPr>
        <w:rFonts w:hint="default"/>
        <w:color w:val="auto"/>
        <w:w w:val="99"/>
        <w:lang w:val="ru-RU" w:eastAsia="en-US" w:bidi="ar-SA"/>
      </w:rPr>
    </w:lvl>
    <w:lvl w:ilvl="1" w:tplc="C76C25EC">
      <w:numFmt w:val="bullet"/>
      <w:lvlText w:val="•"/>
      <w:lvlJc w:val="left"/>
      <w:pPr>
        <w:ind w:left="618" w:hanging="140"/>
      </w:pPr>
      <w:rPr>
        <w:rFonts w:hint="default"/>
        <w:lang w:val="ru-RU" w:eastAsia="en-US" w:bidi="ar-SA"/>
      </w:rPr>
    </w:lvl>
    <w:lvl w:ilvl="2" w:tplc="4D8458AA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C34A902C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4" w:tplc="5E1AA850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5" w:tplc="7DF0D8E6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6" w:tplc="7E72607C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7" w:tplc="E692EB5C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8" w:tplc="E3D614A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</w:abstractNum>
  <w:abstractNum w:abstractNumId="2">
    <w:nsid w:val="2BA879CF"/>
    <w:multiLevelType w:val="hybridMultilevel"/>
    <w:tmpl w:val="8FD45A6C"/>
    <w:lvl w:ilvl="0" w:tplc="6F00E2AC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2EEEDEA">
      <w:numFmt w:val="bullet"/>
      <w:lvlText w:val="•"/>
      <w:lvlJc w:val="left"/>
      <w:pPr>
        <w:ind w:left="618" w:hanging="140"/>
      </w:pPr>
      <w:rPr>
        <w:rFonts w:hint="default"/>
        <w:lang w:val="ru-RU" w:eastAsia="en-US" w:bidi="ar-SA"/>
      </w:rPr>
    </w:lvl>
    <w:lvl w:ilvl="2" w:tplc="B0DED0B2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B28C5AB2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4" w:tplc="FB741636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5" w:tplc="83A2869C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6" w:tplc="98043A08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7" w:tplc="B454809A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8" w:tplc="FEA83450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</w:abstractNum>
  <w:abstractNum w:abstractNumId="3">
    <w:nsid w:val="2D51256B"/>
    <w:multiLevelType w:val="hybridMultilevel"/>
    <w:tmpl w:val="8CCE389E"/>
    <w:lvl w:ilvl="0" w:tplc="670CBA42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D86BA2C">
      <w:numFmt w:val="bullet"/>
      <w:lvlText w:val="•"/>
      <w:lvlJc w:val="left"/>
      <w:pPr>
        <w:ind w:left="618" w:hanging="140"/>
      </w:pPr>
      <w:rPr>
        <w:rFonts w:hint="default"/>
        <w:lang w:val="ru-RU" w:eastAsia="en-US" w:bidi="ar-SA"/>
      </w:rPr>
    </w:lvl>
    <w:lvl w:ilvl="2" w:tplc="C7163DBA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696485A4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4" w:tplc="473E8318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5" w:tplc="A240E59C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6" w:tplc="58A649A4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7" w:tplc="6F2A184C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8" w:tplc="79AE74A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</w:abstractNum>
  <w:abstractNum w:abstractNumId="4">
    <w:nsid w:val="40D43785"/>
    <w:multiLevelType w:val="hybridMultilevel"/>
    <w:tmpl w:val="D414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D5DF1"/>
    <w:multiLevelType w:val="hybridMultilevel"/>
    <w:tmpl w:val="82708894"/>
    <w:lvl w:ilvl="0" w:tplc="2C6452F8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CD6D136">
      <w:numFmt w:val="bullet"/>
      <w:lvlText w:val="•"/>
      <w:lvlJc w:val="left"/>
      <w:pPr>
        <w:ind w:left="618" w:hanging="140"/>
      </w:pPr>
      <w:rPr>
        <w:rFonts w:hint="default"/>
        <w:lang w:val="ru-RU" w:eastAsia="en-US" w:bidi="ar-SA"/>
      </w:rPr>
    </w:lvl>
    <w:lvl w:ilvl="2" w:tplc="B7F012E0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61C0A1C4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4" w:tplc="5F5CD7EE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5" w:tplc="446C5440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6" w:tplc="A9FEEF80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7" w:tplc="AF76C3B6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8" w:tplc="A4D4C8D4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</w:abstractNum>
  <w:abstractNum w:abstractNumId="6">
    <w:nsid w:val="4A403CFB"/>
    <w:multiLevelType w:val="hybridMultilevel"/>
    <w:tmpl w:val="688C40CA"/>
    <w:lvl w:ilvl="0" w:tplc="D4ECE3C0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1447AAE">
      <w:numFmt w:val="bullet"/>
      <w:lvlText w:val="•"/>
      <w:lvlJc w:val="left"/>
      <w:pPr>
        <w:ind w:left="618" w:hanging="140"/>
      </w:pPr>
      <w:rPr>
        <w:rFonts w:hint="default"/>
        <w:lang w:val="ru-RU" w:eastAsia="en-US" w:bidi="ar-SA"/>
      </w:rPr>
    </w:lvl>
    <w:lvl w:ilvl="2" w:tplc="FE72F666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5EB6F27E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4" w:tplc="7EB091F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5" w:tplc="F52C5CE8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6" w:tplc="B85AFFE0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7" w:tplc="BDCEFEF2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8" w:tplc="4140C64C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</w:abstractNum>
  <w:abstractNum w:abstractNumId="7">
    <w:nsid w:val="6CBB1FA0"/>
    <w:multiLevelType w:val="hybridMultilevel"/>
    <w:tmpl w:val="E61EC360"/>
    <w:lvl w:ilvl="0" w:tplc="F07C4B14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AC6C078">
      <w:numFmt w:val="bullet"/>
      <w:lvlText w:val="•"/>
      <w:lvlJc w:val="left"/>
      <w:pPr>
        <w:ind w:left="618" w:hanging="140"/>
      </w:pPr>
      <w:rPr>
        <w:rFonts w:hint="default"/>
        <w:lang w:val="ru-RU" w:eastAsia="en-US" w:bidi="ar-SA"/>
      </w:rPr>
    </w:lvl>
    <w:lvl w:ilvl="2" w:tplc="75EAF814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9D1244C4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4" w:tplc="A0AC940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5" w:tplc="25F6AC5E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6" w:tplc="16C6EE7A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7" w:tplc="3C12D23A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8" w:tplc="8EB4F87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</w:abstractNum>
  <w:abstractNum w:abstractNumId="8">
    <w:nsid w:val="74036073"/>
    <w:multiLevelType w:val="hybridMultilevel"/>
    <w:tmpl w:val="C0D2AD20"/>
    <w:lvl w:ilvl="0" w:tplc="393298DA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734D9F4">
      <w:numFmt w:val="bullet"/>
      <w:lvlText w:val="•"/>
      <w:lvlJc w:val="left"/>
      <w:pPr>
        <w:ind w:left="618" w:hanging="140"/>
      </w:pPr>
      <w:rPr>
        <w:rFonts w:hint="default"/>
        <w:lang w:val="ru-RU" w:eastAsia="en-US" w:bidi="ar-SA"/>
      </w:rPr>
    </w:lvl>
    <w:lvl w:ilvl="2" w:tplc="F66C161E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E2D0C006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4" w:tplc="4E1AA8B2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5" w:tplc="520E6E98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6" w:tplc="44722C2C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7" w:tplc="E6B0882A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8" w:tplc="224068B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</w:abstractNum>
  <w:abstractNum w:abstractNumId="9">
    <w:nsid w:val="758A7A8C"/>
    <w:multiLevelType w:val="hybridMultilevel"/>
    <w:tmpl w:val="25C0BA14"/>
    <w:lvl w:ilvl="0" w:tplc="4634AC0C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E2AC2EA">
      <w:numFmt w:val="bullet"/>
      <w:lvlText w:val="•"/>
      <w:lvlJc w:val="left"/>
      <w:pPr>
        <w:ind w:left="618" w:hanging="140"/>
      </w:pPr>
      <w:rPr>
        <w:rFonts w:hint="default"/>
        <w:lang w:val="ru-RU" w:eastAsia="en-US" w:bidi="ar-SA"/>
      </w:rPr>
    </w:lvl>
    <w:lvl w:ilvl="2" w:tplc="2B26D0F0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3AF2D912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4" w:tplc="24E23F1A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5" w:tplc="5A3C1860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6" w:tplc="8FFA02E0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7" w:tplc="9B383C12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8" w:tplc="EC38CBE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4596"/>
    <w:rsid w:val="000154DA"/>
    <w:rsid w:val="00032895"/>
    <w:rsid w:val="00055973"/>
    <w:rsid w:val="00140B61"/>
    <w:rsid w:val="001650FD"/>
    <w:rsid w:val="00182BB1"/>
    <w:rsid w:val="001A5A16"/>
    <w:rsid w:val="001C661F"/>
    <w:rsid w:val="00230761"/>
    <w:rsid w:val="00231762"/>
    <w:rsid w:val="0023268A"/>
    <w:rsid w:val="002A1CFE"/>
    <w:rsid w:val="002B412A"/>
    <w:rsid w:val="002F2237"/>
    <w:rsid w:val="003524B5"/>
    <w:rsid w:val="004A58B4"/>
    <w:rsid w:val="00517274"/>
    <w:rsid w:val="00570FB8"/>
    <w:rsid w:val="00676FD2"/>
    <w:rsid w:val="00684192"/>
    <w:rsid w:val="0068581C"/>
    <w:rsid w:val="00701753"/>
    <w:rsid w:val="007A4B8D"/>
    <w:rsid w:val="007C5A64"/>
    <w:rsid w:val="007C693D"/>
    <w:rsid w:val="007D644D"/>
    <w:rsid w:val="00814329"/>
    <w:rsid w:val="00866C14"/>
    <w:rsid w:val="008D6EC3"/>
    <w:rsid w:val="0092221B"/>
    <w:rsid w:val="009E62FE"/>
    <w:rsid w:val="00A6302C"/>
    <w:rsid w:val="00A9314D"/>
    <w:rsid w:val="00AD14FB"/>
    <w:rsid w:val="00B40022"/>
    <w:rsid w:val="00B64F4B"/>
    <w:rsid w:val="00C26AB0"/>
    <w:rsid w:val="00C362E6"/>
    <w:rsid w:val="00C47112"/>
    <w:rsid w:val="00C61C67"/>
    <w:rsid w:val="00C905CA"/>
    <w:rsid w:val="00D07B33"/>
    <w:rsid w:val="00D50481"/>
    <w:rsid w:val="00D50916"/>
    <w:rsid w:val="00D50B7C"/>
    <w:rsid w:val="00D5184F"/>
    <w:rsid w:val="00D74596"/>
    <w:rsid w:val="00DD524B"/>
    <w:rsid w:val="00DF37E4"/>
    <w:rsid w:val="00E2434A"/>
    <w:rsid w:val="00E6240A"/>
    <w:rsid w:val="00E70E8B"/>
    <w:rsid w:val="00EB10AD"/>
    <w:rsid w:val="00EB1E7F"/>
    <w:rsid w:val="00F92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2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40B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Анжелика</cp:lastModifiedBy>
  <cp:revision>17</cp:revision>
  <cp:lastPrinted>2023-11-02T11:39:00Z</cp:lastPrinted>
  <dcterms:created xsi:type="dcterms:W3CDTF">2023-11-01T07:40:00Z</dcterms:created>
  <dcterms:modified xsi:type="dcterms:W3CDTF">2025-08-26T16:33:00Z</dcterms:modified>
</cp:coreProperties>
</file>