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98" w:rsidRDefault="00067C98" w:rsidP="004606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</w:t>
      </w:r>
    </w:p>
    <w:p w:rsidR="00C6547B" w:rsidRDefault="00C6547B" w:rsidP="0046067E">
      <w:pPr>
        <w:spacing w:line="360" w:lineRule="auto"/>
        <w:jc w:val="center"/>
        <w:rPr>
          <w:sz w:val="28"/>
          <w:szCs w:val="28"/>
        </w:rPr>
      </w:pPr>
      <w:r w:rsidRPr="008C6826">
        <w:rPr>
          <w:sz w:val="28"/>
          <w:szCs w:val="28"/>
        </w:rPr>
        <w:t>Г</w:t>
      </w:r>
      <w:r>
        <w:rPr>
          <w:sz w:val="28"/>
          <w:szCs w:val="28"/>
        </w:rPr>
        <w:t>осударственное бюджетное профессиональное образовательное учреждение Ростовской области</w:t>
      </w:r>
    </w:p>
    <w:p w:rsidR="00C6547B" w:rsidRPr="008C6826" w:rsidRDefault="00C6547B" w:rsidP="004606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«Ростовский-на-Дону железнодорожный техникум»</w:t>
      </w:r>
    </w:p>
    <w:p w:rsidR="00C6547B" w:rsidRPr="008C6826" w:rsidRDefault="00C6547B" w:rsidP="0046067E">
      <w:pPr>
        <w:spacing w:line="360" w:lineRule="auto"/>
        <w:jc w:val="center"/>
        <w:rPr>
          <w:b/>
          <w:bCs/>
          <w:sz w:val="28"/>
          <w:szCs w:val="28"/>
        </w:rPr>
      </w:pPr>
    </w:p>
    <w:p w:rsidR="00C6547B" w:rsidRPr="008C6826" w:rsidRDefault="00C6547B" w:rsidP="000D6EA6">
      <w:pPr>
        <w:jc w:val="center"/>
        <w:rPr>
          <w:sz w:val="28"/>
          <w:szCs w:val="28"/>
        </w:rPr>
      </w:pPr>
    </w:p>
    <w:p w:rsidR="00C6547B" w:rsidRPr="008C6826" w:rsidRDefault="00C6547B" w:rsidP="000D6EA6">
      <w:pPr>
        <w:jc w:val="center"/>
        <w:rPr>
          <w:sz w:val="28"/>
          <w:szCs w:val="28"/>
        </w:rPr>
      </w:pPr>
    </w:p>
    <w:p w:rsidR="00C6547B" w:rsidRDefault="00C6547B" w:rsidP="000D6EA6">
      <w:pPr>
        <w:jc w:val="center"/>
        <w:rPr>
          <w:sz w:val="28"/>
          <w:szCs w:val="28"/>
        </w:rPr>
      </w:pPr>
    </w:p>
    <w:p w:rsidR="00067C98" w:rsidRPr="008C6826" w:rsidRDefault="00067C98" w:rsidP="000D6EA6">
      <w:pPr>
        <w:jc w:val="center"/>
        <w:rPr>
          <w:sz w:val="28"/>
          <w:szCs w:val="28"/>
        </w:rPr>
      </w:pPr>
    </w:p>
    <w:p w:rsidR="00C6547B" w:rsidRPr="008C6826" w:rsidRDefault="00C6547B" w:rsidP="000D6EA6">
      <w:pPr>
        <w:jc w:val="center"/>
        <w:rPr>
          <w:sz w:val="28"/>
          <w:szCs w:val="28"/>
        </w:rPr>
      </w:pPr>
    </w:p>
    <w:p w:rsidR="00C6547B" w:rsidRPr="008C6826" w:rsidRDefault="00C6547B" w:rsidP="000D6EA6">
      <w:pPr>
        <w:jc w:val="center"/>
        <w:rPr>
          <w:sz w:val="28"/>
          <w:szCs w:val="28"/>
        </w:rPr>
      </w:pPr>
    </w:p>
    <w:p w:rsidR="00C6547B" w:rsidRPr="008C6826" w:rsidRDefault="00C6547B" w:rsidP="0046067E">
      <w:pPr>
        <w:rPr>
          <w:sz w:val="28"/>
          <w:szCs w:val="28"/>
        </w:rPr>
      </w:pPr>
    </w:p>
    <w:p w:rsidR="00C6547B" w:rsidRPr="008C6826" w:rsidRDefault="00C6547B" w:rsidP="0046067E">
      <w:pPr>
        <w:spacing w:after="120" w:line="360" w:lineRule="auto"/>
        <w:jc w:val="center"/>
        <w:rPr>
          <w:b/>
          <w:bCs/>
          <w:caps/>
          <w:sz w:val="32"/>
          <w:szCs w:val="32"/>
        </w:rPr>
      </w:pPr>
      <w:r w:rsidRPr="008C6826">
        <w:rPr>
          <w:b/>
          <w:bCs/>
          <w:caps/>
          <w:sz w:val="32"/>
          <w:szCs w:val="32"/>
        </w:rPr>
        <w:t xml:space="preserve">Методическая разработка </w:t>
      </w:r>
      <w:r>
        <w:rPr>
          <w:b/>
          <w:bCs/>
          <w:caps/>
          <w:sz w:val="32"/>
          <w:szCs w:val="32"/>
        </w:rPr>
        <w:t>урока</w:t>
      </w:r>
    </w:p>
    <w:p w:rsidR="00C6547B" w:rsidRDefault="000F1ED7" w:rsidP="0046067E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 ОДП. «Английский язык в профессиональной деятельности»</w:t>
      </w:r>
    </w:p>
    <w:p w:rsidR="00C6547B" w:rsidRPr="00C75B96" w:rsidRDefault="00C6547B" w:rsidP="0046067E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0F1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ур</w:t>
      </w:r>
      <w:r w:rsidR="000F1ED7">
        <w:rPr>
          <w:sz w:val="28"/>
          <w:szCs w:val="28"/>
        </w:rPr>
        <w:t>ока</w:t>
      </w:r>
      <w:r w:rsidR="000F1ED7" w:rsidRPr="000F1ED7">
        <w:rPr>
          <w:sz w:val="28"/>
          <w:szCs w:val="28"/>
          <w:lang w:val="en-US"/>
        </w:rPr>
        <w:t>: «</w:t>
      </w:r>
      <w:r w:rsidR="000F1ED7">
        <w:rPr>
          <w:sz w:val="28"/>
          <w:szCs w:val="28"/>
          <w:lang w:val="en-US"/>
        </w:rPr>
        <w:t>Food around the world</w:t>
      </w:r>
      <w:r w:rsidRPr="000F1ED7">
        <w:rPr>
          <w:sz w:val="28"/>
          <w:szCs w:val="28"/>
          <w:lang w:val="en-US"/>
        </w:rPr>
        <w:t>».</w:t>
      </w:r>
      <w:r w:rsidR="00C75B96" w:rsidRPr="00C75B96">
        <w:rPr>
          <w:sz w:val="28"/>
          <w:szCs w:val="28"/>
          <w:lang w:val="en-US"/>
        </w:rPr>
        <w:t xml:space="preserve">  </w:t>
      </w:r>
      <w:proofErr w:type="gramStart"/>
      <w:r w:rsidR="00C75B96">
        <w:rPr>
          <w:sz w:val="28"/>
          <w:szCs w:val="28"/>
        </w:rPr>
        <w:t>(« Еда</w:t>
      </w:r>
      <w:proofErr w:type="gramEnd"/>
      <w:r w:rsidR="00C75B96">
        <w:rPr>
          <w:sz w:val="28"/>
          <w:szCs w:val="28"/>
        </w:rPr>
        <w:t xml:space="preserve"> в разных странах мира»)</w:t>
      </w:r>
    </w:p>
    <w:p w:rsidR="00C6547B" w:rsidRDefault="00C6547B" w:rsidP="0046067E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Специальност</w:t>
      </w:r>
      <w:r w:rsidR="00E70545">
        <w:rPr>
          <w:sz w:val="28"/>
          <w:szCs w:val="28"/>
        </w:rPr>
        <w:t>ь: 43.01.09</w:t>
      </w:r>
      <w:r w:rsidR="000F1ED7">
        <w:rPr>
          <w:sz w:val="28"/>
          <w:szCs w:val="28"/>
        </w:rPr>
        <w:t>. Повар-кондитер</w:t>
      </w:r>
    </w:p>
    <w:p w:rsidR="00C6547B" w:rsidRPr="00BB4AFB" w:rsidRDefault="00C6547B" w:rsidP="00BB4AFB">
      <w:pPr>
        <w:spacing w:after="120"/>
        <w:rPr>
          <w:sz w:val="28"/>
          <w:szCs w:val="28"/>
        </w:rPr>
      </w:pPr>
    </w:p>
    <w:p w:rsidR="00C6547B" w:rsidRPr="00BB4AFB" w:rsidRDefault="00C6547B" w:rsidP="000D6EA6">
      <w:pPr>
        <w:spacing w:after="12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C6547B" w:rsidRPr="00D40E00" w:rsidRDefault="00C6547B" w:rsidP="000D6EA6"/>
    <w:p w:rsidR="00C6547B" w:rsidRPr="008C6826" w:rsidRDefault="00C6547B" w:rsidP="0046067E">
      <w:pPr>
        <w:spacing w:line="360" w:lineRule="auto"/>
        <w:ind w:left="4253"/>
        <w:jc w:val="both"/>
        <w:rPr>
          <w:sz w:val="28"/>
          <w:szCs w:val="28"/>
        </w:rPr>
      </w:pPr>
      <w:r w:rsidRPr="008C6826">
        <w:rPr>
          <w:sz w:val="28"/>
          <w:szCs w:val="28"/>
        </w:rPr>
        <w:t xml:space="preserve">                                     </w:t>
      </w:r>
      <w:r w:rsidR="006E115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Ра</w:t>
      </w:r>
      <w:r w:rsidR="007A0DF2">
        <w:rPr>
          <w:sz w:val="28"/>
          <w:szCs w:val="28"/>
        </w:rPr>
        <w:t xml:space="preserve">зработчик: </w:t>
      </w:r>
    </w:p>
    <w:p w:rsidR="00C6547B" w:rsidRDefault="00C6547B" w:rsidP="0046067E">
      <w:pPr>
        <w:spacing w:line="360" w:lineRule="auto"/>
        <w:rPr>
          <w:sz w:val="28"/>
          <w:szCs w:val="28"/>
        </w:rPr>
      </w:pPr>
      <w:r w:rsidRPr="008C682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</w:t>
      </w:r>
      <w:r w:rsidR="000F1ED7">
        <w:rPr>
          <w:sz w:val="28"/>
          <w:szCs w:val="28"/>
        </w:rPr>
        <w:t>Чернокозова Людмила</w:t>
      </w:r>
      <w:r w:rsidRPr="008C6826">
        <w:rPr>
          <w:sz w:val="28"/>
          <w:szCs w:val="28"/>
        </w:rPr>
        <w:t xml:space="preserve"> Александровна</w:t>
      </w:r>
      <w:r w:rsidR="007A0DF2">
        <w:rPr>
          <w:sz w:val="28"/>
          <w:szCs w:val="28"/>
        </w:rPr>
        <w:t>,</w:t>
      </w:r>
    </w:p>
    <w:p w:rsidR="006E115C" w:rsidRDefault="007A0DF2" w:rsidP="004606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E115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Преподавате</w:t>
      </w:r>
      <w:r w:rsidR="006E115C">
        <w:rPr>
          <w:sz w:val="28"/>
          <w:szCs w:val="28"/>
        </w:rPr>
        <w:t>ль высшей</w:t>
      </w:r>
      <w:r>
        <w:rPr>
          <w:sz w:val="28"/>
          <w:szCs w:val="28"/>
        </w:rPr>
        <w:t xml:space="preserve"> квалификационной </w:t>
      </w:r>
    </w:p>
    <w:p w:rsidR="007A0DF2" w:rsidRDefault="006E115C" w:rsidP="004606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категории.</w:t>
      </w:r>
      <w:r w:rsidR="007A0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C6547B" w:rsidRDefault="00C6547B" w:rsidP="000D6EA6">
      <w:pPr>
        <w:rPr>
          <w:sz w:val="28"/>
          <w:szCs w:val="28"/>
        </w:rPr>
      </w:pPr>
    </w:p>
    <w:p w:rsidR="00C6547B" w:rsidRDefault="006E115C" w:rsidP="000D6E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C6547B" w:rsidP="000D6EA6">
      <w:pPr>
        <w:rPr>
          <w:sz w:val="28"/>
          <w:szCs w:val="28"/>
        </w:rPr>
      </w:pPr>
    </w:p>
    <w:p w:rsidR="00C6547B" w:rsidRDefault="006E115C" w:rsidP="006E1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6547B">
        <w:rPr>
          <w:sz w:val="28"/>
          <w:szCs w:val="28"/>
        </w:rPr>
        <w:t>г. Ростов-на-Дону</w:t>
      </w:r>
    </w:p>
    <w:p w:rsidR="00C6547B" w:rsidRDefault="000F1ED7" w:rsidP="00F47D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C6547B">
        <w:rPr>
          <w:sz w:val="28"/>
          <w:szCs w:val="28"/>
        </w:rPr>
        <w:t xml:space="preserve"> г</w:t>
      </w:r>
    </w:p>
    <w:p w:rsidR="00C6547B" w:rsidRDefault="00C6547B" w:rsidP="00590596">
      <w:pPr>
        <w:jc w:val="center"/>
        <w:rPr>
          <w:b/>
          <w:bCs/>
          <w:sz w:val="28"/>
          <w:szCs w:val="28"/>
        </w:rPr>
      </w:pPr>
      <w:r w:rsidRPr="00272EF6">
        <w:rPr>
          <w:b/>
          <w:bCs/>
          <w:sz w:val="28"/>
          <w:szCs w:val="28"/>
        </w:rPr>
        <w:lastRenderedPageBreak/>
        <w:t>Пояснительная записка</w:t>
      </w:r>
    </w:p>
    <w:p w:rsidR="00C6547B" w:rsidRDefault="00C6547B" w:rsidP="00590596">
      <w:pPr>
        <w:jc w:val="center"/>
        <w:rPr>
          <w:b/>
          <w:bCs/>
          <w:sz w:val="28"/>
          <w:szCs w:val="28"/>
        </w:rPr>
      </w:pPr>
    </w:p>
    <w:p w:rsidR="00C6547B" w:rsidRDefault="00C6547B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F1ED7">
        <w:rPr>
          <w:color w:val="000000"/>
        </w:rPr>
        <w:t>В настоящее время в связи с резко возрастающей потребностью народного хозяйства в высококвалифицированных рабочих и специалистах среднего звена, возрастает значимость начального и среднего профессионального образования.</w:t>
      </w:r>
    </w:p>
    <w:p w:rsidR="000F1ED7" w:rsidRDefault="000F1ED7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 Внедрение инновационных технологий при обучении ин</w:t>
      </w:r>
      <w:r w:rsidR="00E70545">
        <w:rPr>
          <w:color w:val="000000"/>
        </w:rPr>
        <w:t xml:space="preserve">остранному языку в </w:t>
      </w:r>
      <w:proofErr w:type="gramStart"/>
      <w:r w:rsidR="00E70545">
        <w:rPr>
          <w:color w:val="000000"/>
        </w:rPr>
        <w:t xml:space="preserve">системе </w:t>
      </w:r>
      <w:r>
        <w:rPr>
          <w:color w:val="000000"/>
        </w:rPr>
        <w:t xml:space="preserve"> СПО</w:t>
      </w:r>
      <w:proofErr w:type="gramEnd"/>
      <w:r>
        <w:rPr>
          <w:color w:val="000000"/>
        </w:rPr>
        <w:t xml:space="preserve"> вызвано </w:t>
      </w:r>
      <w:proofErr w:type="spellStart"/>
      <w:r>
        <w:rPr>
          <w:color w:val="000000"/>
        </w:rPr>
        <w:t>обьективной</w:t>
      </w:r>
      <w:proofErr w:type="spellEnd"/>
      <w:r>
        <w:rPr>
          <w:color w:val="000000"/>
        </w:rPr>
        <w:t xml:space="preserve"> необходимостью, т.к. наблюдается снижение интереса к изучению иностранного языка как предмета для будущей жизни студентов.</w:t>
      </w:r>
    </w:p>
    <w:p w:rsidR="000F1ED7" w:rsidRDefault="000F1ED7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 Повысить значимость иностранного языка </w:t>
      </w:r>
      <w:r w:rsidR="0030478B">
        <w:rPr>
          <w:color w:val="000000"/>
        </w:rPr>
        <w:t>как учебного предмета</w:t>
      </w:r>
      <w:r>
        <w:rPr>
          <w:color w:val="000000"/>
        </w:rPr>
        <w:t xml:space="preserve"> и интерес к его изучению можно в том случае, если содержание учебного материала, его организация и условия в которых протекает его изучение, будут согласованы со сферами деятельности </w:t>
      </w:r>
      <w:r w:rsidR="009B344F">
        <w:rPr>
          <w:color w:val="000000"/>
        </w:rPr>
        <w:t>учащихся, их интересами и склонностями.</w:t>
      </w:r>
    </w:p>
    <w:p w:rsidR="009B344F" w:rsidRDefault="009B344F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 Следовательно, введение профессионально-ориентированного обучения иностранному языку является актуальной на данном этапе.</w:t>
      </w:r>
    </w:p>
    <w:p w:rsidR="009B344F" w:rsidRDefault="009B344F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 В соответствии с современными требованиями к профессиональному образованию, подготовка будущих специалистов должна быть направлена на выработку способностей адекватного поведения с носителями культуры страны изучаемого языка, опираясь не только на знания языка, но и стиля повседневной жизни, традиций и обычаев его народа.</w:t>
      </w:r>
    </w:p>
    <w:p w:rsidR="009B344F" w:rsidRDefault="009B344F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Культурологический аспект иноязычного образования предполагает знакомство не только с культурой изучаемого языка, но и своей национальной.</w:t>
      </w:r>
    </w:p>
    <w:p w:rsidR="009B344F" w:rsidRDefault="009B344F" w:rsidP="000F1ED7">
      <w:pPr>
        <w:ind w:right="319"/>
        <w:jc w:val="both"/>
        <w:rPr>
          <w:color w:val="000000"/>
        </w:rPr>
      </w:pPr>
      <w:r>
        <w:rPr>
          <w:color w:val="000000"/>
        </w:rPr>
        <w:t xml:space="preserve">      Современные Федеральные Государственные образовательные станд</w:t>
      </w:r>
      <w:r w:rsidR="00E70545">
        <w:rPr>
          <w:color w:val="000000"/>
        </w:rPr>
        <w:t>арты (ФГОС) в системе среднего</w:t>
      </w:r>
      <w:r>
        <w:rPr>
          <w:color w:val="000000"/>
        </w:rPr>
        <w:t xml:space="preserve"> профессионального образования требуют формирования у учащихся профессиональных и общих компетенций. Одним из важнейших направлений решения этой проблемы является интенсификация учебного процесса, т.е. разработка и внедрение таких инновационных технологий, форм и методов обучения, которые предусматривали бы целенаправленное развитие мыслительных способностей учащихся, развитие у них интереса к учебной работе, самостоятельности и творчеству. Программа обучения ан</w:t>
      </w:r>
      <w:r w:rsidR="0030478B">
        <w:rPr>
          <w:color w:val="000000"/>
        </w:rPr>
        <w:t>глийскому языку предполагает реализацию профессионального модуля. Данный урок английского языка в группе по профессии «повар</w:t>
      </w:r>
      <w:r w:rsidR="00E70545">
        <w:rPr>
          <w:color w:val="000000"/>
        </w:rPr>
        <w:t xml:space="preserve">, </w:t>
      </w:r>
      <w:r w:rsidR="0030478B">
        <w:rPr>
          <w:color w:val="000000"/>
        </w:rPr>
        <w:t>кондитер» имеет выраженную практическую направленность.</w:t>
      </w:r>
    </w:p>
    <w:p w:rsidR="00C6547B" w:rsidRPr="00590596" w:rsidRDefault="00C6547B" w:rsidP="005C041F">
      <w:pPr>
        <w:ind w:right="319"/>
        <w:jc w:val="both"/>
        <w:rPr>
          <w:rFonts w:ascii="Arial" w:hAnsi="Arial" w:cs="Arial"/>
          <w:color w:val="000000"/>
        </w:rPr>
      </w:pPr>
    </w:p>
    <w:p w:rsidR="00C6547B" w:rsidRPr="00590596" w:rsidRDefault="00C6547B" w:rsidP="00590596">
      <w:pPr>
        <w:jc w:val="both"/>
        <w:rPr>
          <w:b/>
          <w:bCs/>
        </w:rPr>
      </w:pPr>
    </w:p>
    <w:p w:rsidR="00C6547B" w:rsidRDefault="00C6547B" w:rsidP="005C041F">
      <w:pPr>
        <w:pStyle w:val="a4"/>
        <w:jc w:val="center"/>
        <w:rPr>
          <w:b/>
          <w:bCs/>
        </w:rPr>
      </w:pPr>
      <w:r w:rsidRPr="005C041F">
        <w:rPr>
          <w:b/>
          <w:bCs/>
        </w:rPr>
        <w:t>Методическое обоснование темы</w:t>
      </w:r>
    </w:p>
    <w:p w:rsidR="00C6547B" w:rsidRPr="005C041F" w:rsidRDefault="00C6547B" w:rsidP="005C041F">
      <w:pPr>
        <w:pStyle w:val="a4"/>
        <w:jc w:val="center"/>
        <w:rPr>
          <w:b/>
          <w:bCs/>
        </w:rPr>
      </w:pPr>
    </w:p>
    <w:p w:rsidR="00C6547B" w:rsidRDefault="00C6547B" w:rsidP="00590596">
      <w:pPr>
        <w:jc w:val="both"/>
      </w:pPr>
      <w:r w:rsidRPr="00590596">
        <w:t xml:space="preserve">     </w:t>
      </w:r>
      <w:r w:rsidR="0030478B">
        <w:t>Методическая разработка урока английского языка «</w:t>
      </w:r>
      <w:r w:rsidR="0030478B">
        <w:rPr>
          <w:lang w:val="en-US"/>
        </w:rPr>
        <w:t>Food</w:t>
      </w:r>
      <w:r w:rsidR="0030478B" w:rsidRPr="0030478B">
        <w:t xml:space="preserve"> </w:t>
      </w:r>
      <w:r w:rsidR="0030478B">
        <w:rPr>
          <w:lang w:val="en-US"/>
        </w:rPr>
        <w:t>around</w:t>
      </w:r>
      <w:r w:rsidR="0030478B" w:rsidRPr="0030478B">
        <w:t xml:space="preserve"> </w:t>
      </w:r>
      <w:r w:rsidR="0030478B">
        <w:rPr>
          <w:lang w:val="en-US"/>
        </w:rPr>
        <w:t>the</w:t>
      </w:r>
      <w:r w:rsidR="0030478B" w:rsidRPr="0030478B">
        <w:t xml:space="preserve"> </w:t>
      </w:r>
      <w:r w:rsidR="0030478B">
        <w:rPr>
          <w:lang w:val="en-US"/>
        </w:rPr>
        <w:t>world</w:t>
      </w:r>
      <w:proofErr w:type="gramStart"/>
      <w:r w:rsidR="0045582A">
        <w:t>»</w:t>
      </w:r>
      <w:r w:rsidR="0030478B" w:rsidRPr="0030478B">
        <w:t xml:space="preserve"> </w:t>
      </w:r>
      <w:r w:rsidR="0030478B">
        <w:t>,</w:t>
      </w:r>
      <w:proofErr w:type="gramEnd"/>
      <w:r w:rsidR="0030478B">
        <w:t xml:space="preserve"> разработана с применением технологий проблемного обучения. Данная разработка предназначена для изучения темы «</w:t>
      </w:r>
      <w:r w:rsidR="0030478B">
        <w:rPr>
          <w:lang w:val="en-US"/>
        </w:rPr>
        <w:t>Food</w:t>
      </w:r>
      <w:r w:rsidR="0030478B" w:rsidRPr="0030478B">
        <w:t xml:space="preserve"> </w:t>
      </w:r>
      <w:r w:rsidR="0030478B">
        <w:rPr>
          <w:lang w:val="en-US"/>
        </w:rPr>
        <w:t>around</w:t>
      </w:r>
      <w:r w:rsidR="0030478B" w:rsidRPr="0030478B">
        <w:t xml:space="preserve"> </w:t>
      </w:r>
      <w:r w:rsidR="0030478B">
        <w:rPr>
          <w:lang w:val="en-US"/>
        </w:rPr>
        <w:t>the</w:t>
      </w:r>
      <w:r w:rsidR="0030478B" w:rsidRPr="0030478B">
        <w:t xml:space="preserve"> </w:t>
      </w:r>
      <w:r w:rsidR="0030478B">
        <w:rPr>
          <w:lang w:val="en-US"/>
        </w:rPr>
        <w:t>world</w:t>
      </w:r>
      <w:r w:rsidR="0030478B">
        <w:t>» студентами 1 курса профессиональных образовател</w:t>
      </w:r>
      <w:r w:rsidR="00E70545">
        <w:t>ьных учреждений по профессии «</w:t>
      </w:r>
      <w:proofErr w:type="spellStart"/>
      <w:proofErr w:type="gramStart"/>
      <w:r w:rsidR="00E70545">
        <w:t>повар,</w:t>
      </w:r>
      <w:r w:rsidR="0030478B">
        <w:t>кондитер</w:t>
      </w:r>
      <w:proofErr w:type="spellEnd"/>
      <w:proofErr w:type="gramEnd"/>
      <w:r w:rsidR="0030478B">
        <w:t>». Данная тема стимулирует учащихся расширять свой кругозор и оценивать свой и чужой жизненный опыт, а также осознавать межкультурные связи и различия в культуре и традициях России и англоязычных стран.</w:t>
      </w:r>
    </w:p>
    <w:p w:rsidR="0030478B" w:rsidRDefault="0030478B" w:rsidP="00590596">
      <w:pPr>
        <w:jc w:val="both"/>
      </w:pPr>
      <w:r>
        <w:t xml:space="preserve">     Материал будет полезен преподавателям английского языка</w:t>
      </w:r>
      <w:r w:rsidR="0045582A">
        <w:t>, преподающих английский язык в техникумах, колледжах кулинарного и пищевого профиля.</w:t>
      </w:r>
    </w:p>
    <w:p w:rsidR="0045582A" w:rsidRPr="0030478B" w:rsidRDefault="0045582A" w:rsidP="00590596">
      <w:pPr>
        <w:jc w:val="both"/>
      </w:pPr>
    </w:p>
    <w:p w:rsidR="00C6547B" w:rsidRDefault="00C6547B" w:rsidP="005C041F">
      <w:pPr>
        <w:pStyle w:val="a4"/>
        <w:jc w:val="center"/>
        <w:rPr>
          <w:b/>
          <w:bCs/>
        </w:rPr>
      </w:pPr>
      <w:r w:rsidRPr="005C041F">
        <w:rPr>
          <w:b/>
          <w:bCs/>
        </w:rPr>
        <w:t>Методические рекомендации по проведению урока</w:t>
      </w:r>
    </w:p>
    <w:p w:rsidR="00C6547B" w:rsidRPr="005C041F" w:rsidRDefault="00C6547B" w:rsidP="005C041F">
      <w:pPr>
        <w:pStyle w:val="a4"/>
        <w:jc w:val="center"/>
        <w:rPr>
          <w:b/>
          <w:bCs/>
        </w:rPr>
      </w:pPr>
    </w:p>
    <w:p w:rsidR="0045582A" w:rsidRPr="005C041F" w:rsidRDefault="00C6547B" w:rsidP="0045582A">
      <w:pPr>
        <w:jc w:val="both"/>
        <w:rPr>
          <w:color w:val="000000"/>
        </w:rPr>
      </w:pPr>
      <w:r>
        <w:t xml:space="preserve">      </w:t>
      </w:r>
    </w:p>
    <w:p w:rsidR="0045582A" w:rsidRDefault="0045582A" w:rsidP="005C041F">
      <w:pPr>
        <w:jc w:val="both"/>
        <w:rPr>
          <w:color w:val="000000"/>
        </w:rPr>
      </w:pPr>
      <w:r>
        <w:rPr>
          <w:color w:val="000000"/>
        </w:rPr>
        <w:t xml:space="preserve">     Для того, чтобы установить преемственности в изучении нового материала с изученным, включить новые знания в систему раннее усвоенных, повторяется лексико-грамматический материал из раздела «</w:t>
      </w:r>
      <w:r>
        <w:rPr>
          <w:color w:val="000000"/>
          <w:lang w:val="en-US"/>
        </w:rPr>
        <w:t>Enjoy</w:t>
      </w:r>
      <w:r w:rsidRPr="0045582A">
        <w:rPr>
          <w:color w:val="000000"/>
        </w:rPr>
        <w:t xml:space="preserve"> </w:t>
      </w:r>
      <w:r>
        <w:rPr>
          <w:color w:val="000000"/>
          <w:lang w:val="en-US"/>
        </w:rPr>
        <w:t>your</w:t>
      </w:r>
      <w:r w:rsidRPr="0045582A">
        <w:rPr>
          <w:color w:val="000000"/>
        </w:rPr>
        <w:t xml:space="preserve"> </w:t>
      </w:r>
      <w:r>
        <w:rPr>
          <w:color w:val="000000"/>
          <w:lang w:val="en-US"/>
        </w:rPr>
        <w:t>meal</w:t>
      </w:r>
      <w:r>
        <w:rPr>
          <w:color w:val="000000"/>
        </w:rPr>
        <w:t xml:space="preserve">», которые подготавливают обучающихся к восприятию нового материала.  </w:t>
      </w:r>
    </w:p>
    <w:p w:rsidR="0045582A" w:rsidRDefault="0045582A" w:rsidP="005C041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Основная задача урока- развивать у учащихся социокультурную компетенцию, которая помогает ориентироваться в достижениях культуры и коммуникативных нормах общения, в выборе культурно-приемлемых форм взаимодействия с людьми в англоязычных странах в условиях межкультурного общения.  </w:t>
      </w:r>
      <w:r w:rsidR="000101F7">
        <w:rPr>
          <w:color w:val="000000"/>
        </w:rPr>
        <w:t>Исходя из задач были спланированы следующие моменты: историко-географический материал и связь с окружающим миром – для развития интереса к предмету; повторение как теоретическая основа раннее изученного лексико-грамматического материала; изучение нового материала базируется на профильном компоненте; усвоение нового материала идет через создание проблемной ситуации.</w:t>
      </w:r>
    </w:p>
    <w:p w:rsidR="0045582A" w:rsidRDefault="0045582A" w:rsidP="005C041F">
      <w:pPr>
        <w:jc w:val="both"/>
        <w:rPr>
          <w:color w:val="FF0000"/>
        </w:rPr>
      </w:pPr>
      <w:r>
        <w:rPr>
          <w:color w:val="000000"/>
        </w:rPr>
        <w:t xml:space="preserve">  </w:t>
      </w:r>
      <w:r w:rsidR="00C6547B" w:rsidRPr="00590596">
        <w:rPr>
          <w:color w:val="FF0000"/>
        </w:rPr>
        <w:t xml:space="preserve">  </w:t>
      </w:r>
      <w:r w:rsidR="00C6547B">
        <w:rPr>
          <w:color w:val="FF0000"/>
        </w:rPr>
        <w:t xml:space="preserve">  </w:t>
      </w:r>
      <w:r w:rsidR="00C6547B" w:rsidRPr="00590596">
        <w:rPr>
          <w:color w:val="FF0000"/>
        </w:rPr>
        <w:t xml:space="preserve"> </w:t>
      </w:r>
    </w:p>
    <w:p w:rsidR="00C6547B" w:rsidRDefault="00C6547B" w:rsidP="005C041F">
      <w:pPr>
        <w:jc w:val="both"/>
      </w:pPr>
      <w:r w:rsidRPr="00590596">
        <w:rPr>
          <w:color w:val="FF0000"/>
        </w:rPr>
        <w:t xml:space="preserve"> </w:t>
      </w:r>
      <w:r w:rsidRPr="00590596">
        <w:t>Методическая разработка основывается на учебнике для учреждений среднего профессионального образо</w:t>
      </w:r>
      <w:r w:rsidR="000101F7">
        <w:t>вания Английский язык для специалистов сферы общественного питания.  Н. И. Щербакова 10</w:t>
      </w:r>
      <w:r w:rsidRPr="00590596">
        <w:t>-е изд. - М: Изд</w:t>
      </w:r>
      <w:r w:rsidR="000101F7">
        <w:t>ательский центр «Академия», 2015.  - 320</w:t>
      </w:r>
      <w:r w:rsidRPr="00590596">
        <w:t>с.</w:t>
      </w:r>
    </w:p>
    <w:p w:rsidR="00C6547B" w:rsidRDefault="00C6547B" w:rsidP="005C041F">
      <w:pPr>
        <w:jc w:val="both"/>
      </w:pPr>
    </w:p>
    <w:p w:rsidR="00C6547B" w:rsidRPr="005C041F" w:rsidRDefault="00C6547B" w:rsidP="005C041F">
      <w:pPr>
        <w:jc w:val="both"/>
      </w:pPr>
    </w:p>
    <w:p w:rsidR="00C6547B" w:rsidRDefault="00C6547B" w:rsidP="0046067E">
      <w:pPr>
        <w:spacing w:line="360" w:lineRule="auto"/>
        <w:jc w:val="center"/>
        <w:rPr>
          <w:b/>
          <w:bCs/>
          <w:sz w:val="28"/>
          <w:szCs w:val="28"/>
        </w:rPr>
      </w:pPr>
      <w:r w:rsidRPr="00461CBC">
        <w:rPr>
          <w:b/>
          <w:bCs/>
          <w:sz w:val="28"/>
          <w:szCs w:val="28"/>
        </w:rPr>
        <w:t>Технологическая карта конструирования урока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769"/>
      </w:tblGrid>
      <w:tr w:rsidR="00C6547B">
        <w:tc>
          <w:tcPr>
            <w:tcW w:w="3085" w:type="dxa"/>
          </w:tcPr>
          <w:p w:rsidR="00C6547B" w:rsidRPr="005113EE" w:rsidRDefault="00C6547B" w:rsidP="00461CBC">
            <w:pPr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6769" w:type="dxa"/>
          </w:tcPr>
          <w:p w:rsidR="00C6547B" w:rsidRPr="005113EE" w:rsidRDefault="000101F7" w:rsidP="005113EE">
            <w:pPr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t xml:space="preserve"> Английский язык в профессиональной деятельности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6769" w:type="dxa"/>
          </w:tcPr>
          <w:p w:rsidR="00C6547B" w:rsidRPr="000101F7" w:rsidRDefault="000101F7" w:rsidP="005113EE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Food around the world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Цели урока:</w:t>
            </w:r>
          </w:p>
        </w:tc>
        <w:tc>
          <w:tcPr>
            <w:tcW w:w="6769" w:type="dxa"/>
          </w:tcPr>
          <w:p w:rsidR="000101F7" w:rsidRPr="000101F7" w:rsidRDefault="00C6547B" w:rsidP="00F47DE9">
            <w:pPr>
              <w:pStyle w:val="a6"/>
            </w:pPr>
            <w:r w:rsidRPr="005113EE">
              <w:rPr>
                <w:u w:val="single"/>
              </w:rPr>
              <w:t>Образовательная:</w:t>
            </w:r>
            <w:r w:rsidRPr="00731F43">
              <w:t xml:space="preserve"> </w:t>
            </w:r>
            <w:r w:rsidR="00D30856">
              <w:t xml:space="preserve">совершенствование умений и навыков практического владения английским языком по данной теме по всем видам речевой деятельности: говорению, </w:t>
            </w:r>
            <w:proofErr w:type="spellStart"/>
            <w:r w:rsidR="00D30856">
              <w:t>аудированию</w:t>
            </w:r>
            <w:proofErr w:type="spellEnd"/>
            <w:r w:rsidR="00D30856">
              <w:t xml:space="preserve">, чтению и письму; </w:t>
            </w:r>
            <w:r w:rsidR="00E70545">
              <w:t>создание условий</w:t>
            </w:r>
            <w:r w:rsidR="000101F7">
              <w:t xml:space="preserve"> для активизации в речи обучающихся изученного лексического и грамматического материала; познакомить с едой в разных</w:t>
            </w:r>
            <w:r w:rsidR="00D30856">
              <w:t xml:space="preserve"> странах и особенностях этикета.</w:t>
            </w:r>
          </w:p>
          <w:p w:rsidR="000101F7" w:rsidRPr="00D30856" w:rsidRDefault="00C6547B" w:rsidP="000101F7">
            <w:pPr>
              <w:pStyle w:val="a6"/>
            </w:pPr>
            <w:r w:rsidRPr="005113EE">
              <w:rPr>
                <w:u w:val="single"/>
              </w:rPr>
              <w:t>Развивающая:</w:t>
            </w:r>
            <w:r w:rsidR="00D30856">
              <w:rPr>
                <w:u w:val="single"/>
              </w:rPr>
              <w:t xml:space="preserve"> </w:t>
            </w:r>
            <w:r w:rsidR="00D30856" w:rsidRPr="00D30856">
              <w:t xml:space="preserve">развивать навыки чтения и </w:t>
            </w:r>
            <w:proofErr w:type="spellStart"/>
            <w:proofErr w:type="gramStart"/>
            <w:r w:rsidR="00D30856" w:rsidRPr="00D30856">
              <w:t>аудирования</w:t>
            </w:r>
            <w:proofErr w:type="spellEnd"/>
            <w:r w:rsidRPr="00D30856">
              <w:t xml:space="preserve"> </w:t>
            </w:r>
            <w:r w:rsidR="00D30856">
              <w:t xml:space="preserve"> и</w:t>
            </w:r>
            <w:proofErr w:type="gramEnd"/>
            <w:r w:rsidR="00D30856">
              <w:t xml:space="preserve"> устной речи по теме; развивать творческие способности студентов; развивать языковую, коммуникативную и социокультурную компетенцию.</w:t>
            </w:r>
          </w:p>
          <w:p w:rsidR="00C6547B" w:rsidRPr="005113EE" w:rsidRDefault="00C6547B" w:rsidP="000101F7">
            <w:pPr>
              <w:pStyle w:val="a6"/>
              <w:rPr>
                <w:b/>
                <w:bCs/>
              </w:rPr>
            </w:pPr>
            <w:r w:rsidRPr="005113EE">
              <w:rPr>
                <w:u w:val="single"/>
              </w:rPr>
              <w:t>Воспитательная</w:t>
            </w:r>
            <w:r w:rsidRPr="00731F43">
              <w:t>:</w:t>
            </w:r>
            <w:r w:rsidR="00D30856">
              <w:t xml:space="preserve"> воспитывать культуру общения, приобщать к новому социальному опыту через изучение материала на английском языке; воспитывать положительное отношение к традициям и обычаям других стран.</w:t>
            </w:r>
          </w:p>
        </w:tc>
      </w:tr>
      <w:tr w:rsidR="00C6547B">
        <w:tc>
          <w:tcPr>
            <w:tcW w:w="9854" w:type="dxa"/>
            <w:gridSpan w:val="2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</w:rPr>
              <w:t>Задачи урока: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Образовательные</w:t>
            </w:r>
          </w:p>
        </w:tc>
        <w:tc>
          <w:tcPr>
            <w:tcW w:w="6769" w:type="dxa"/>
          </w:tcPr>
          <w:p w:rsidR="00C6547B" w:rsidRPr="00D30856" w:rsidRDefault="00D30856" w:rsidP="005113EE">
            <w:pPr>
              <w:ind w:right="319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</w:rPr>
              <w:t xml:space="preserve">Активизировать и систематизировать лексический материал по теме « </w:t>
            </w:r>
            <w:r>
              <w:rPr>
                <w:color w:val="000000"/>
                <w:lang w:val="en-US"/>
              </w:rPr>
              <w:t>Food</w:t>
            </w:r>
            <w:r w:rsidRPr="00D3085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around</w:t>
            </w:r>
            <w:r w:rsidRPr="00D3085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the</w:t>
            </w:r>
            <w:r w:rsidRPr="00D3085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world</w:t>
            </w:r>
            <w:r>
              <w:rPr>
                <w:color w:val="000000"/>
              </w:rPr>
              <w:t xml:space="preserve">» .Совершенствовать навыки чтения и </w:t>
            </w:r>
            <w:proofErr w:type="spellStart"/>
            <w:r>
              <w:rPr>
                <w:color w:val="000000"/>
              </w:rPr>
              <w:t>аудирования</w:t>
            </w:r>
            <w:proofErr w:type="spellEnd"/>
            <w:r>
              <w:rPr>
                <w:color w:val="000000"/>
              </w:rPr>
              <w:t xml:space="preserve"> с поиском заданной информации.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Развивающие:</w:t>
            </w:r>
          </w:p>
        </w:tc>
        <w:tc>
          <w:tcPr>
            <w:tcW w:w="6769" w:type="dxa"/>
          </w:tcPr>
          <w:p w:rsidR="00C6547B" w:rsidRPr="005113EE" w:rsidRDefault="00CF0324" w:rsidP="005113EE">
            <w:pPr>
              <w:ind w:right="319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D30856">
              <w:rPr>
                <w:color w:val="000000"/>
              </w:rPr>
              <w:t>азви</w:t>
            </w:r>
            <w:r>
              <w:rPr>
                <w:color w:val="000000"/>
              </w:rPr>
              <w:t>вать понимание иноязычной речи на слух; развивать память, внимание, критическое мышление; расширить общий и лингвистический кругозор учащихся.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Воспитательные:</w:t>
            </w:r>
          </w:p>
        </w:tc>
        <w:tc>
          <w:tcPr>
            <w:tcW w:w="6769" w:type="dxa"/>
          </w:tcPr>
          <w:p w:rsidR="00C6547B" w:rsidRPr="005113EE" w:rsidRDefault="00C6547B" w:rsidP="00CF0324">
            <w:pPr>
              <w:ind w:right="319"/>
              <w:jc w:val="both"/>
              <w:rPr>
                <w:color w:val="000000"/>
              </w:rPr>
            </w:pPr>
            <w:r w:rsidRPr="005113EE">
              <w:rPr>
                <w:color w:val="000000"/>
              </w:rPr>
              <w:t xml:space="preserve">воспитывать </w:t>
            </w:r>
            <w:r w:rsidR="00CF0324">
              <w:rPr>
                <w:color w:val="000000"/>
              </w:rPr>
              <w:t>умение работать в коллективе; показать важность изучения иностранного языка для будущей профессии; воспитывать навыки культуры поведения. Способствовать социокультурному воспитанию обучающихся через ознакомление с культурой питания разных народов; воспитывать уважительное отношение к традициям своей страны и других народов.</w:t>
            </w:r>
          </w:p>
        </w:tc>
      </w:tr>
      <w:tr w:rsidR="00C6547B">
        <w:tc>
          <w:tcPr>
            <w:tcW w:w="9854" w:type="dxa"/>
            <w:gridSpan w:val="2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</w:rPr>
              <w:t>Планируемые результаты: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6769" w:type="dxa"/>
          </w:tcPr>
          <w:p w:rsidR="00C6547B" w:rsidRPr="00731F43" w:rsidRDefault="00CF0324" w:rsidP="006320FA">
            <w:pPr>
              <w:pStyle w:val="a6"/>
            </w:pPr>
            <w:r>
              <w:t xml:space="preserve">Формирование мотивации изучения иностранных языков и стремление к самосовершенствованию; формирование </w:t>
            </w:r>
            <w:r>
              <w:lastRenderedPageBreak/>
              <w:t>коммуникативной компетенции в межкультурной и межэтнической коммуникации; развитие таких качеств, как воля, целеустремленность, креативность, инициативность, трудолюбие, дисциплинированность.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proofErr w:type="spellStart"/>
            <w:r w:rsidRPr="005113EE">
              <w:rPr>
                <w:b/>
                <w:bCs/>
                <w:sz w:val="22"/>
                <w:szCs w:val="22"/>
              </w:rPr>
              <w:lastRenderedPageBreak/>
              <w:t>Метапредметные</w:t>
            </w:r>
            <w:proofErr w:type="spellEnd"/>
          </w:p>
        </w:tc>
        <w:tc>
          <w:tcPr>
            <w:tcW w:w="6769" w:type="dxa"/>
          </w:tcPr>
          <w:p w:rsidR="00C6547B" w:rsidRPr="00731F43" w:rsidRDefault="00CF0324" w:rsidP="00C4588F">
            <w:pPr>
              <w:pStyle w:val="a6"/>
            </w:pPr>
            <w:r>
              <w:t>Формирование и развитие умения планировать свое речевое и неречевое общение; развитие коммуникативной компетенции, в том числе умения взаимодействовать с окружающими, выполняя разные социальные роли; развитие исследовательских учебных действий</w:t>
            </w:r>
            <w:r w:rsidR="00BE7527">
              <w:t xml:space="preserve"> </w:t>
            </w:r>
            <w:r>
              <w:t>,</w:t>
            </w:r>
            <w:r w:rsidR="00BE7527">
              <w:t>включая навыки работы с информацией, поиск и выделение нужной информации; развитие умения рационально планировать свой учебный труд, работать в соответствии с намеченным планом; осуществление регулятивных действий самонаблюдения, самоконтроля, самооценки в процессе коммуникативной деятельности на английском языке.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6769" w:type="dxa"/>
          </w:tcPr>
          <w:p w:rsidR="00C6547B" w:rsidRPr="00731F43" w:rsidRDefault="00BE7527" w:rsidP="001B58CC">
            <w:pPr>
              <w:pStyle w:val="a6"/>
            </w:pPr>
            <w:r>
              <w:t>Воспринимать на слух и выборочно понимать с опорой на языковую догадку и контекст сообщения, выделяя необходимую информацию; передавать основное содержание. Основную мысль услышанного/ прочитанного с опорой на текст;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представление о сходстве и различиях в традициях своей страны и стран изучаемого языка.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6769" w:type="dxa"/>
          </w:tcPr>
          <w:p w:rsidR="00C6547B" w:rsidRPr="00731F43" w:rsidRDefault="00BE7527" w:rsidP="005113EE">
            <w:pPr>
              <w:spacing w:line="360" w:lineRule="auto"/>
            </w:pPr>
            <w:r>
              <w:t>комбинированный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Вид урока</w:t>
            </w:r>
          </w:p>
        </w:tc>
        <w:tc>
          <w:tcPr>
            <w:tcW w:w="6769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731F43">
              <w:t>Смешанный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Методы урока</w:t>
            </w:r>
          </w:p>
        </w:tc>
        <w:tc>
          <w:tcPr>
            <w:tcW w:w="6769" w:type="dxa"/>
          </w:tcPr>
          <w:p w:rsidR="00C6547B" w:rsidRPr="00731F43" w:rsidRDefault="00C6547B" w:rsidP="004B496F">
            <w:pPr>
              <w:pStyle w:val="a6"/>
            </w:pPr>
            <w:r w:rsidRPr="00731F43">
              <w:t>Методы контекстного обучения –</w:t>
            </w:r>
            <w:r w:rsidR="00BE7527">
              <w:t xml:space="preserve"> проблемное изложение, ,</w:t>
            </w:r>
            <w:r w:rsidRPr="00731F43">
              <w:t>метод визуализации, метод анализа, метод рефлексии, исследовательский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C20F70">
            <w:pPr>
              <w:pStyle w:val="a6"/>
              <w:rPr>
                <w:b/>
                <w:bCs/>
              </w:rPr>
            </w:pPr>
            <w:r w:rsidRPr="005113EE">
              <w:rPr>
                <w:b/>
                <w:bCs/>
              </w:rPr>
              <w:t>Продолжительность урока</w:t>
            </w:r>
          </w:p>
        </w:tc>
        <w:tc>
          <w:tcPr>
            <w:tcW w:w="6769" w:type="dxa"/>
          </w:tcPr>
          <w:p w:rsidR="00C6547B" w:rsidRPr="00731F43" w:rsidRDefault="00C6547B" w:rsidP="005113EE">
            <w:pPr>
              <w:spacing w:line="360" w:lineRule="auto"/>
            </w:pPr>
            <w:r w:rsidRPr="00731F43">
              <w:t>45 минут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ДСО и ТСО</w:t>
            </w:r>
          </w:p>
        </w:tc>
        <w:tc>
          <w:tcPr>
            <w:tcW w:w="6769" w:type="dxa"/>
          </w:tcPr>
          <w:p w:rsidR="00C6547B" w:rsidRPr="00731F43" w:rsidRDefault="00C6547B" w:rsidP="00AB2EF2">
            <w:pPr>
              <w:pStyle w:val="a6"/>
            </w:pPr>
            <w:proofErr w:type="gramStart"/>
            <w:r w:rsidRPr="00731F43">
              <w:t xml:space="preserve">Компьютер,  </w:t>
            </w:r>
            <w:proofErr w:type="spellStart"/>
            <w:r w:rsidRPr="00731F43">
              <w:t>мульмедийный</w:t>
            </w:r>
            <w:proofErr w:type="spellEnd"/>
            <w:proofErr w:type="gramEnd"/>
            <w:r w:rsidRPr="00731F43">
              <w:t xml:space="preserve"> проектор, интерактивная доска.</w:t>
            </w:r>
            <w:r>
              <w:t xml:space="preserve"> </w:t>
            </w:r>
            <w:r w:rsidRPr="00731F43">
              <w:t>Презентация.</w:t>
            </w:r>
            <w:r>
              <w:t xml:space="preserve"> </w:t>
            </w:r>
            <w:r w:rsidR="00BE7527">
              <w:t>Аудиозапись.</w:t>
            </w:r>
            <w:r w:rsidRPr="00731F43">
              <w:t xml:space="preserve"> </w:t>
            </w:r>
            <w:r>
              <w:t xml:space="preserve">Приложения. </w:t>
            </w:r>
            <w:r w:rsidRPr="00731F43">
              <w:t xml:space="preserve">Листы рефлексии. 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Междисциплинарные связи</w:t>
            </w:r>
          </w:p>
        </w:tc>
        <w:tc>
          <w:tcPr>
            <w:tcW w:w="6769" w:type="dxa"/>
          </w:tcPr>
          <w:p w:rsidR="00C6547B" w:rsidRPr="005113EE" w:rsidRDefault="00C6547B" w:rsidP="00244AE8">
            <w:pPr>
              <w:pStyle w:val="a6"/>
              <w:rPr>
                <w:b/>
                <w:bCs/>
                <w:u w:val="single"/>
              </w:rPr>
            </w:pPr>
            <w:r w:rsidRPr="005113EE">
              <w:rPr>
                <w:b/>
                <w:bCs/>
                <w:u w:val="single"/>
              </w:rPr>
              <w:t>Общеобразовательные дисциплины</w:t>
            </w:r>
          </w:p>
          <w:p w:rsidR="00C6547B" w:rsidRDefault="00BE7527" w:rsidP="00244AE8">
            <w:pPr>
              <w:pStyle w:val="a6"/>
            </w:pPr>
            <w:r>
              <w:rPr>
                <w:u w:val="single"/>
              </w:rPr>
              <w:t xml:space="preserve"> </w:t>
            </w:r>
            <w:r w:rsidR="00B53F38">
              <w:rPr>
                <w:u w:val="single"/>
              </w:rPr>
              <w:t xml:space="preserve">История, </w:t>
            </w:r>
            <w:proofErr w:type="gramStart"/>
            <w:r w:rsidR="00B53F38">
              <w:rPr>
                <w:u w:val="single"/>
              </w:rPr>
              <w:t xml:space="preserve">география  </w:t>
            </w:r>
            <w:r w:rsidR="00B53F38" w:rsidRPr="00B53F38">
              <w:t>(</w:t>
            </w:r>
            <w:proofErr w:type="gramEnd"/>
            <w:r w:rsidR="00B53F38" w:rsidRPr="00B53F38">
              <w:t xml:space="preserve"> факты об</w:t>
            </w:r>
            <w:r w:rsidR="00B53F38">
              <w:t xml:space="preserve"> особенностях этикета</w:t>
            </w:r>
            <w:r w:rsidR="00B53F38" w:rsidRPr="00B53F38">
              <w:t xml:space="preserve"> в разных странах)</w:t>
            </w:r>
            <w:r w:rsidR="00B53F38">
              <w:t>.</w:t>
            </w:r>
          </w:p>
          <w:p w:rsidR="00B53F38" w:rsidRPr="00B53F38" w:rsidRDefault="00B53F38" w:rsidP="00244AE8">
            <w:pPr>
              <w:pStyle w:val="a6"/>
            </w:pPr>
            <w:r>
              <w:t xml:space="preserve">Лингвистика </w:t>
            </w:r>
          </w:p>
          <w:p w:rsidR="00C6547B" w:rsidRPr="005113EE" w:rsidRDefault="00C6547B" w:rsidP="00244AE8">
            <w:pPr>
              <w:pStyle w:val="a6"/>
              <w:rPr>
                <w:b/>
                <w:bCs/>
                <w:u w:val="single"/>
              </w:rPr>
            </w:pPr>
            <w:r w:rsidRPr="005113EE">
              <w:rPr>
                <w:b/>
                <w:bCs/>
                <w:u w:val="single"/>
              </w:rPr>
              <w:t>Дисциплины профессионального цикла</w:t>
            </w:r>
          </w:p>
          <w:p w:rsidR="00C6547B" w:rsidRPr="005113EE" w:rsidRDefault="00B53F38" w:rsidP="00244AE8">
            <w:pPr>
              <w:pStyle w:val="a6"/>
              <w:rPr>
                <w:u w:val="single"/>
              </w:rPr>
            </w:pPr>
            <w:r>
              <w:rPr>
                <w:u w:val="single"/>
              </w:rPr>
              <w:t xml:space="preserve">Кулинария </w:t>
            </w:r>
            <w:r w:rsidR="00C6547B" w:rsidRPr="005113EE">
              <w:rPr>
                <w:u w:val="single"/>
              </w:rPr>
              <w:t xml:space="preserve"> </w:t>
            </w:r>
            <w:r>
              <w:t>(особенности национальной кухни разных стран мира</w:t>
            </w:r>
            <w:r w:rsidR="00C6547B" w:rsidRPr="00FC3A27">
              <w:t>)</w:t>
            </w:r>
          </w:p>
        </w:tc>
      </w:tr>
      <w:tr w:rsidR="00C6547B">
        <w:tc>
          <w:tcPr>
            <w:tcW w:w="3085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Опережающее задание</w:t>
            </w:r>
          </w:p>
        </w:tc>
        <w:tc>
          <w:tcPr>
            <w:tcW w:w="6769" w:type="dxa"/>
          </w:tcPr>
          <w:p w:rsidR="00C6547B" w:rsidRPr="005113EE" w:rsidRDefault="00B53F38" w:rsidP="00F47DE9">
            <w:pPr>
              <w:pStyle w:val="a6"/>
              <w:rPr>
                <w:b/>
                <w:bCs/>
              </w:rPr>
            </w:pPr>
            <w:r>
              <w:t>Развитие навыков составления меню.</w:t>
            </w:r>
          </w:p>
        </w:tc>
      </w:tr>
    </w:tbl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Pr="00F47DE9" w:rsidRDefault="00E70545" w:rsidP="00E7054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 </w:t>
      </w:r>
      <w:r w:rsidR="00C6547B" w:rsidRPr="00F47DE9">
        <w:rPr>
          <w:b/>
          <w:bCs/>
          <w:sz w:val="28"/>
          <w:szCs w:val="28"/>
        </w:rPr>
        <w:t>Структура и содержание урока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"/>
        <w:gridCol w:w="2762"/>
        <w:gridCol w:w="2693"/>
        <w:gridCol w:w="1918"/>
        <w:gridCol w:w="1591"/>
      </w:tblGrid>
      <w:tr w:rsidR="00C6547B">
        <w:tc>
          <w:tcPr>
            <w:tcW w:w="890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Время урока</w:t>
            </w:r>
          </w:p>
        </w:tc>
        <w:tc>
          <w:tcPr>
            <w:tcW w:w="2762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Деятельность преподавателя</w:t>
            </w:r>
          </w:p>
        </w:tc>
        <w:tc>
          <w:tcPr>
            <w:tcW w:w="2693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Деятельность студентов</w:t>
            </w:r>
          </w:p>
        </w:tc>
        <w:tc>
          <w:tcPr>
            <w:tcW w:w="1918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Методы</w:t>
            </w:r>
          </w:p>
        </w:tc>
        <w:tc>
          <w:tcPr>
            <w:tcW w:w="1591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ДСО И ТСО</w:t>
            </w:r>
          </w:p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Ссылка на презентацию</w:t>
            </w:r>
          </w:p>
        </w:tc>
      </w:tr>
      <w:tr w:rsidR="00C6547B">
        <w:tc>
          <w:tcPr>
            <w:tcW w:w="9854" w:type="dxa"/>
            <w:gridSpan w:val="5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1.Организация введения  в урок</w:t>
            </w:r>
          </w:p>
        </w:tc>
      </w:tr>
      <w:tr w:rsidR="00C6547B" w:rsidTr="00315F4C">
        <w:trPr>
          <w:trHeight w:val="4624"/>
        </w:trPr>
        <w:tc>
          <w:tcPr>
            <w:tcW w:w="890" w:type="dxa"/>
          </w:tcPr>
          <w:p w:rsidR="00C6547B" w:rsidRPr="005113EE" w:rsidRDefault="00315F4C" w:rsidP="00315F4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 мин.</w:t>
            </w:r>
          </w:p>
        </w:tc>
        <w:tc>
          <w:tcPr>
            <w:tcW w:w="2762" w:type="dxa"/>
          </w:tcPr>
          <w:p w:rsidR="00C6547B" w:rsidRDefault="00315F4C" w:rsidP="00751F33">
            <w:pPr>
              <w:pStyle w:val="a6"/>
            </w:pPr>
            <w:r>
              <w:t>1.Организационный момент.</w:t>
            </w:r>
          </w:p>
          <w:p w:rsidR="00315F4C" w:rsidRDefault="00315F4C" w:rsidP="00751F33">
            <w:pPr>
              <w:pStyle w:val="a6"/>
            </w:pPr>
          </w:p>
          <w:p w:rsidR="00315F4C" w:rsidRDefault="00315F4C" w:rsidP="00751F33">
            <w:pPr>
              <w:pStyle w:val="a6"/>
            </w:pPr>
            <w:r>
              <w:t>Приветствует студентов, создает благоприятную атмосферу и заинтересовывает учебным процессом.</w:t>
            </w:r>
          </w:p>
          <w:p w:rsidR="00315F4C" w:rsidRDefault="00315F4C" w:rsidP="00751F33">
            <w:pPr>
              <w:pStyle w:val="a6"/>
            </w:pPr>
          </w:p>
          <w:p w:rsidR="00315F4C" w:rsidRDefault="00315F4C" w:rsidP="00751F33">
            <w:pPr>
              <w:pStyle w:val="a6"/>
            </w:pPr>
          </w:p>
          <w:p w:rsidR="00315F4C" w:rsidRDefault="00315F4C" w:rsidP="00751F33">
            <w:pPr>
              <w:pStyle w:val="a6"/>
            </w:pPr>
          </w:p>
          <w:p w:rsidR="00315F4C" w:rsidRDefault="00315F4C" w:rsidP="00751F33">
            <w:pPr>
              <w:pStyle w:val="a6"/>
            </w:pPr>
          </w:p>
          <w:p w:rsidR="00315F4C" w:rsidRDefault="00315F4C" w:rsidP="00751F33">
            <w:pPr>
              <w:pStyle w:val="a6"/>
            </w:pPr>
          </w:p>
          <w:p w:rsidR="00315F4C" w:rsidRPr="00315F4C" w:rsidRDefault="00315F4C" w:rsidP="00751F33">
            <w:pPr>
              <w:pStyle w:val="a6"/>
            </w:pPr>
          </w:p>
        </w:tc>
        <w:tc>
          <w:tcPr>
            <w:tcW w:w="2693" w:type="dxa"/>
          </w:tcPr>
          <w:p w:rsidR="00C6547B" w:rsidRDefault="00C6547B" w:rsidP="00BD2D09">
            <w:pPr>
              <w:pStyle w:val="a6"/>
            </w:pPr>
          </w:p>
          <w:p w:rsidR="00315F4C" w:rsidRDefault="00315F4C" w:rsidP="00BD2D09">
            <w:pPr>
              <w:pStyle w:val="a6"/>
            </w:pPr>
          </w:p>
          <w:p w:rsidR="00315F4C" w:rsidRDefault="00315F4C" w:rsidP="00BD2D09">
            <w:pPr>
              <w:pStyle w:val="a6"/>
            </w:pPr>
          </w:p>
          <w:p w:rsidR="00C6547B" w:rsidRDefault="00315F4C" w:rsidP="00BD2D09">
            <w:pPr>
              <w:pStyle w:val="a6"/>
            </w:pPr>
            <w:r>
              <w:t>Приветствуют преподавателя и настраиваются на работу.</w:t>
            </w:r>
          </w:p>
          <w:p w:rsidR="00315F4C" w:rsidRDefault="00315F4C" w:rsidP="00BD2D09">
            <w:pPr>
              <w:pStyle w:val="a6"/>
            </w:pPr>
          </w:p>
          <w:p w:rsidR="00315F4C" w:rsidRDefault="00315F4C" w:rsidP="00BD2D09">
            <w:pPr>
              <w:pStyle w:val="a6"/>
            </w:pPr>
          </w:p>
          <w:p w:rsidR="00315F4C" w:rsidRDefault="00315F4C" w:rsidP="00BD2D09">
            <w:pPr>
              <w:pStyle w:val="a6"/>
            </w:pPr>
            <w:r>
              <w:t>Слуховое и зрительное восприятие информации</w:t>
            </w:r>
          </w:p>
          <w:p w:rsidR="00315F4C" w:rsidRDefault="00315F4C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Default="00C6547B" w:rsidP="00BD2D09">
            <w:pPr>
              <w:pStyle w:val="a6"/>
            </w:pPr>
          </w:p>
          <w:p w:rsidR="00C6547B" w:rsidRPr="00751F33" w:rsidRDefault="00C6547B" w:rsidP="00BD2D09">
            <w:pPr>
              <w:pStyle w:val="a6"/>
            </w:pPr>
          </w:p>
        </w:tc>
        <w:tc>
          <w:tcPr>
            <w:tcW w:w="1918" w:type="dxa"/>
          </w:tcPr>
          <w:p w:rsidR="00C6547B" w:rsidRPr="00CB75B0" w:rsidRDefault="00315F4C" w:rsidP="00BD2D09">
            <w:pPr>
              <w:pStyle w:val="a6"/>
            </w:pPr>
            <w:r>
              <w:t>словесный</w:t>
            </w:r>
          </w:p>
        </w:tc>
        <w:tc>
          <w:tcPr>
            <w:tcW w:w="1591" w:type="dxa"/>
          </w:tcPr>
          <w:p w:rsidR="00C6547B" w:rsidRDefault="00C6547B" w:rsidP="00CB75B0">
            <w:pPr>
              <w:pStyle w:val="a6"/>
            </w:pPr>
          </w:p>
          <w:p w:rsidR="00C6547B" w:rsidRDefault="00315F4C" w:rsidP="00CB75B0">
            <w:pPr>
              <w:pStyle w:val="a6"/>
            </w:pPr>
            <w:r>
              <w:t>Интерактивная доска, проектор,</w:t>
            </w:r>
          </w:p>
          <w:p w:rsidR="00315F4C" w:rsidRDefault="00315F4C" w:rsidP="00CB75B0">
            <w:pPr>
              <w:pStyle w:val="a6"/>
            </w:pPr>
            <w:r>
              <w:t>презентация</w:t>
            </w: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</w:tc>
      </w:tr>
      <w:tr w:rsidR="00C6547B">
        <w:trPr>
          <w:trHeight w:val="4678"/>
        </w:trPr>
        <w:tc>
          <w:tcPr>
            <w:tcW w:w="890" w:type="dxa"/>
          </w:tcPr>
          <w:p w:rsidR="00C6547B" w:rsidRPr="005113EE" w:rsidRDefault="00315F4C" w:rsidP="005113E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3мин.</w:t>
            </w:r>
          </w:p>
        </w:tc>
        <w:tc>
          <w:tcPr>
            <w:tcW w:w="2762" w:type="dxa"/>
            <w:vMerge w:val="restart"/>
          </w:tcPr>
          <w:p w:rsidR="00C6547B" w:rsidRDefault="0060153B" w:rsidP="00BD2D09">
            <w:pPr>
              <w:pStyle w:val="a6"/>
            </w:pPr>
            <w:r>
              <w:t>2.Мотивация (целеполагание)</w:t>
            </w:r>
          </w:p>
          <w:p w:rsidR="0060153B" w:rsidRDefault="0060153B" w:rsidP="00BD2D09">
            <w:pPr>
              <w:pStyle w:val="a6"/>
            </w:pPr>
            <w:r>
              <w:t>- определение темы</w:t>
            </w:r>
          </w:p>
          <w:p w:rsidR="0060153B" w:rsidRDefault="0060153B" w:rsidP="00BD2D09">
            <w:pPr>
              <w:pStyle w:val="a6"/>
            </w:pPr>
            <w:r>
              <w:t>-совместная постановка задач урока.</w:t>
            </w:r>
          </w:p>
          <w:p w:rsidR="0060153B" w:rsidRDefault="0060153B" w:rsidP="00BD2D09">
            <w:pPr>
              <w:pStyle w:val="a6"/>
            </w:pPr>
          </w:p>
          <w:p w:rsidR="0060153B" w:rsidRPr="008B462D" w:rsidRDefault="0060153B" w:rsidP="00BD2D09">
            <w:pPr>
              <w:pStyle w:val="a6"/>
            </w:pPr>
            <w:r>
              <w:t>Преподаватель через викторину подводит учащихся к теме урока.</w:t>
            </w:r>
          </w:p>
        </w:tc>
        <w:tc>
          <w:tcPr>
            <w:tcW w:w="2693" w:type="dxa"/>
            <w:vMerge w:val="restart"/>
          </w:tcPr>
          <w:p w:rsidR="00C6547B" w:rsidRDefault="0060153B" w:rsidP="005113EE">
            <w:pPr>
              <w:pStyle w:val="a6"/>
              <w:ind w:left="34"/>
            </w:pPr>
            <w:r>
              <w:t xml:space="preserve">Студенты отвечают на вопросы. Сопоставляют иллюстрации с вопросами викторины и выводят тему урока. </w:t>
            </w:r>
          </w:p>
          <w:p w:rsidR="00E45B22" w:rsidRPr="00CB75B0" w:rsidRDefault="00E45B22" w:rsidP="005113EE">
            <w:pPr>
              <w:pStyle w:val="a6"/>
              <w:ind w:left="34"/>
            </w:pPr>
            <w:r>
              <w:t>Активизируют в речи лексико-грамматический материал, изученный ранее.</w:t>
            </w:r>
          </w:p>
        </w:tc>
        <w:tc>
          <w:tcPr>
            <w:tcW w:w="1918" w:type="dxa"/>
            <w:vMerge w:val="restart"/>
          </w:tcPr>
          <w:p w:rsidR="00C6547B" w:rsidRPr="005113EE" w:rsidRDefault="00E45B22" w:rsidP="005113EE">
            <w:pPr>
              <w:spacing w:line="360" w:lineRule="auto"/>
            </w:pPr>
            <w:r>
              <w:t>Наглядно-демонстрационный</w:t>
            </w:r>
          </w:p>
        </w:tc>
        <w:tc>
          <w:tcPr>
            <w:tcW w:w="1591" w:type="dxa"/>
            <w:vMerge w:val="restart"/>
          </w:tcPr>
          <w:p w:rsidR="00C6547B" w:rsidRDefault="00E45B22" w:rsidP="00CB75B0">
            <w:pPr>
              <w:pStyle w:val="a6"/>
            </w:pPr>
            <w:r>
              <w:t>Интерактивная доска, проектор,</w:t>
            </w:r>
          </w:p>
          <w:p w:rsidR="00E45B22" w:rsidRDefault="00E45B22" w:rsidP="00CB75B0">
            <w:pPr>
              <w:pStyle w:val="a6"/>
            </w:pPr>
            <w:r>
              <w:t>презентация</w:t>
            </w:r>
          </w:p>
        </w:tc>
      </w:tr>
      <w:tr w:rsidR="00C6547B">
        <w:tc>
          <w:tcPr>
            <w:tcW w:w="890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762" w:type="dxa"/>
            <w:vMerge/>
          </w:tcPr>
          <w:p w:rsidR="00C6547B" w:rsidRPr="008B462D" w:rsidRDefault="00C6547B" w:rsidP="00BD2D09">
            <w:pPr>
              <w:pStyle w:val="a6"/>
            </w:pPr>
          </w:p>
        </w:tc>
        <w:tc>
          <w:tcPr>
            <w:tcW w:w="2693" w:type="dxa"/>
            <w:vMerge/>
          </w:tcPr>
          <w:p w:rsidR="00C6547B" w:rsidRPr="00CB75B0" w:rsidRDefault="00C6547B" w:rsidP="00BD2D09">
            <w:pPr>
              <w:pStyle w:val="a6"/>
            </w:pPr>
          </w:p>
        </w:tc>
        <w:tc>
          <w:tcPr>
            <w:tcW w:w="1918" w:type="dxa"/>
            <w:vMerge/>
          </w:tcPr>
          <w:p w:rsidR="00C6547B" w:rsidRPr="005113EE" w:rsidRDefault="00C6547B" w:rsidP="005113EE">
            <w:pPr>
              <w:spacing w:line="360" w:lineRule="auto"/>
            </w:pPr>
          </w:p>
        </w:tc>
        <w:tc>
          <w:tcPr>
            <w:tcW w:w="1591" w:type="dxa"/>
            <w:vMerge/>
          </w:tcPr>
          <w:p w:rsidR="00C6547B" w:rsidRDefault="00C6547B" w:rsidP="00CB75B0">
            <w:pPr>
              <w:pStyle w:val="a6"/>
            </w:pPr>
          </w:p>
        </w:tc>
      </w:tr>
      <w:tr w:rsidR="00C6547B">
        <w:tc>
          <w:tcPr>
            <w:tcW w:w="9854" w:type="dxa"/>
            <w:gridSpan w:val="5"/>
          </w:tcPr>
          <w:p w:rsidR="00C6547B" w:rsidRPr="005113EE" w:rsidRDefault="00C6547B" w:rsidP="005113EE">
            <w:pPr>
              <w:pStyle w:val="a6"/>
              <w:jc w:val="center"/>
              <w:rPr>
                <w:b/>
                <w:bCs/>
              </w:rPr>
            </w:pPr>
            <w:r w:rsidRPr="005113EE">
              <w:rPr>
                <w:b/>
                <w:bCs/>
              </w:rPr>
              <w:t>2. Передача – усвоение  новых знаний</w:t>
            </w:r>
          </w:p>
        </w:tc>
      </w:tr>
      <w:tr w:rsidR="00C6547B">
        <w:trPr>
          <w:trHeight w:val="428"/>
        </w:trPr>
        <w:tc>
          <w:tcPr>
            <w:tcW w:w="890" w:type="dxa"/>
            <w:vMerge w:val="restart"/>
          </w:tcPr>
          <w:p w:rsidR="00C6547B" w:rsidRDefault="004E711F" w:rsidP="004E711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B22">
              <w:rPr>
                <w:b/>
                <w:bCs/>
                <w:sz w:val="22"/>
                <w:szCs w:val="22"/>
              </w:rPr>
              <w:t>25мин</w:t>
            </w:r>
          </w:p>
          <w:p w:rsidR="00E45B22" w:rsidRPr="005113EE" w:rsidRDefault="00E45B22" w:rsidP="004E711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762" w:type="dxa"/>
          </w:tcPr>
          <w:p w:rsidR="00C6547B" w:rsidRDefault="006E2A88" w:rsidP="00DD0037">
            <w:pPr>
              <w:pStyle w:val="a6"/>
            </w:pPr>
            <w:r>
              <w:lastRenderedPageBreak/>
              <w:t>1.</w:t>
            </w:r>
            <w:r w:rsidR="00E45B22">
              <w:t>Мотивирует студентов на выполнение поставленных задач:</w:t>
            </w:r>
          </w:p>
          <w:p w:rsidR="006E2A88" w:rsidRDefault="00E45B22" w:rsidP="00DD0037">
            <w:pPr>
              <w:pStyle w:val="a6"/>
            </w:pPr>
            <w:r>
              <w:lastRenderedPageBreak/>
              <w:t xml:space="preserve">«К предстоящему чемпионату мира по футболу нам необходимо не только знать английский язык, но и знать культуру и традиции англоговорящих стран. </w:t>
            </w:r>
            <w:r w:rsidR="006E2A88">
              <w:t xml:space="preserve">2.Практика </w:t>
            </w:r>
            <w:proofErr w:type="spellStart"/>
            <w:r w:rsidR="006E2A88">
              <w:t>аудирования</w:t>
            </w:r>
            <w:proofErr w:type="spellEnd"/>
            <w:r w:rsidR="006E2A88">
              <w:t>.</w:t>
            </w:r>
          </w:p>
          <w:p w:rsidR="00E45B22" w:rsidRPr="008B462D" w:rsidRDefault="00E45B22" w:rsidP="00DD0037">
            <w:pPr>
              <w:pStyle w:val="a6"/>
            </w:pPr>
            <w:r>
              <w:t>Сейчас мы прослушаем текст о привычках питания людей в разных странах»</w:t>
            </w:r>
          </w:p>
        </w:tc>
        <w:tc>
          <w:tcPr>
            <w:tcW w:w="2693" w:type="dxa"/>
          </w:tcPr>
          <w:p w:rsidR="00C6547B" w:rsidRDefault="00E45B22" w:rsidP="00BD2D09">
            <w:pPr>
              <w:pStyle w:val="a6"/>
            </w:pPr>
            <w:r>
              <w:lastRenderedPageBreak/>
              <w:t>Воспринимают и анализируют информацию.</w:t>
            </w:r>
          </w:p>
          <w:p w:rsidR="00E45B22" w:rsidRDefault="00E33C8D" w:rsidP="00BD2D09">
            <w:pPr>
              <w:pStyle w:val="a6"/>
            </w:pPr>
            <w:r>
              <w:lastRenderedPageBreak/>
              <w:t>Воспринимают на слух и зрительно текст с некоторыми новыми словами, догадываясь о значении новых слов из контекста.</w:t>
            </w:r>
          </w:p>
          <w:p w:rsidR="00E33C8D" w:rsidRDefault="00E33C8D" w:rsidP="00BD2D09">
            <w:pPr>
              <w:pStyle w:val="a6"/>
            </w:pPr>
            <w:r>
              <w:t>Расширяют словарный запас и развивают языковую догадку.</w:t>
            </w:r>
          </w:p>
          <w:p w:rsidR="00E33C8D" w:rsidRPr="00CB75B0" w:rsidRDefault="00E33C8D" w:rsidP="00BD2D09">
            <w:pPr>
              <w:pStyle w:val="a6"/>
            </w:pPr>
            <w:r>
              <w:t>Расширяют представления о странах изучаемого языка.</w:t>
            </w:r>
          </w:p>
        </w:tc>
        <w:tc>
          <w:tcPr>
            <w:tcW w:w="1918" w:type="dxa"/>
          </w:tcPr>
          <w:p w:rsidR="00C6547B" w:rsidRDefault="00E33C8D" w:rsidP="002156E3">
            <w:pPr>
              <w:pStyle w:val="a6"/>
            </w:pPr>
            <w:r>
              <w:lastRenderedPageBreak/>
              <w:t>Словесный</w:t>
            </w:r>
          </w:p>
          <w:p w:rsidR="00E33C8D" w:rsidRDefault="00E33C8D" w:rsidP="002156E3">
            <w:pPr>
              <w:pStyle w:val="a6"/>
            </w:pPr>
          </w:p>
          <w:p w:rsidR="00E33C8D" w:rsidRDefault="00E33C8D" w:rsidP="002156E3">
            <w:pPr>
              <w:pStyle w:val="a6"/>
            </w:pPr>
          </w:p>
          <w:p w:rsidR="00E33C8D" w:rsidRDefault="00E33C8D" w:rsidP="002156E3">
            <w:pPr>
              <w:pStyle w:val="a6"/>
            </w:pPr>
            <w:r>
              <w:lastRenderedPageBreak/>
              <w:t>Наглядно-демонстрационный.</w:t>
            </w:r>
          </w:p>
          <w:p w:rsidR="00E33C8D" w:rsidRPr="00CB75B0" w:rsidRDefault="00E33C8D" w:rsidP="002156E3">
            <w:pPr>
              <w:pStyle w:val="a6"/>
            </w:pPr>
            <w:r>
              <w:t>Метод визуализации</w:t>
            </w:r>
          </w:p>
        </w:tc>
        <w:tc>
          <w:tcPr>
            <w:tcW w:w="1591" w:type="dxa"/>
          </w:tcPr>
          <w:p w:rsidR="00C6547B" w:rsidRDefault="00C6547B" w:rsidP="00855DD5">
            <w:pPr>
              <w:pStyle w:val="a6"/>
            </w:pPr>
          </w:p>
        </w:tc>
      </w:tr>
      <w:tr w:rsidR="00C6547B">
        <w:tc>
          <w:tcPr>
            <w:tcW w:w="890" w:type="dxa"/>
            <w:vMerge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762" w:type="dxa"/>
          </w:tcPr>
          <w:p w:rsidR="00C6547B" w:rsidRDefault="006E2A88" w:rsidP="00BD2D09">
            <w:pPr>
              <w:pStyle w:val="a6"/>
            </w:pPr>
            <w:r>
              <w:t>3</w:t>
            </w:r>
            <w:r w:rsidR="00E33C8D">
              <w:t>.Практика говорения.</w:t>
            </w:r>
          </w:p>
          <w:p w:rsidR="00E33C8D" w:rsidRDefault="00E33C8D" w:rsidP="00BD2D09">
            <w:pPr>
              <w:pStyle w:val="a6"/>
            </w:pPr>
            <w:r>
              <w:t xml:space="preserve"> Направляет студентов на активизацию речемыслительной деятельности с опорой на тест и н</w:t>
            </w:r>
            <w:r w:rsidR="006E2A88">
              <w:t>а знание культуры родного языка.</w:t>
            </w:r>
          </w:p>
          <w:p w:rsidR="006E2A88" w:rsidRPr="008B462D" w:rsidRDefault="006E2A88" w:rsidP="00BD2D09">
            <w:pPr>
              <w:pStyle w:val="a6"/>
            </w:pPr>
            <w:r>
              <w:t>При помощи диалога-расспроса сравнивают привычки питания разных культур</w:t>
            </w:r>
          </w:p>
        </w:tc>
        <w:tc>
          <w:tcPr>
            <w:tcW w:w="2693" w:type="dxa"/>
          </w:tcPr>
          <w:p w:rsidR="00C6547B" w:rsidRDefault="00204D3B" w:rsidP="00272D62">
            <w:pPr>
              <w:pStyle w:val="a6"/>
            </w:pPr>
            <w:r>
              <w:t>Отвечают на вопросы с опорой на услышанное и прочитанное.</w:t>
            </w:r>
          </w:p>
          <w:p w:rsidR="00204D3B" w:rsidRDefault="00204D3B" w:rsidP="00272D62">
            <w:pPr>
              <w:pStyle w:val="a6"/>
            </w:pPr>
            <w:r>
              <w:t xml:space="preserve">Оперируют в речи изученными лексическими единицами и грамматическими конструкциями в соответствии с коммуникативной задачей. </w:t>
            </w:r>
          </w:p>
          <w:p w:rsidR="00204D3B" w:rsidRDefault="00204D3B" w:rsidP="00272D62">
            <w:pPr>
              <w:pStyle w:val="a6"/>
            </w:pPr>
            <w:r>
              <w:t>Находят ключевые слова и социокультурные реалии при работе с текстом</w:t>
            </w:r>
          </w:p>
          <w:p w:rsidR="00204D3B" w:rsidRDefault="00204D3B" w:rsidP="00272D62">
            <w:pPr>
              <w:pStyle w:val="a6"/>
            </w:pPr>
            <w:r>
              <w:t>Сообщают информацию, отвечая на вопросы разных видов.</w:t>
            </w:r>
          </w:p>
          <w:p w:rsidR="00204D3B" w:rsidRPr="00D46528" w:rsidRDefault="00204D3B" w:rsidP="00272D62">
            <w:pPr>
              <w:pStyle w:val="a6"/>
            </w:pPr>
          </w:p>
        </w:tc>
        <w:tc>
          <w:tcPr>
            <w:tcW w:w="1918" w:type="dxa"/>
          </w:tcPr>
          <w:p w:rsidR="00C6547B" w:rsidRDefault="00204D3B" w:rsidP="001B34B6">
            <w:pPr>
              <w:pStyle w:val="a6"/>
            </w:pPr>
            <w:r>
              <w:t>Наглядно-демонстрационный.</w:t>
            </w:r>
          </w:p>
          <w:p w:rsidR="00204D3B" w:rsidRDefault="00204D3B" w:rsidP="001B34B6">
            <w:pPr>
              <w:pStyle w:val="a6"/>
            </w:pPr>
          </w:p>
          <w:p w:rsidR="00204D3B" w:rsidRPr="00CB75B0" w:rsidRDefault="00204D3B" w:rsidP="001B34B6">
            <w:pPr>
              <w:pStyle w:val="a6"/>
            </w:pPr>
            <w:r>
              <w:t>Метод визуализации</w:t>
            </w:r>
          </w:p>
        </w:tc>
        <w:tc>
          <w:tcPr>
            <w:tcW w:w="1591" w:type="dxa"/>
          </w:tcPr>
          <w:p w:rsidR="00C6547B" w:rsidRDefault="00C6547B" w:rsidP="00CB75B0">
            <w:pPr>
              <w:pStyle w:val="a6"/>
            </w:pPr>
          </w:p>
          <w:p w:rsidR="00C6547B" w:rsidRDefault="00204D3B" w:rsidP="00CB75B0">
            <w:pPr>
              <w:pStyle w:val="a6"/>
            </w:pPr>
            <w:r>
              <w:t>Интерактивная доска,</w:t>
            </w:r>
          </w:p>
          <w:p w:rsidR="00204D3B" w:rsidRDefault="00204D3B" w:rsidP="00CB75B0">
            <w:pPr>
              <w:pStyle w:val="a6"/>
            </w:pPr>
            <w:r>
              <w:t>Проектор,</w:t>
            </w:r>
          </w:p>
          <w:p w:rsidR="00204D3B" w:rsidRDefault="00204D3B" w:rsidP="00CB75B0">
            <w:pPr>
              <w:pStyle w:val="a6"/>
            </w:pPr>
            <w:r>
              <w:t>презентация</w:t>
            </w: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CB75B0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7D25C7">
            <w:pPr>
              <w:pStyle w:val="a6"/>
            </w:pPr>
          </w:p>
          <w:p w:rsidR="00C6547B" w:rsidRDefault="00C6547B" w:rsidP="004E711F">
            <w:pPr>
              <w:pStyle w:val="a6"/>
            </w:pPr>
          </w:p>
        </w:tc>
      </w:tr>
      <w:tr w:rsidR="00C6547B">
        <w:tc>
          <w:tcPr>
            <w:tcW w:w="9854" w:type="dxa"/>
            <w:gridSpan w:val="5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3.Закрепление – диагностика прочности знаний</w:t>
            </w:r>
          </w:p>
        </w:tc>
      </w:tr>
      <w:tr w:rsidR="00C6547B">
        <w:tc>
          <w:tcPr>
            <w:tcW w:w="890" w:type="dxa"/>
          </w:tcPr>
          <w:p w:rsidR="00204D3B" w:rsidRDefault="00204D3B" w:rsidP="005113E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C6547B" w:rsidRPr="005113EE" w:rsidRDefault="00204D3B" w:rsidP="005113E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2762" w:type="dxa"/>
          </w:tcPr>
          <w:p w:rsidR="00C6547B" w:rsidRDefault="00204D3B" w:rsidP="001F77F9">
            <w:pPr>
              <w:pStyle w:val="a6"/>
            </w:pPr>
            <w:r>
              <w:t xml:space="preserve">Осуществлялось по ходу урока при помощи активизации лексических единиц и грамматических конструкций в речи. </w:t>
            </w:r>
          </w:p>
          <w:p w:rsidR="00204D3B" w:rsidRPr="001F77F9" w:rsidRDefault="00204D3B" w:rsidP="001F77F9">
            <w:pPr>
              <w:pStyle w:val="a6"/>
            </w:pPr>
            <w:r>
              <w:t>Преподаватель ведет диалог-расспрос на основе изученного страноведческого материала.</w:t>
            </w:r>
          </w:p>
        </w:tc>
        <w:tc>
          <w:tcPr>
            <w:tcW w:w="2693" w:type="dxa"/>
          </w:tcPr>
          <w:p w:rsidR="00C6547B" w:rsidRDefault="00204D3B" w:rsidP="00615398">
            <w:pPr>
              <w:pStyle w:val="a6"/>
            </w:pPr>
            <w:r>
              <w:t xml:space="preserve">Студенты выражают свою точку зрения, обосновывают ее, оперируя изученной лексикой по теме, а также </w:t>
            </w:r>
            <w:r w:rsidR="00FF26B9">
              <w:t>страноведческим материалом.</w:t>
            </w:r>
          </w:p>
          <w:p w:rsidR="00FF26B9" w:rsidRDefault="00FF26B9" w:rsidP="00615398">
            <w:pPr>
              <w:pStyle w:val="a6"/>
            </w:pPr>
          </w:p>
          <w:p w:rsidR="00FF26B9" w:rsidRDefault="00FF26B9" w:rsidP="00615398">
            <w:pPr>
              <w:pStyle w:val="a6"/>
            </w:pPr>
            <w:r>
              <w:t>На рефлексивном листе выбирают фразу и заканчивают ее.</w:t>
            </w:r>
          </w:p>
        </w:tc>
        <w:tc>
          <w:tcPr>
            <w:tcW w:w="1918" w:type="dxa"/>
          </w:tcPr>
          <w:p w:rsidR="00C6547B" w:rsidRPr="00FF26B9" w:rsidRDefault="00FF26B9" w:rsidP="00FF26B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Наглядно- демонстрационный</w:t>
            </w:r>
          </w:p>
        </w:tc>
        <w:tc>
          <w:tcPr>
            <w:tcW w:w="1591" w:type="dxa"/>
          </w:tcPr>
          <w:p w:rsidR="00C6547B" w:rsidRPr="005113EE" w:rsidRDefault="00C6547B" w:rsidP="005113EE">
            <w:pPr>
              <w:spacing w:line="360" w:lineRule="auto"/>
              <w:jc w:val="center"/>
            </w:pPr>
          </w:p>
          <w:p w:rsidR="00C6547B" w:rsidRDefault="00FF26B9" w:rsidP="007D25C7">
            <w:pPr>
              <w:pStyle w:val="a6"/>
            </w:pPr>
            <w:r>
              <w:t>Интерактивная доска,</w:t>
            </w:r>
          </w:p>
          <w:p w:rsidR="00FF26B9" w:rsidRDefault="00FF26B9" w:rsidP="007D25C7">
            <w:pPr>
              <w:pStyle w:val="a6"/>
            </w:pPr>
            <w:r>
              <w:t>Презентация, проектор</w:t>
            </w:r>
          </w:p>
          <w:p w:rsidR="00C6547B" w:rsidRDefault="00C6547B" w:rsidP="007D25C7">
            <w:pPr>
              <w:pStyle w:val="a6"/>
            </w:pPr>
          </w:p>
          <w:p w:rsidR="00C6547B" w:rsidRPr="005113EE" w:rsidRDefault="00C6547B" w:rsidP="005113EE">
            <w:pPr>
              <w:spacing w:line="360" w:lineRule="auto"/>
              <w:jc w:val="center"/>
            </w:pPr>
          </w:p>
        </w:tc>
      </w:tr>
      <w:tr w:rsidR="00C6547B">
        <w:tc>
          <w:tcPr>
            <w:tcW w:w="9854" w:type="dxa"/>
            <w:gridSpan w:val="5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  <w:r w:rsidRPr="005113EE">
              <w:rPr>
                <w:b/>
                <w:bCs/>
                <w:sz w:val="22"/>
                <w:szCs w:val="22"/>
              </w:rPr>
              <w:t>4. Инструктаж по дальнейшей работе над темой</w:t>
            </w:r>
          </w:p>
        </w:tc>
      </w:tr>
      <w:tr w:rsidR="00C6547B">
        <w:tc>
          <w:tcPr>
            <w:tcW w:w="890" w:type="dxa"/>
          </w:tcPr>
          <w:p w:rsidR="00C6547B" w:rsidRPr="005113EE" w:rsidRDefault="00FF26B9" w:rsidP="005113E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3мин</w:t>
            </w:r>
          </w:p>
        </w:tc>
        <w:tc>
          <w:tcPr>
            <w:tcW w:w="2762" w:type="dxa"/>
          </w:tcPr>
          <w:p w:rsidR="00C6547B" w:rsidRDefault="00FF26B9" w:rsidP="001F77F9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урока.</w:t>
            </w:r>
          </w:p>
          <w:p w:rsidR="00FF26B9" w:rsidRPr="005113EE" w:rsidRDefault="00FF26B9" w:rsidP="001F77F9">
            <w:pPr>
              <w:pStyle w:val="a6"/>
              <w:rPr>
                <w:b/>
                <w:bCs/>
              </w:rPr>
            </w:pPr>
            <w:r w:rsidRPr="00FF26B9">
              <w:rPr>
                <w:bCs/>
              </w:rPr>
              <w:lastRenderedPageBreak/>
              <w:t>Оценивает работу</w:t>
            </w:r>
            <w:r>
              <w:rPr>
                <w:b/>
                <w:bCs/>
              </w:rPr>
              <w:t xml:space="preserve"> </w:t>
            </w:r>
            <w:r w:rsidRPr="00FF26B9">
              <w:rPr>
                <w:bCs/>
              </w:rPr>
              <w:t>студентов</w:t>
            </w:r>
          </w:p>
        </w:tc>
        <w:tc>
          <w:tcPr>
            <w:tcW w:w="2693" w:type="dxa"/>
          </w:tcPr>
          <w:p w:rsidR="00C6547B" w:rsidRDefault="00FF26B9" w:rsidP="005113EE">
            <w:pPr>
              <w:pStyle w:val="a6"/>
              <w:ind w:left="360"/>
            </w:pPr>
            <w:r>
              <w:lastRenderedPageBreak/>
              <w:t>Воспринимают информацию</w:t>
            </w:r>
          </w:p>
        </w:tc>
        <w:tc>
          <w:tcPr>
            <w:tcW w:w="1918" w:type="dxa"/>
          </w:tcPr>
          <w:p w:rsidR="00C6547B" w:rsidRDefault="00FF26B9" w:rsidP="00CB75B0">
            <w:pPr>
              <w:pStyle w:val="a6"/>
            </w:pPr>
            <w:r>
              <w:t>Словесный</w:t>
            </w:r>
          </w:p>
        </w:tc>
        <w:tc>
          <w:tcPr>
            <w:tcW w:w="1591" w:type="dxa"/>
          </w:tcPr>
          <w:p w:rsidR="00C6547B" w:rsidRPr="005113EE" w:rsidRDefault="00C6547B" w:rsidP="005113E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6547B">
        <w:tc>
          <w:tcPr>
            <w:tcW w:w="890" w:type="dxa"/>
          </w:tcPr>
          <w:p w:rsidR="00C6547B" w:rsidRPr="005113EE" w:rsidRDefault="00FF26B9" w:rsidP="005113E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2мин</w:t>
            </w:r>
          </w:p>
        </w:tc>
        <w:tc>
          <w:tcPr>
            <w:tcW w:w="2762" w:type="dxa"/>
          </w:tcPr>
          <w:p w:rsidR="00C6547B" w:rsidRDefault="00FF26B9" w:rsidP="004E711F">
            <w:pPr>
              <w:pStyle w:val="a6"/>
            </w:pPr>
            <w:r>
              <w:t>Настраивает на выполнение творческого задания- познавательный проект.</w:t>
            </w:r>
            <w:r w:rsidR="006E2A88">
              <w:t xml:space="preserve"> </w:t>
            </w:r>
          </w:p>
          <w:p w:rsidR="006E2A88" w:rsidRPr="00CB75B0" w:rsidRDefault="006E2A88" w:rsidP="004E711F">
            <w:pPr>
              <w:pStyle w:val="a6"/>
            </w:pPr>
            <w:r>
              <w:t>Составить меню для гостей чемпионата мира, учитывая привычки питания.</w:t>
            </w:r>
          </w:p>
        </w:tc>
        <w:tc>
          <w:tcPr>
            <w:tcW w:w="2693" w:type="dxa"/>
          </w:tcPr>
          <w:p w:rsidR="00C6547B" w:rsidRDefault="00FF26B9" w:rsidP="005113EE">
            <w:pPr>
              <w:pStyle w:val="a6"/>
              <w:ind w:left="360"/>
            </w:pPr>
            <w:r>
              <w:t>Воспринимают информацию.</w:t>
            </w:r>
          </w:p>
          <w:p w:rsidR="00FF26B9" w:rsidRDefault="00FF26B9" w:rsidP="005113EE">
            <w:pPr>
              <w:pStyle w:val="a6"/>
              <w:ind w:left="360"/>
            </w:pPr>
            <w:r>
              <w:t>Задают наводящие вопросы</w:t>
            </w:r>
          </w:p>
        </w:tc>
        <w:tc>
          <w:tcPr>
            <w:tcW w:w="1918" w:type="dxa"/>
          </w:tcPr>
          <w:p w:rsidR="00C6547B" w:rsidRDefault="00FF26B9" w:rsidP="00CB75B0">
            <w:pPr>
              <w:pStyle w:val="a6"/>
            </w:pPr>
            <w:r>
              <w:t>Наглядно-демонстрационный</w:t>
            </w:r>
          </w:p>
          <w:p w:rsidR="00FF26B9" w:rsidRDefault="00FF26B9" w:rsidP="00CB75B0">
            <w:pPr>
              <w:pStyle w:val="a6"/>
            </w:pPr>
          </w:p>
        </w:tc>
        <w:tc>
          <w:tcPr>
            <w:tcW w:w="1591" w:type="dxa"/>
          </w:tcPr>
          <w:p w:rsidR="00C6547B" w:rsidRPr="005113EE" w:rsidRDefault="00C6547B" w:rsidP="005113EE">
            <w:pPr>
              <w:spacing w:line="360" w:lineRule="auto"/>
              <w:jc w:val="center"/>
            </w:pPr>
          </w:p>
        </w:tc>
      </w:tr>
    </w:tbl>
    <w:p w:rsidR="00C6547B" w:rsidRDefault="00C6547B" w:rsidP="001F77F9">
      <w:pPr>
        <w:spacing w:line="360" w:lineRule="auto"/>
        <w:jc w:val="center"/>
        <w:rPr>
          <w:b/>
          <w:bCs/>
        </w:rPr>
      </w:pPr>
    </w:p>
    <w:p w:rsidR="00C6547B" w:rsidRDefault="00C6547B" w:rsidP="001F77F9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067C98" w:rsidRDefault="00067C98" w:rsidP="0046067E">
      <w:pPr>
        <w:spacing w:line="360" w:lineRule="auto"/>
        <w:jc w:val="center"/>
        <w:rPr>
          <w:b/>
          <w:bCs/>
        </w:rPr>
      </w:pPr>
    </w:p>
    <w:p w:rsidR="00C6547B" w:rsidRDefault="00C6547B" w:rsidP="005C041F">
      <w:pPr>
        <w:spacing w:line="360" w:lineRule="auto"/>
        <w:rPr>
          <w:b/>
          <w:bCs/>
        </w:rPr>
      </w:pPr>
    </w:p>
    <w:p w:rsidR="00C6547B" w:rsidRDefault="00C6547B" w:rsidP="005C041F">
      <w:pPr>
        <w:spacing w:line="360" w:lineRule="auto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C6547B" w:rsidP="0046067E">
      <w:pPr>
        <w:spacing w:line="360" w:lineRule="auto"/>
        <w:jc w:val="center"/>
        <w:rPr>
          <w:b/>
          <w:bCs/>
        </w:rPr>
      </w:pPr>
    </w:p>
    <w:p w:rsidR="00C6547B" w:rsidRDefault="00315F4C" w:rsidP="00E70545">
      <w:pPr>
        <w:spacing w:line="360" w:lineRule="auto"/>
        <w:rPr>
          <w:b/>
          <w:bCs/>
        </w:rPr>
      </w:pPr>
      <w:r>
        <w:rPr>
          <w:b/>
          <w:bCs/>
        </w:rPr>
        <w:t>Приложение №</w:t>
      </w:r>
      <w:r w:rsidR="00C6547B">
        <w:rPr>
          <w:b/>
          <w:bCs/>
        </w:rPr>
        <w:t>.</w:t>
      </w:r>
    </w:p>
    <w:p w:rsidR="00C6547B" w:rsidRDefault="00C6547B" w:rsidP="0061539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Рефлексивный лист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По цепочке продолжить начало фразы одним предложением: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Сегодня я узнал…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Я понял, что…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Теперь я могу…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Своей работой на уроке я …</w:t>
      </w:r>
    </w:p>
    <w:p w:rsidR="00C6547B" w:rsidRDefault="00C6547B" w:rsidP="00CF182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Было трудно …</w:t>
      </w:r>
    </w:p>
    <w:p w:rsidR="00C6547B" w:rsidRDefault="00C6547B" w:rsidP="00CF1821">
      <w:pPr>
        <w:tabs>
          <w:tab w:val="left" w:pos="8515"/>
        </w:tabs>
        <w:rPr>
          <w:lang w:eastAsia="en-US"/>
        </w:rPr>
      </w:pPr>
      <w:r w:rsidRPr="00CF1821">
        <w:rPr>
          <w:lang w:eastAsia="en-US"/>
        </w:rPr>
        <w:t>У меня получилось…</w:t>
      </w:r>
    </w:p>
    <w:p w:rsidR="00C6547B" w:rsidRDefault="00C6547B" w:rsidP="00CF1821">
      <w:pPr>
        <w:tabs>
          <w:tab w:val="left" w:pos="8515"/>
        </w:tabs>
        <w:rPr>
          <w:lang w:eastAsia="en-US"/>
        </w:rPr>
      </w:pPr>
    </w:p>
    <w:p w:rsidR="00C6547B" w:rsidRDefault="00C6547B" w:rsidP="00CF1821">
      <w:pPr>
        <w:tabs>
          <w:tab w:val="left" w:pos="8515"/>
        </w:tabs>
        <w:rPr>
          <w:lang w:eastAsia="en-US"/>
        </w:rPr>
      </w:pPr>
    </w:p>
    <w:p w:rsidR="00C6547B" w:rsidRDefault="00C6547B" w:rsidP="007D25C7">
      <w:pPr>
        <w:tabs>
          <w:tab w:val="left" w:pos="8515"/>
        </w:tabs>
        <w:jc w:val="center"/>
        <w:rPr>
          <w:b/>
          <w:bCs/>
        </w:rPr>
      </w:pPr>
    </w:p>
    <w:p w:rsidR="00C6547B" w:rsidRPr="00E86A7A" w:rsidRDefault="00C6547B" w:rsidP="00E86A7A"/>
    <w:p w:rsidR="00C6547B" w:rsidRPr="00E86A7A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C6547B" w:rsidRDefault="00C6547B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FD65A7" w:rsidRDefault="00FD65A7" w:rsidP="00E86A7A"/>
    <w:p w:rsidR="00C6547B" w:rsidRPr="00FD65A7" w:rsidRDefault="00FD65A7" w:rsidP="00FD65A7">
      <w:pPr>
        <w:jc w:val="center"/>
        <w:rPr>
          <w:b/>
        </w:rPr>
      </w:pPr>
      <w:r w:rsidRPr="00FD65A7">
        <w:rPr>
          <w:b/>
        </w:rPr>
        <w:t>Литература.</w:t>
      </w:r>
    </w:p>
    <w:p w:rsidR="00FD65A7" w:rsidRDefault="00FD65A7" w:rsidP="00E86A7A"/>
    <w:p w:rsidR="00C6547B" w:rsidRDefault="00C6547B" w:rsidP="00E86A7A"/>
    <w:p w:rsidR="00FD65A7" w:rsidRDefault="00FD65A7" w:rsidP="00E86A7A"/>
    <w:p w:rsidR="00FD65A7" w:rsidRDefault="00FD65A7" w:rsidP="00E86A7A"/>
    <w:p w:rsidR="00FD65A7" w:rsidRDefault="00FD65A7" w:rsidP="00E86A7A">
      <w:r w:rsidRPr="00FD65A7">
        <w:t>1.А</w:t>
      </w:r>
      <w:r>
        <w:t>габекян И.П. Английский язык для обслуживающег</w:t>
      </w:r>
      <w:r w:rsidR="00C75B96">
        <w:t>о персонала. – Ростов-н/Д., 2016</w:t>
      </w:r>
      <w:r>
        <w:t>.</w:t>
      </w:r>
    </w:p>
    <w:p w:rsidR="00FD65A7" w:rsidRDefault="00FD65A7" w:rsidP="00E86A7A">
      <w:r>
        <w:t xml:space="preserve">2.Англо-русский и русско-английский словарь ресторанной лексики/ Сост. М. и Ж.-П. </w:t>
      </w:r>
      <w:proofErr w:type="spellStart"/>
      <w:proofErr w:type="gramStart"/>
      <w:r w:rsidR="00C75B96">
        <w:t>Дюбу</w:t>
      </w:r>
      <w:proofErr w:type="spellEnd"/>
      <w:r w:rsidR="00C75B96">
        <w:t xml:space="preserve">,   </w:t>
      </w:r>
      <w:proofErr w:type="gramEnd"/>
      <w:r w:rsidR="00C75B96">
        <w:t xml:space="preserve">    И .А. Кусый.-М.,2015</w:t>
      </w:r>
      <w:r>
        <w:t>.</w:t>
      </w:r>
    </w:p>
    <w:p w:rsidR="00FD65A7" w:rsidRDefault="00FD65A7" w:rsidP="00E86A7A">
      <w:r>
        <w:t xml:space="preserve">3.Англо-русский словарь по пищевой промышленности / </w:t>
      </w:r>
      <w:proofErr w:type="spellStart"/>
      <w:r>
        <w:t>Под.ре</w:t>
      </w:r>
      <w:r w:rsidR="00C75B96">
        <w:t>д</w:t>
      </w:r>
      <w:proofErr w:type="spellEnd"/>
      <w:r w:rsidR="00C75B96">
        <w:t xml:space="preserve">. </w:t>
      </w:r>
      <w:proofErr w:type="spellStart"/>
      <w:r w:rsidR="00C75B96">
        <w:t>П.П.Ковальской</w:t>
      </w:r>
      <w:proofErr w:type="spellEnd"/>
      <w:r w:rsidR="00C75B96">
        <w:t>. – М.,    2017</w:t>
      </w:r>
      <w:r>
        <w:t>.</w:t>
      </w:r>
    </w:p>
    <w:p w:rsidR="00FD65A7" w:rsidRDefault="00FD65A7" w:rsidP="00E86A7A">
      <w:r>
        <w:t>4.</w:t>
      </w:r>
      <w:r w:rsidR="00413810">
        <w:t>В</w:t>
      </w:r>
      <w:r w:rsidR="003B34CD">
        <w:t xml:space="preserve">ойтенко </w:t>
      </w:r>
      <w:r w:rsidR="00413810">
        <w:t xml:space="preserve">В.М., Войтенко А.М. Разговорный </w:t>
      </w:r>
      <w:r w:rsidR="00C75B96">
        <w:t>английский язык. – М.,2016</w:t>
      </w:r>
      <w:r w:rsidR="00413810">
        <w:t>.</w:t>
      </w:r>
    </w:p>
    <w:p w:rsidR="00413810" w:rsidRDefault="00413810" w:rsidP="00E86A7A">
      <w:r>
        <w:t>5.Чичерова Л.Г. Английский язык на каждый день. – М., 2015.</w:t>
      </w:r>
    </w:p>
    <w:p w:rsidR="00413810" w:rsidRDefault="00413810" w:rsidP="00E86A7A">
      <w:r>
        <w:t>6.Щербакова Н.И., Звенигородская Н.С. Английский язык для специалистов сферы общественного питания. – М.,2015.</w:t>
      </w:r>
    </w:p>
    <w:p w:rsidR="00413810" w:rsidRDefault="00413810" w:rsidP="00E86A7A">
      <w:pPr>
        <w:rPr>
          <w:lang w:val="en-US"/>
        </w:rPr>
      </w:pPr>
      <w:r w:rsidRPr="00413810">
        <w:rPr>
          <w:lang w:val="en-US"/>
        </w:rPr>
        <w:t>7.</w:t>
      </w:r>
      <w:r>
        <w:rPr>
          <w:lang w:val="en-US"/>
        </w:rPr>
        <w:t>BBC Good Food. – 2017. March</w:t>
      </w:r>
    </w:p>
    <w:p w:rsidR="00413810" w:rsidRDefault="00413810" w:rsidP="00E86A7A">
      <w:pPr>
        <w:rPr>
          <w:lang w:val="en-US"/>
        </w:rPr>
      </w:pPr>
      <w:r>
        <w:rPr>
          <w:lang w:val="en-US"/>
        </w:rPr>
        <w:t>8.Golden Edition Cookbook.</w:t>
      </w:r>
      <w:r w:rsidR="00C75B96">
        <w:rPr>
          <w:lang w:val="en-US"/>
        </w:rPr>
        <w:t xml:space="preserve"> – Cambridge, 2017</w:t>
      </w:r>
      <w:r>
        <w:rPr>
          <w:lang w:val="en-US"/>
        </w:rPr>
        <w:t>.</w:t>
      </w:r>
    </w:p>
    <w:p w:rsidR="00413810" w:rsidRDefault="00413810" w:rsidP="00E86A7A">
      <w:pPr>
        <w:rPr>
          <w:lang w:val="en-US"/>
        </w:rPr>
      </w:pPr>
      <w:r>
        <w:rPr>
          <w:lang w:val="en-US"/>
        </w:rPr>
        <w:t xml:space="preserve">9.Real – life English </w:t>
      </w:r>
      <w:proofErr w:type="spellStart"/>
      <w:r>
        <w:rPr>
          <w:lang w:val="en-US"/>
        </w:rPr>
        <w:t>Steck</w:t>
      </w:r>
      <w:proofErr w:type="spellEnd"/>
      <w:r>
        <w:rPr>
          <w:lang w:val="en-US"/>
        </w:rPr>
        <w:t>.</w:t>
      </w:r>
      <w:r w:rsidR="00A20552">
        <w:rPr>
          <w:lang w:val="en-US"/>
        </w:rPr>
        <w:t xml:space="preserve"> – 2017</w:t>
      </w:r>
    </w:p>
    <w:p w:rsidR="00A20552" w:rsidRPr="00413810" w:rsidRDefault="00A20552" w:rsidP="00E86A7A">
      <w:pPr>
        <w:rPr>
          <w:lang w:val="en-US"/>
        </w:rPr>
      </w:pPr>
      <w:r>
        <w:rPr>
          <w:lang w:val="en-US"/>
        </w:rPr>
        <w:t>10. The National Culinary Review. -2018, March.</w:t>
      </w:r>
    </w:p>
    <w:p w:rsidR="00FD65A7" w:rsidRPr="00413810" w:rsidRDefault="00FD65A7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E86A7A">
      <w:pPr>
        <w:rPr>
          <w:lang w:val="en-US"/>
        </w:rPr>
      </w:pPr>
    </w:p>
    <w:p w:rsidR="00C6547B" w:rsidRPr="00413810" w:rsidRDefault="00C6547B" w:rsidP="00D550FD">
      <w:pPr>
        <w:spacing w:line="360" w:lineRule="auto"/>
        <w:rPr>
          <w:lang w:val="en-US"/>
        </w:rPr>
      </w:pPr>
    </w:p>
    <w:sectPr w:rsidR="00C6547B" w:rsidRPr="00413810" w:rsidSect="00461C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84E"/>
    <w:multiLevelType w:val="hybridMultilevel"/>
    <w:tmpl w:val="03D67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080548"/>
    <w:multiLevelType w:val="hybridMultilevel"/>
    <w:tmpl w:val="9B98C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85D21"/>
    <w:multiLevelType w:val="hybridMultilevel"/>
    <w:tmpl w:val="C2A84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0B3938"/>
    <w:multiLevelType w:val="hybridMultilevel"/>
    <w:tmpl w:val="C35AC9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37A7F"/>
    <w:multiLevelType w:val="hybridMultilevel"/>
    <w:tmpl w:val="35182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FD20A3"/>
    <w:multiLevelType w:val="multilevel"/>
    <w:tmpl w:val="9B1A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8442D"/>
    <w:multiLevelType w:val="hybridMultilevel"/>
    <w:tmpl w:val="E9E0CB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785D13"/>
    <w:multiLevelType w:val="hybridMultilevel"/>
    <w:tmpl w:val="7DA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E0FDE"/>
    <w:multiLevelType w:val="hybridMultilevel"/>
    <w:tmpl w:val="1440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6CF"/>
    <w:rsid w:val="000101F7"/>
    <w:rsid w:val="00067C98"/>
    <w:rsid w:val="00071599"/>
    <w:rsid w:val="000878AB"/>
    <w:rsid w:val="000A0D4D"/>
    <w:rsid w:val="000B142C"/>
    <w:rsid w:val="000D6EA6"/>
    <w:rsid w:val="000E6DB5"/>
    <w:rsid w:val="000F1ED7"/>
    <w:rsid w:val="000F7E76"/>
    <w:rsid w:val="0011459E"/>
    <w:rsid w:val="00142BBB"/>
    <w:rsid w:val="001B34B6"/>
    <w:rsid w:val="001B58CC"/>
    <w:rsid w:val="001D1166"/>
    <w:rsid w:val="001F77F9"/>
    <w:rsid w:val="00204D3B"/>
    <w:rsid w:val="002156E3"/>
    <w:rsid w:val="00234216"/>
    <w:rsid w:val="00243954"/>
    <w:rsid w:val="00244AE8"/>
    <w:rsid w:val="00257AC3"/>
    <w:rsid w:val="00260AB6"/>
    <w:rsid w:val="00267418"/>
    <w:rsid w:val="002722BE"/>
    <w:rsid w:val="00272D62"/>
    <w:rsid w:val="00272EF6"/>
    <w:rsid w:val="002F5110"/>
    <w:rsid w:val="00302966"/>
    <w:rsid w:val="0030478B"/>
    <w:rsid w:val="00315F4C"/>
    <w:rsid w:val="00384728"/>
    <w:rsid w:val="003B34CD"/>
    <w:rsid w:val="003E7605"/>
    <w:rsid w:val="00411773"/>
    <w:rsid w:val="00413810"/>
    <w:rsid w:val="00430DEC"/>
    <w:rsid w:val="0045582A"/>
    <w:rsid w:val="0046067E"/>
    <w:rsid w:val="00461CBC"/>
    <w:rsid w:val="00466A87"/>
    <w:rsid w:val="00477C8E"/>
    <w:rsid w:val="004A1D02"/>
    <w:rsid w:val="004B496F"/>
    <w:rsid w:val="004D6338"/>
    <w:rsid w:val="004E711F"/>
    <w:rsid w:val="004F0B66"/>
    <w:rsid w:val="004F4B17"/>
    <w:rsid w:val="0050008E"/>
    <w:rsid w:val="005065A1"/>
    <w:rsid w:val="005113EE"/>
    <w:rsid w:val="00523BBE"/>
    <w:rsid w:val="00570A92"/>
    <w:rsid w:val="00590596"/>
    <w:rsid w:val="005C041F"/>
    <w:rsid w:val="005F3404"/>
    <w:rsid w:val="0060153B"/>
    <w:rsid w:val="00615398"/>
    <w:rsid w:val="00631227"/>
    <w:rsid w:val="006320FA"/>
    <w:rsid w:val="006A2815"/>
    <w:rsid w:val="006A553E"/>
    <w:rsid w:val="006E115C"/>
    <w:rsid w:val="006E2A88"/>
    <w:rsid w:val="00701F8D"/>
    <w:rsid w:val="007078C3"/>
    <w:rsid w:val="00731F43"/>
    <w:rsid w:val="00744A1C"/>
    <w:rsid w:val="00751F33"/>
    <w:rsid w:val="007A0DF2"/>
    <w:rsid w:val="007A5128"/>
    <w:rsid w:val="007B50C7"/>
    <w:rsid w:val="007B72B0"/>
    <w:rsid w:val="007D25C7"/>
    <w:rsid w:val="00855DD5"/>
    <w:rsid w:val="00873016"/>
    <w:rsid w:val="008A66EE"/>
    <w:rsid w:val="008B462D"/>
    <w:rsid w:val="008C26EC"/>
    <w:rsid w:val="008C6826"/>
    <w:rsid w:val="008F1AD5"/>
    <w:rsid w:val="009529AD"/>
    <w:rsid w:val="00961953"/>
    <w:rsid w:val="00984CC2"/>
    <w:rsid w:val="009B00E0"/>
    <w:rsid w:val="009B344F"/>
    <w:rsid w:val="00A01A35"/>
    <w:rsid w:val="00A01B34"/>
    <w:rsid w:val="00A11DB4"/>
    <w:rsid w:val="00A20552"/>
    <w:rsid w:val="00A21712"/>
    <w:rsid w:val="00A47F3B"/>
    <w:rsid w:val="00A8370E"/>
    <w:rsid w:val="00AB2EF2"/>
    <w:rsid w:val="00AB64BA"/>
    <w:rsid w:val="00AB70C9"/>
    <w:rsid w:val="00B11066"/>
    <w:rsid w:val="00B13E4F"/>
    <w:rsid w:val="00B23F27"/>
    <w:rsid w:val="00B35620"/>
    <w:rsid w:val="00B53F38"/>
    <w:rsid w:val="00BB4AFB"/>
    <w:rsid w:val="00BD08CF"/>
    <w:rsid w:val="00BD2D09"/>
    <w:rsid w:val="00BD75B0"/>
    <w:rsid w:val="00BE7527"/>
    <w:rsid w:val="00C20F70"/>
    <w:rsid w:val="00C22174"/>
    <w:rsid w:val="00C26AD6"/>
    <w:rsid w:val="00C4588F"/>
    <w:rsid w:val="00C6547B"/>
    <w:rsid w:val="00C73699"/>
    <w:rsid w:val="00C75B96"/>
    <w:rsid w:val="00CA47B5"/>
    <w:rsid w:val="00CB75B0"/>
    <w:rsid w:val="00CC11AE"/>
    <w:rsid w:val="00CC612B"/>
    <w:rsid w:val="00CF0324"/>
    <w:rsid w:val="00CF1821"/>
    <w:rsid w:val="00D23684"/>
    <w:rsid w:val="00D30856"/>
    <w:rsid w:val="00D40E00"/>
    <w:rsid w:val="00D46528"/>
    <w:rsid w:val="00D550FD"/>
    <w:rsid w:val="00D6370C"/>
    <w:rsid w:val="00DD0037"/>
    <w:rsid w:val="00DE335C"/>
    <w:rsid w:val="00E276CF"/>
    <w:rsid w:val="00E33C8D"/>
    <w:rsid w:val="00E45B22"/>
    <w:rsid w:val="00E54C38"/>
    <w:rsid w:val="00E70545"/>
    <w:rsid w:val="00E86A7A"/>
    <w:rsid w:val="00EB7FCD"/>
    <w:rsid w:val="00F27CA1"/>
    <w:rsid w:val="00F43046"/>
    <w:rsid w:val="00F47DE9"/>
    <w:rsid w:val="00F55AB5"/>
    <w:rsid w:val="00F70EFD"/>
    <w:rsid w:val="00FA3CEF"/>
    <w:rsid w:val="00FC13C4"/>
    <w:rsid w:val="00FC3A27"/>
    <w:rsid w:val="00FD65A7"/>
    <w:rsid w:val="00FE5CD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61EFB"/>
  <w15:docId w15:val="{E5ABBFC9-8AC4-498D-9F8F-C36A5FBD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1C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B462D"/>
    <w:pPr>
      <w:ind w:left="720"/>
    </w:pPr>
  </w:style>
  <w:style w:type="paragraph" w:styleId="a5">
    <w:name w:val="Normal (Web)"/>
    <w:basedOn w:val="a"/>
    <w:uiPriority w:val="99"/>
    <w:semiHidden/>
    <w:rsid w:val="00244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44AE8"/>
  </w:style>
  <w:style w:type="paragraph" w:styleId="a6">
    <w:name w:val="No Spacing"/>
    <w:uiPriority w:val="99"/>
    <w:qFormat/>
    <w:rsid w:val="00244AE8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065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065A1"/>
    <w:rPr>
      <w:rFonts w:ascii="Tahoma" w:hAnsi="Tahoma" w:cs="Tahoma"/>
      <w:sz w:val="16"/>
      <w:szCs w:val="16"/>
      <w:lang w:eastAsia="ru-RU"/>
    </w:rPr>
  </w:style>
  <w:style w:type="character" w:styleId="a9">
    <w:name w:val="Placeholder Text"/>
    <w:uiPriority w:val="99"/>
    <w:semiHidden/>
    <w:rsid w:val="00F55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кеша</dc:creator>
  <cp:keywords/>
  <dc:description/>
  <cp:lastModifiedBy>Пользователь Windows</cp:lastModifiedBy>
  <cp:revision>93</cp:revision>
  <cp:lastPrinted>2016-05-13T07:14:00Z</cp:lastPrinted>
  <dcterms:created xsi:type="dcterms:W3CDTF">2016-05-10T17:54:00Z</dcterms:created>
  <dcterms:modified xsi:type="dcterms:W3CDTF">2018-11-20T17:05:00Z</dcterms:modified>
</cp:coreProperties>
</file>