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06" w:rsidRDefault="00380D06" w:rsidP="0038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Мигунова Лариса Александровна</w:t>
      </w:r>
    </w:p>
    <w:p w:rsidR="00380D06" w:rsidRDefault="00380D06" w:rsidP="0038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Мигунова Наталья Игоревна</w:t>
      </w:r>
    </w:p>
    <w:p w:rsidR="00380D06" w:rsidRDefault="00380D06" w:rsidP="0038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 "Детская школа искусств № 1" г.о. Саранск</w:t>
      </w:r>
    </w:p>
    <w:p w:rsidR="00380D06" w:rsidRDefault="00380D06" w:rsidP="0038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 исполнительская культура как сфера личности в музыкальной педагогике XX века.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Проблема музыкально- исполнительской деятельности привлекала и привлекает внимание специалистов различных областей знания-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социологии, физиологии, психологии, педагогики. « Жизнь музыкального произведение - в его исполнении, т.е. в раскрытии его смысла через интонирование для слушателей... » [2, с 264].В этих словах академика Б.Асафьева ясно и точно сформулировано значение исполнителя в музыкальном искусстве. Действительно, только с момента исполнения, которое должно быть органичным продолжением и завершением композиторского замысла, начинается подлинная жизнь музыкального сочинения. Отсюда понятна огромная роль в музыке исполнителя, которого можно назвать соавтором произведения.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Различные проблемы музыкально-исполнительской деятельности находят отражение в многочисленных работах отечественных ученых, освещающих психологические особенности и теорию музыкального исполнительства ( Г.М. Цыпин, Л.Л. Бочкарев, А.Л.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Готсдинер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Петрушин,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Г.М. Коган,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В.Л. Живов), музыкально- педагогические воззрения на природу и сущность исполнительского процесса ( Г.Г. Нейгауз,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Мильштейн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А.И. Николаева), методы работы над музыкальным произведением ( А.Д. Алексеев, В.Ю. Григорьев, Я.И.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мнению исследователей, главной целью исполнительской деятельности является глубокое проникновение в содержание произведений, постижение и передача того сокровенного, что составляет духовный мир композитора, его понимание действительности. Раскрытие содержания произведения невозможно без нахождения нужного звучания, которое обеспечивается тесной взаимосвязью музыкально- слуховых представлений со всей системой исполнительских знаний, умений, навыков. Л.В.Живов отмечает, что образы, созданные композитором, в исполнительском воплощении приобретают черты, определяющиеся мировоззрением исполнителя, его творческой манерой, темпераментом, фантазией, вкусом, уровнем мастерства. В результате исполнительский художественный образ, с которым в значительной степени связана оценка произведения слушателями, нередко обретает в нашем сознании самостоятельное значение, поскольку в нем могут выявляться такие ценности, которых не было в первичном образе [ 5, с 21].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Первоосновой любого музыкального исполнения является нотный текст произведения, без которого исполнительская деятельность невозможна. Зафиксированный в нотной записи, он требует не просто грамотного прочтения, но и угадывания, расшифровки намерений автора, а также тех сторон его музыки, о которых он мог и не подозревать. Как отмечают сами композиторы, нотная запись- это всего лишь эскиз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сравнению с реальным звучанием музыки. Характерно в этом смысле высказывание известного американского композитора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Копленда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 Некоторые исполнители с религиозным благоговением взирают на печатную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страницу:каждая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люфтпауза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каждое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слигованное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stoccato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метрономическое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обозначение воспринимается ими как святыня. Я всегда колеблюсь, по крайней мере внутренне, прежде чем подорвать их доверчиваю иллюзию. Мне бы хотелось, чтобы наша нотная запись, наши принятые указания темпов и динамики были абсолютно точны, на справедливость требует признать, что печатная страница- это всего лишь некое приближение к желаемому. Это лишь указание на то, насколько близко в изложении на бумаге композитор подошел к своим сокровенным мыслям. И за пределами этого исполнитель предоставлен самому себе» [8, с 120]. Приведенная цитата свидетельствует об относительной самостоятельности исполнительского творчества в силу несовершенства способов записи. С другой стороны, существенным доводом в пользу исполнительской свободы служит такая специфическая особенность музыкального образа, как многозначность.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Процесс исполнительского творчества представляет собой не только акт воплощения композиторского замысла, но и создание собственной исполнительской трактовки. Как пишет Л. Бочкарев, « мера относительной самостоятельности творческой деятельности музыканта- исполнителя определяется нормами музыкальной жизни каждой эпохи, закрепившимися в соответствующих музыкально- эстетических теориях»[4,с.215]. Следовательно, деятельность музыканта- исполнителя как творческой личности раскрывает меру освоения им музыкальной культуры общества. Если подходить к исполнительству, результатом которого становится воссоздание музыкантом ценностей культуры общества, то это означает, что исполнитель «не является лишь пассивным проводником, воссоздающим или несколько углубляющим композиторский замысел». В первую очередь он « творческая личность, сын своей эпохи, культуры, своего народа». Исполнительская интерпретация - «это  не только личное прочтение музыки, привнесение в нее творческого начала » от своего имени , но и от имени музыкальной среды [4, с. 216].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Каждое исполнение произведения является ( вернее должно являться) уникальным творческим актом. Исполнение может повышать эстетическую ценность произведения, углублять его содержание, обогащать его, исполнение может объединить и исказить существенные стороны содержания музыкального произведения. Так же как в человеческой речи одни и те же слова могут произноситься по- разному, так и в музыкальной речи одни и те же нотные знаки могут интонироваться (интерпретироваться) различно. " Исполняя произведения композиторов, - говорит Г.Г. Нейгауз, - музыкант должен хорошо представлять себе творческий облик самого композитора, его идейные и эстетические позиции, ту общественную среду, которая положила отпечаток на его искусство" [9, с. 172]. Г. Г. Нейгауз подчеркивает, что в процессе " проникновения в музыкальное искусство, чрезвычайно большое значение приобретает общая культура исполнителя, его эрудиция в области истории человеческого общества, его знания художественной литературы, поэзии, живописи" [ 9, с. 172]. В свою очередь Г.М. Коган утверждает, что в " основе всякой культуры лежит культура восприятия. Там, где она не развита или потеряна, не может быть никакой культуры. Где не умеют читать- не умеют писать, где не умеют слушать - не умеют играть"[ 7, с. 114]. Позицию близкую точки зрения Г.Г. Нейгауза и Г.М. Когана мы находим у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Баренбойма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пишет, что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исполнитель- будь он музыкант или актер- должен обладать рядом качеств: творческой страстностью,  иначе говоря, творческой способностью ярко, эмоционально, страстно воспринимать художественное произведение; сосредоточенностью; рельефным представлением ( " видением" или внутренним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); гибким воображением; пылким и сильным желанием воплотить и передать воплощенное другим; творческим эстрадным самочувствием; высоким интеллектуальным уровнем общем и специальной, связанной со спецификой данного искусства, культурой; техническим мастерством [3, с. 172].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мнению Р.А.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Тельчаровой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сущность музыкальной культуры личности не тождественна сумме приобретенной музыкальной информации, а возникает в самом человеке и может быть определена как совокупность качеств музыкальной деятельности и сознания личности, раскрывающих меру освоения ею музыкальной культуры общества [11, с. 98]. Данное положение можно с полным правом отнести к исполнительской культуре, формирование которой обусловлено становлением личностно- значимых качеств учащегося- музыканта.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определяя перспективы развития личности учащегося- музыканта на путях формирования его исполнительской культуры, выделяет духовно- личностный диалог в направлениях с композитором и его музыкой; с самим собой как творческой индивидуальностью; со слушателем как главной целью деятельности [6, с. 14. ]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Отметим, что эти направления формирования личностной музыкально- исполнительской культуры могут быть реализованы в процессе обучения на различных уровнях музыкального образования, осуществления различных видов музыкально- исполнительской деятельности. Вместе с тем, при всей значимости проблемы формирования музыкально- исполнительской культуры нами не было обнаружено в научно- методической литературе формулировки указанного понятия, несмотря на наличие многочисленных упоминаний о ней.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ряде статей конкретизируется отдельные составляющие исполнительской культуры, в частности, на это указывают И.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модель профессионально- педагогической культуры учителя музыки в качестве обязательных составляющих включает методологическую, интеллектуальную, коммуникативную и исполнительскую культуру учителя музыки. При этом исследователь указывает, что исполнительская культура включает знание инструментального, хорового и вокального репертуара, интонационного строя, стиля, формы,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мелодико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>- гармонического языка, метроритмической структуры, эмоционально- художественного образа музыкальных произведений, техническое мастерство, опят публичных выступлений. [10, с.88].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Термин " исполнительская культура учащихся" вводится в употребление в изданном в 2004 году учебнике по теории музыкального образования Э.Б, Абдуллина, Е.В. Николаевой, где приводятся характеризующие ее такие показатели, как: выраженные интересы, склонности, потребности именно к конкретному виду исполнительской деятельности; владение необходимыми исполнительскими знаниями, умениями и навыками, способствующими достижению единства интонационно- образного восприятия, воспроизведения в соответствии с характером, стилем и жанром произведения; отношение к исполнительству как к творческому процессу; умение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оценивать качество исполнения музыки га основе своих представлений о красоте певческого, инструментального звучания, исполнительской интерпретации произведения [1, с.94].</w:t>
      </w:r>
    </w:p>
    <w:p w:rsidR="00380D06" w:rsidRDefault="00380D06" w:rsidP="00380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наш взгляд, перечень вышеуказанных показателей может быть дополнен индивидуально-личностными качествами с учетом специфики и многогранности музыкально- исполнительской деятельности. В частности, важную роль в деятельности музыканта-исполнителя играет комплекс музыкально- творческих способностей, куда входят художественно-образное мышление, воображение и фантазия. Полагаем, что музыкально- исполнительская культура может быть определена как совокупность личностно- значимых качеств, проявляющихся в процессе творческой музыкально-исполнительской деятельности и раскрывающих меру освоения индивидом образного содержания музыкального произведения, как объекта общественного музыкального создания. Структурные компоненты музыкально-исполнительской культуры личности включает: опыт исполнительской деятельности, исполнительскую компетентность и комплекс музыкально- творческих способностей исполнителя.</w:t>
      </w:r>
    </w:p>
    <w:p w:rsidR="00380D06" w:rsidRDefault="00380D06" w:rsidP="0038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380D06" w:rsidRDefault="00380D06" w:rsidP="00380D06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Абдуллин, Э.Б. Теория музыкального образования</w:t>
      </w:r>
      <w:r>
        <w:rPr>
          <w:rFonts w:ascii="Times New Roman" w:eastAsia="Times New Roman" w:hAnsi="Times New Roman" w:cs="Times New Roman"/>
          <w:color w:val="000000"/>
          <w:spacing w:val="17"/>
          <w:w w:val="89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Аб-дуллин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 Николаева. – М.: Академия, 2004. – 327с.</w:t>
      </w:r>
    </w:p>
    <w:p w:rsidR="00380D06" w:rsidRDefault="00380D06" w:rsidP="00380D0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Асафьев, Б.В. Избранные статьи о музыкальном просвещении и образовании / Б.В. Асафьев. – 2-еизд. – М.: Музыка, 1973. – 143с.</w:t>
      </w:r>
    </w:p>
    <w:p w:rsidR="00380D06" w:rsidRDefault="00380D06" w:rsidP="00380D06">
      <w:pPr>
        <w:numPr>
          <w:ilvl w:val="0"/>
          <w:numId w:val="1"/>
        </w:numPr>
        <w:shd w:val="clear" w:color="auto" w:fill="FFFFFF"/>
        <w:tabs>
          <w:tab w:val="left" w:pos="61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4"/>
          <w:w w:val="89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Баренбойм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Путь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Л.А.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Баренбойм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изд., доп. – Л.: Советский композитор, Ленингр. отд., 1979. – 352с.</w:t>
      </w:r>
    </w:p>
    <w:p w:rsidR="00380D06" w:rsidRDefault="00380D06" w:rsidP="00380D06">
      <w:pPr>
        <w:pStyle w:val="a3"/>
        <w:numPr>
          <w:ilvl w:val="0"/>
          <w:numId w:val="1"/>
        </w:numPr>
        <w:tabs>
          <w:tab w:val="left" w:pos="540"/>
          <w:tab w:val="left" w:pos="720"/>
          <w:tab w:val="left" w:pos="108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pacing w:val="-8"/>
        </w:rPr>
      </w:pPr>
      <w:r>
        <w:rPr>
          <w:spacing w:val="-8"/>
        </w:rPr>
        <w:t>Бочкарев, Л.Л. Психология музыкальной деятельности / Л.Л. Бочкарев. – М.: Изд-во Институт психологии РАН, 1997. – 354с.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Живов, В.Л. Теория хорового исполнительства / В.Л. Живов. – М.: Изд-во МГТУ им. Н.Э. Баумана, 1998. – 288с.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Учитель музыки: исследователь, педагог, личность /А.Г.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Музыкальное образование: проблемы методологии, национально-региональный подход, педагогические технологии. –Вып.2. – Саранск, 1998. – С.14–19.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Коган, Г.М. Избранные статьи / Г.М. Коган. – 3-е доп. изд. – М.: Музыка, 1979. – 182с.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Копленд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Музыка и воображение /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Копленд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Советская музыка. – 1968. – №4. – С.120–122.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Нейгауз, Г.Г. Об искусстве фортепианной игры: записки педагога / Г.Г. Нейгауз. – М.: Музыка, 1988. – 240с.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Рахимбаева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И.Э. Профессиональная педагогическая культура учителя музыки: проблемы и перспективы / И.Э.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Тенденции развития региональных систем общего и профессионального музыкального образования. – Саранск, 2003. – С.84–88.</w:t>
      </w:r>
    </w:p>
    <w:p w:rsidR="00380D06" w:rsidRDefault="00380D06" w:rsidP="00380D0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Тельчарова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Р.А. Уроки музыкальной культуры: Книга для учителя. Из опыта работы /Р.А.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Тельчарова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1991. – 158с.</w:t>
      </w:r>
    </w:p>
    <w:p w:rsidR="00380D06" w:rsidRDefault="00380D06" w:rsidP="00380D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2A7" w:rsidRDefault="00B762A7"/>
    <w:sectPr w:rsidR="00B762A7" w:rsidSect="00B7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514E"/>
    <w:multiLevelType w:val="hybridMultilevel"/>
    <w:tmpl w:val="7E6A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80D06"/>
    <w:rsid w:val="00362B68"/>
    <w:rsid w:val="00380D06"/>
    <w:rsid w:val="00B7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10347</Characters>
  <Application>Microsoft Office Word</Application>
  <DocSecurity>0</DocSecurity>
  <Lines>86</Lines>
  <Paragraphs>24</Paragraphs>
  <ScaleCrop>false</ScaleCrop>
  <Company>Hewlett-Packard</Company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2019-01-10T18:33:00Z</dcterms:created>
  <dcterms:modified xsi:type="dcterms:W3CDTF">2019-01-10T18:33:00Z</dcterms:modified>
</cp:coreProperties>
</file>