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D55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D55">
        <w:rPr>
          <w:rFonts w:ascii="Times New Roman" w:hAnsi="Times New Roman" w:cs="Times New Roman"/>
          <w:b/>
          <w:bCs/>
          <w:sz w:val="28"/>
          <w:szCs w:val="28"/>
        </w:rPr>
        <w:t>ИРКУТСКАЯ ОБЛАСТЬ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D55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D55">
        <w:rPr>
          <w:rFonts w:ascii="Times New Roman" w:hAnsi="Times New Roman" w:cs="Times New Roman"/>
          <w:b/>
          <w:bCs/>
          <w:sz w:val="28"/>
          <w:szCs w:val="28"/>
        </w:rPr>
        <w:t>«БРАТСКИЙ РАЙОН»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D55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учреждение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2D55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D5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7F2D55">
        <w:rPr>
          <w:rFonts w:ascii="Times New Roman" w:hAnsi="Times New Roman" w:cs="Times New Roman"/>
          <w:b/>
          <w:bCs/>
          <w:sz w:val="28"/>
          <w:szCs w:val="28"/>
        </w:rPr>
        <w:t>Вихоревская</w:t>
      </w:r>
      <w:proofErr w:type="spellEnd"/>
      <w:r w:rsidRPr="007F2D55">
        <w:rPr>
          <w:rFonts w:ascii="Times New Roman" w:hAnsi="Times New Roman" w:cs="Times New Roman"/>
          <w:b/>
          <w:bCs/>
          <w:sz w:val="28"/>
          <w:szCs w:val="28"/>
        </w:rPr>
        <w:t xml:space="preserve"> детская школа искусств</w:t>
      </w:r>
      <w:r w:rsidRPr="007F2D55">
        <w:rPr>
          <w:rFonts w:ascii="Times New Roman" w:hAnsi="Times New Roman" w:cs="Times New Roman"/>
          <w:sz w:val="28"/>
          <w:szCs w:val="28"/>
        </w:rPr>
        <w:t>»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D55">
        <w:rPr>
          <w:rFonts w:ascii="Times New Roman" w:hAnsi="Times New Roman" w:cs="Times New Roman"/>
          <w:sz w:val="28"/>
          <w:szCs w:val="28"/>
        </w:rPr>
        <w:t>665770 г. Вихоревка, ул.  Ленина, 35</w:t>
      </w:r>
    </w:p>
    <w:p w:rsidR="007F2D55" w:rsidRPr="007F2D55" w:rsidRDefault="007F2D55" w:rsidP="007F2D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D55">
        <w:rPr>
          <w:rFonts w:ascii="Times New Roman" w:hAnsi="Times New Roman" w:cs="Times New Roman"/>
          <w:sz w:val="28"/>
          <w:szCs w:val="28"/>
        </w:rPr>
        <w:t>тел: 49-74-54,  40-65-25</w:t>
      </w:r>
    </w:p>
    <w:p w:rsidR="007F2D55" w:rsidRPr="007F2D55" w:rsidRDefault="00BD1B5C" w:rsidP="007F2D55">
      <w:pPr>
        <w:spacing w:after="0" w:line="240" w:lineRule="auto"/>
        <w:jc w:val="center"/>
        <w:rPr>
          <w:rFonts w:ascii="Times New Roman" w:hAnsi="Times New Roman" w:cs="Times New Roman"/>
          <w:color w:val="646464" w:themeColor="hyperlink"/>
          <w:sz w:val="28"/>
          <w:szCs w:val="28"/>
        </w:rPr>
      </w:pPr>
      <w:hyperlink r:id="rId7" w:history="1">
        <w:r w:rsidR="007F2D55" w:rsidRPr="007F2D55">
          <w:rPr>
            <w:rStyle w:val="ae"/>
            <w:rFonts w:ascii="Times New Roman" w:hAnsi="Times New Roman" w:cs="Times New Roman"/>
            <w:sz w:val="28"/>
            <w:szCs w:val="28"/>
          </w:rPr>
          <w:t>dshi.shkol@yandex.ru</w:t>
        </w:r>
      </w:hyperlink>
    </w:p>
    <w:p w:rsidR="005574AB" w:rsidRPr="007F2D55" w:rsidRDefault="005574AB" w:rsidP="007F2D55">
      <w:pPr>
        <w:pStyle w:val="a6"/>
        <w:jc w:val="center"/>
        <w:rPr>
          <w:rFonts w:asciiTheme="minorHAnsi" w:hAnsiTheme="minorHAnsi" w:cstheme="minorHAnsi"/>
          <w:sz w:val="28"/>
          <w:szCs w:val="28"/>
        </w:rPr>
      </w:pPr>
    </w:p>
    <w:p w:rsidR="005574AB" w:rsidRPr="007F2D55" w:rsidRDefault="005574AB" w:rsidP="007F2D55">
      <w:pPr>
        <w:pStyle w:val="a6"/>
        <w:jc w:val="center"/>
        <w:rPr>
          <w:rFonts w:asciiTheme="minorHAnsi" w:hAnsiTheme="minorHAnsi" w:cstheme="minorHAnsi"/>
          <w:sz w:val="28"/>
          <w:szCs w:val="28"/>
        </w:rPr>
      </w:pPr>
    </w:p>
    <w:p w:rsidR="005574AB" w:rsidRDefault="005574AB" w:rsidP="00B3552F">
      <w:pPr>
        <w:pStyle w:val="a6"/>
        <w:jc w:val="both"/>
        <w:rPr>
          <w:rFonts w:asciiTheme="minorHAnsi" w:hAnsiTheme="minorHAnsi" w:cstheme="minorHAnsi"/>
          <w:sz w:val="28"/>
          <w:szCs w:val="28"/>
        </w:rPr>
      </w:pPr>
    </w:p>
    <w:p w:rsidR="005574AB" w:rsidRPr="00ED7B52" w:rsidRDefault="00000D67" w:rsidP="00ED7B52">
      <w:pPr>
        <w:pStyle w:val="a6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МЕТОДИЧЕСКАЯ РАЗРАБОТКА</w:t>
      </w:r>
    </w:p>
    <w:p w:rsidR="005574AB" w:rsidRPr="00ED7B52" w:rsidRDefault="005574AB" w:rsidP="00B3552F">
      <w:pPr>
        <w:pStyle w:val="a6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00D67" w:rsidRPr="00000D67" w:rsidRDefault="00000D67" w:rsidP="00000D67">
      <w:pPr>
        <w:pStyle w:val="a6"/>
        <w:jc w:val="center"/>
      </w:pPr>
      <w:r>
        <w:rPr>
          <w:rFonts w:asciiTheme="minorHAnsi" w:hAnsiTheme="minorHAnsi" w:cstheme="minorHAnsi"/>
          <w:sz w:val="28"/>
          <w:szCs w:val="28"/>
        </w:rPr>
        <w:t>НА ТЕМУ:</w:t>
      </w:r>
    </w:p>
    <w:p w:rsidR="005574AB" w:rsidRPr="00000D67" w:rsidRDefault="00000D67" w:rsidP="00000D67">
      <w:pPr>
        <w:pStyle w:val="a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0D67">
        <w:rPr>
          <w:rFonts w:asciiTheme="minorHAnsi" w:hAnsiTheme="minorHAnsi" w:cstheme="minorHAnsi"/>
          <w:b/>
          <w:sz w:val="28"/>
          <w:szCs w:val="28"/>
        </w:rPr>
        <w:t>РОЛЬ ФАКТУРЫ В СОЗДАНИИ ХУДОЖЕСТВЕННОГО ОБРАЗА НАТЮРМОРТА.</w:t>
      </w:r>
    </w:p>
    <w:p w:rsidR="005574AB" w:rsidRDefault="005574AB" w:rsidP="00000D67">
      <w:pPr>
        <w:pStyle w:val="a6"/>
        <w:jc w:val="center"/>
        <w:rPr>
          <w:rFonts w:asciiTheme="minorHAnsi" w:hAnsiTheme="minorHAnsi" w:cstheme="minorHAnsi"/>
          <w:sz w:val="28"/>
          <w:szCs w:val="28"/>
        </w:rPr>
      </w:pPr>
    </w:p>
    <w:p w:rsidR="005574AB" w:rsidRDefault="005574AB" w:rsidP="00000D67">
      <w:pPr>
        <w:pStyle w:val="a6"/>
        <w:jc w:val="center"/>
        <w:rPr>
          <w:rFonts w:asciiTheme="minorHAnsi" w:hAnsiTheme="minorHAnsi" w:cstheme="minorHAnsi"/>
          <w:sz w:val="28"/>
          <w:szCs w:val="28"/>
        </w:rPr>
      </w:pPr>
    </w:p>
    <w:p w:rsidR="00000D67" w:rsidRDefault="00000D67" w:rsidP="00F90A1A">
      <w:pPr>
        <w:pStyle w:val="a6"/>
        <w:jc w:val="center"/>
      </w:pPr>
      <w:r>
        <w:rPr>
          <w:rFonts w:asciiTheme="minorHAnsi" w:hAnsiTheme="minorHAnsi" w:cstheme="minorHAnsi"/>
          <w:sz w:val="28"/>
          <w:szCs w:val="28"/>
        </w:rPr>
        <w:t xml:space="preserve">Автор-составитель: </w:t>
      </w:r>
      <w:r w:rsidR="00FF16D7">
        <w:rPr>
          <w:rFonts w:asciiTheme="minorHAnsi" w:hAnsiTheme="minorHAnsi" w:cstheme="minorHAnsi"/>
          <w:sz w:val="28"/>
          <w:szCs w:val="28"/>
        </w:rPr>
        <w:t xml:space="preserve"> Кузьмина Тамара Федоровн</w:t>
      </w:r>
      <w:proofErr w:type="gramStart"/>
      <w:r w:rsidR="00FF16D7">
        <w:rPr>
          <w:rFonts w:asciiTheme="minorHAnsi" w:hAnsiTheme="minorHAnsi" w:cstheme="minorHAnsi"/>
          <w:sz w:val="28"/>
          <w:szCs w:val="28"/>
        </w:rPr>
        <w:t>а</w:t>
      </w:r>
      <w:r>
        <w:rPr>
          <w:rFonts w:asciiTheme="minorHAnsi" w:hAnsiTheme="minorHAnsi" w:cstheme="minorHAnsi"/>
          <w:sz w:val="28"/>
          <w:szCs w:val="28"/>
        </w:rPr>
        <w:t>-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преподаватель художественного отделения МКУ ДО «</w:t>
      </w:r>
      <w:proofErr w:type="spellStart"/>
      <w:r>
        <w:rPr>
          <w:rFonts w:asciiTheme="minorHAnsi" w:hAnsiTheme="minorHAnsi" w:cstheme="minorHAnsi"/>
          <w:sz w:val="28"/>
          <w:szCs w:val="28"/>
        </w:rPr>
        <w:t>Вихоревская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ДШИ»</w:t>
      </w:r>
    </w:p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000D67" w:rsidRDefault="00000D67" w:rsidP="00000D67"/>
    <w:p w:rsidR="00F90A1A" w:rsidRDefault="00F90A1A" w:rsidP="00000D67">
      <w:pPr>
        <w:jc w:val="center"/>
        <w:rPr>
          <w:sz w:val="28"/>
          <w:szCs w:val="28"/>
        </w:rPr>
      </w:pPr>
    </w:p>
    <w:p w:rsidR="00F90A1A" w:rsidRDefault="00F90A1A" w:rsidP="00000D67">
      <w:pPr>
        <w:jc w:val="center"/>
        <w:rPr>
          <w:sz w:val="28"/>
          <w:szCs w:val="28"/>
        </w:rPr>
      </w:pPr>
    </w:p>
    <w:p w:rsidR="00000D67" w:rsidRPr="00000D67" w:rsidRDefault="00F90A1A" w:rsidP="00000D67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000D67" w:rsidRPr="00000D67">
        <w:rPr>
          <w:sz w:val="28"/>
          <w:szCs w:val="28"/>
        </w:rPr>
        <w:t>ихоревка 2018г.</w:t>
      </w:r>
    </w:p>
    <w:p w:rsidR="00400FA7" w:rsidRDefault="005574AB" w:rsidP="00400FA7">
      <w:pPr>
        <w:pStyle w:val="a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Р</w:t>
      </w:r>
      <w:r w:rsidR="00DE1154" w:rsidRPr="00B3552F">
        <w:rPr>
          <w:rFonts w:asciiTheme="minorHAnsi" w:hAnsiTheme="minorHAnsi" w:cstheme="minorHAnsi"/>
          <w:sz w:val="28"/>
          <w:szCs w:val="28"/>
        </w:rPr>
        <w:t>оль  фактуры в создании х</w:t>
      </w:r>
      <w:r w:rsidR="00BD0DB2" w:rsidRPr="00B3552F">
        <w:rPr>
          <w:rFonts w:asciiTheme="minorHAnsi" w:hAnsiTheme="minorHAnsi" w:cstheme="minorHAnsi"/>
          <w:sz w:val="28"/>
          <w:szCs w:val="28"/>
        </w:rPr>
        <w:t>удожественного образа натюрморта</w:t>
      </w:r>
      <w:r w:rsidR="00400FA7">
        <w:rPr>
          <w:rFonts w:asciiTheme="minorHAnsi" w:hAnsiTheme="minorHAnsi" w:cstheme="minorHAnsi"/>
          <w:sz w:val="28"/>
          <w:szCs w:val="28"/>
        </w:rPr>
        <w:t>.</w:t>
      </w:r>
    </w:p>
    <w:p w:rsidR="00400FA7" w:rsidRDefault="00400FA7" w:rsidP="00400FA7">
      <w:pPr>
        <w:pStyle w:val="a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</w:t>
      </w:r>
      <w:r w:rsidR="00F97BD7" w:rsidRPr="00B3552F">
        <w:rPr>
          <w:rFonts w:cstheme="minorHAnsi"/>
          <w:sz w:val="28"/>
          <w:szCs w:val="28"/>
        </w:rPr>
        <w:t>вет помогает создать понять художественный образ в живописи, передать то или иное настроение.  О роли фактуры, не менее важного средства живописи, часто забывают не только дети, но и учителя тоже.</w:t>
      </w:r>
    </w:p>
    <w:p w:rsidR="00DE1154" w:rsidRPr="00B3552F" w:rsidRDefault="00D64141" w:rsidP="00400FA7">
      <w:pPr>
        <w:pStyle w:val="a6"/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>Разговор о фактуре может идти  в двух направлениях</w:t>
      </w:r>
      <w:proofErr w:type="gramStart"/>
      <w:r w:rsidRPr="00B3552F">
        <w:rPr>
          <w:rFonts w:cstheme="minorHAnsi"/>
          <w:sz w:val="28"/>
          <w:szCs w:val="28"/>
        </w:rPr>
        <w:t xml:space="preserve"> :</w:t>
      </w:r>
      <w:proofErr w:type="gramEnd"/>
      <w:r w:rsidRPr="00B3552F">
        <w:rPr>
          <w:rFonts w:cstheme="minorHAnsi"/>
          <w:sz w:val="28"/>
          <w:szCs w:val="28"/>
        </w:rPr>
        <w:t xml:space="preserve">  во- первых, в связи с идеей создания художественного образа при  постановке</w:t>
      </w:r>
      <w:r w:rsidR="006131D4" w:rsidRPr="00B3552F">
        <w:rPr>
          <w:rFonts w:cstheme="minorHAnsi"/>
          <w:sz w:val="28"/>
          <w:szCs w:val="28"/>
        </w:rPr>
        <w:t>; во- вторых, как о средстве создания образа  на плоскости.</w:t>
      </w:r>
    </w:p>
    <w:p w:rsidR="00BF522B" w:rsidRPr="00B3552F" w:rsidRDefault="008012AC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Фактура в живописи означает высоту и характер красочного слоя, который может  создаваться различными направлениями мазков</w:t>
      </w:r>
      <w:r w:rsidR="00BF522B" w:rsidRPr="00B3552F">
        <w:rPr>
          <w:rFonts w:cstheme="minorHAnsi"/>
          <w:sz w:val="28"/>
          <w:szCs w:val="28"/>
        </w:rPr>
        <w:t>.</w:t>
      </w:r>
    </w:p>
    <w:p w:rsidR="00416C29" w:rsidRPr="00B3552F" w:rsidRDefault="00BF522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 Например, высокий красочный  слой рельефных  поверхностей называют пастозным письмом; тонкие, прозрачные мазки, послойно перекрывающие поверхность, носят название  </w:t>
      </w:r>
      <w:proofErr w:type="spellStart"/>
      <w:r w:rsidRPr="00B3552F">
        <w:rPr>
          <w:rFonts w:cstheme="minorHAnsi"/>
          <w:sz w:val="28"/>
          <w:szCs w:val="28"/>
        </w:rPr>
        <w:t>лессировачных</w:t>
      </w:r>
      <w:proofErr w:type="spellEnd"/>
      <w:r w:rsidRPr="00B3552F">
        <w:rPr>
          <w:rFonts w:cstheme="minorHAnsi"/>
          <w:sz w:val="28"/>
          <w:szCs w:val="28"/>
        </w:rPr>
        <w:t xml:space="preserve">. Таким образом, живописная фактура </w:t>
      </w:r>
      <w:r w:rsidR="00133F97" w:rsidRPr="00B3552F">
        <w:rPr>
          <w:rFonts w:cstheme="minorHAnsi"/>
          <w:sz w:val="28"/>
          <w:szCs w:val="28"/>
        </w:rPr>
        <w:t xml:space="preserve"> может выглядеть выпукло,  густо, рельефн</w:t>
      </w:r>
      <w:proofErr w:type="gramStart"/>
      <w:r w:rsidR="00133F97" w:rsidRPr="00B3552F">
        <w:rPr>
          <w:rFonts w:cstheme="minorHAnsi"/>
          <w:sz w:val="28"/>
          <w:szCs w:val="28"/>
        </w:rPr>
        <w:t>о-</w:t>
      </w:r>
      <w:proofErr w:type="gramEnd"/>
      <w:r w:rsidR="00133F97" w:rsidRPr="00B3552F">
        <w:rPr>
          <w:rFonts w:cstheme="minorHAnsi"/>
          <w:sz w:val="28"/>
          <w:szCs w:val="28"/>
        </w:rPr>
        <w:t xml:space="preserve"> пастозно или гладко-</w:t>
      </w:r>
      <w:r w:rsidR="000131F4" w:rsidRPr="00B3552F">
        <w:rPr>
          <w:rFonts w:cstheme="minorHAnsi"/>
          <w:sz w:val="28"/>
          <w:szCs w:val="28"/>
        </w:rPr>
        <w:t xml:space="preserve">прозрачно, ровно- </w:t>
      </w:r>
      <w:proofErr w:type="spellStart"/>
      <w:r w:rsidR="000131F4" w:rsidRPr="00B3552F">
        <w:rPr>
          <w:rFonts w:cstheme="minorHAnsi"/>
          <w:sz w:val="28"/>
          <w:szCs w:val="28"/>
        </w:rPr>
        <w:t>лессировочно</w:t>
      </w:r>
      <w:proofErr w:type="spellEnd"/>
      <w:r w:rsidR="000131F4" w:rsidRPr="00B3552F">
        <w:rPr>
          <w:rFonts w:cstheme="minorHAnsi"/>
          <w:sz w:val="28"/>
          <w:szCs w:val="28"/>
        </w:rPr>
        <w:t>.</w:t>
      </w:r>
      <w:r w:rsidRPr="00B3552F">
        <w:rPr>
          <w:rFonts w:cstheme="minorHAnsi"/>
          <w:sz w:val="28"/>
          <w:szCs w:val="28"/>
        </w:rPr>
        <w:t xml:space="preserve">   </w:t>
      </w:r>
    </w:p>
    <w:p w:rsidR="002D2770" w:rsidRPr="00B3552F" w:rsidRDefault="00416C29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 Однако возможны</w:t>
      </w:r>
      <w:r w:rsidR="002D2770" w:rsidRPr="00B3552F">
        <w:rPr>
          <w:rFonts w:cstheme="minorHAnsi"/>
          <w:sz w:val="28"/>
          <w:szCs w:val="28"/>
        </w:rPr>
        <w:t xml:space="preserve">  </w:t>
      </w:r>
      <w:proofErr w:type="spellStart"/>
      <w:proofErr w:type="gramStart"/>
      <w:r w:rsidR="002D2770" w:rsidRPr="00B3552F">
        <w:rPr>
          <w:rFonts w:cstheme="minorHAnsi"/>
          <w:sz w:val="28"/>
          <w:szCs w:val="28"/>
        </w:rPr>
        <w:t>возможны</w:t>
      </w:r>
      <w:proofErr w:type="spellEnd"/>
      <w:proofErr w:type="gramEnd"/>
      <w:r w:rsidR="00C748C4" w:rsidRPr="00B3552F">
        <w:rPr>
          <w:rFonts w:cstheme="minorHAnsi"/>
          <w:sz w:val="28"/>
          <w:szCs w:val="28"/>
        </w:rPr>
        <w:t xml:space="preserve"> </w:t>
      </w:r>
      <w:r w:rsidR="002D2770" w:rsidRPr="00B3552F">
        <w:rPr>
          <w:rFonts w:cstheme="minorHAnsi"/>
          <w:sz w:val="28"/>
          <w:szCs w:val="28"/>
        </w:rPr>
        <w:t xml:space="preserve"> и промежуточные состояния живописных поверхностей.</w:t>
      </w:r>
    </w:p>
    <w:p w:rsidR="00655D64" w:rsidRPr="00B3552F" w:rsidRDefault="002D2770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Другая весьма интересная тема для размышления и педагогов</w:t>
      </w:r>
      <w:proofErr w:type="gramStart"/>
      <w:r w:rsidRPr="00B3552F">
        <w:rPr>
          <w:rFonts w:cstheme="minorHAnsi"/>
          <w:sz w:val="28"/>
          <w:szCs w:val="28"/>
        </w:rPr>
        <w:t xml:space="preserve"> ,</w:t>
      </w:r>
      <w:proofErr w:type="gramEnd"/>
      <w:r w:rsidRPr="00B3552F">
        <w:rPr>
          <w:rFonts w:cstheme="minorHAnsi"/>
          <w:sz w:val="28"/>
          <w:szCs w:val="28"/>
        </w:rPr>
        <w:t xml:space="preserve"> и учащихся- это роль фактуры предметов </w:t>
      </w:r>
      <w:r w:rsidR="00655D64" w:rsidRPr="00B3552F">
        <w:rPr>
          <w:rFonts w:cstheme="minorHAnsi"/>
          <w:sz w:val="28"/>
          <w:szCs w:val="28"/>
        </w:rPr>
        <w:t>натюрморта  в создании художественного образа. Эта идея может быть развита на занятиях по живописи</w:t>
      </w:r>
      <w:proofErr w:type="gramStart"/>
      <w:r w:rsidR="00655D64" w:rsidRPr="00B3552F">
        <w:rPr>
          <w:rFonts w:cstheme="minorHAnsi"/>
          <w:sz w:val="28"/>
          <w:szCs w:val="28"/>
        </w:rPr>
        <w:t xml:space="preserve"> ,</w:t>
      </w:r>
      <w:proofErr w:type="gramEnd"/>
      <w:r w:rsidR="00655D64" w:rsidRPr="00B3552F">
        <w:rPr>
          <w:rFonts w:cstheme="minorHAnsi"/>
          <w:sz w:val="28"/>
          <w:szCs w:val="28"/>
        </w:rPr>
        <w:t xml:space="preserve"> когда детям предлагается подобрать дома предметы , соответствующие своей фактурой определенному образу.</w:t>
      </w:r>
    </w:p>
    <w:p w:rsidR="004368C6" w:rsidRPr="00B3552F" w:rsidRDefault="00655D64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Опыт показывает</w:t>
      </w:r>
      <w:proofErr w:type="gramStart"/>
      <w:r w:rsidRPr="00B3552F">
        <w:rPr>
          <w:rFonts w:cstheme="minorHAnsi"/>
          <w:sz w:val="28"/>
          <w:szCs w:val="28"/>
        </w:rPr>
        <w:t xml:space="preserve"> ,</w:t>
      </w:r>
      <w:proofErr w:type="gramEnd"/>
      <w:r w:rsidRPr="00B3552F">
        <w:rPr>
          <w:rFonts w:cstheme="minorHAnsi"/>
          <w:sz w:val="28"/>
          <w:szCs w:val="28"/>
        </w:rPr>
        <w:t xml:space="preserve"> насколько плодотворной и развивающей  творческое воображение учащихся становится деятельность , направленная на поиск и объединение предметов ,схожих характером поверхностей.</w:t>
      </w:r>
      <w:r w:rsidR="003E0F4C" w:rsidRPr="00B3552F">
        <w:rPr>
          <w:rFonts w:cstheme="minorHAnsi"/>
          <w:sz w:val="28"/>
          <w:szCs w:val="28"/>
        </w:rPr>
        <w:t xml:space="preserve"> Прозрачность стекла</w:t>
      </w:r>
      <w:proofErr w:type="gramStart"/>
      <w:r w:rsidR="003E0F4C" w:rsidRPr="00B3552F">
        <w:rPr>
          <w:rFonts w:cstheme="minorHAnsi"/>
          <w:sz w:val="28"/>
          <w:szCs w:val="28"/>
        </w:rPr>
        <w:t xml:space="preserve"> ,</w:t>
      </w:r>
      <w:proofErr w:type="gramEnd"/>
      <w:r w:rsidR="003E0F4C" w:rsidRPr="00B3552F">
        <w:rPr>
          <w:rFonts w:cstheme="minorHAnsi"/>
          <w:sz w:val="28"/>
          <w:szCs w:val="28"/>
        </w:rPr>
        <w:t xml:space="preserve">игра его граней , блеск металла , матовость глины, мягкость драпировок, </w:t>
      </w:r>
      <w:proofErr w:type="spellStart"/>
      <w:r w:rsidR="003E0F4C" w:rsidRPr="00B3552F">
        <w:rPr>
          <w:rFonts w:cstheme="minorHAnsi"/>
          <w:sz w:val="28"/>
          <w:szCs w:val="28"/>
        </w:rPr>
        <w:t>глянцевость</w:t>
      </w:r>
      <w:proofErr w:type="spellEnd"/>
      <w:r w:rsidR="003E0F4C" w:rsidRPr="00B3552F">
        <w:rPr>
          <w:rFonts w:cstheme="minorHAnsi"/>
          <w:sz w:val="28"/>
          <w:szCs w:val="28"/>
        </w:rPr>
        <w:t xml:space="preserve"> бумаги и другие свойства поверхности могут объединять предметы в группы.</w:t>
      </w:r>
    </w:p>
    <w:p w:rsidR="004368C6" w:rsidRPr="00B3552F" w:rsidRDefault="004368C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Важным моментом при постановке  натюрмортов  на основании однородности фактур является введение в  композицию предметов  с контрастной  фактурой – тогда создается возможность подчеркнуть и прочувствовать главную идею натюрморта.</w:t>
      </w:r>
    </w:p>
    <w:p w:rsidR="009F5E05" w:rsidRPr="00B3552F" w:rsidRDefault="004368C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  Следующим этапом после постановки натюрморта </w:t>
      </w:r>
      <w:r w:rsidR="009F5E05" w:rsidRPr="00B3552F">
        <w:rPr>
          <w:rFonts w:cstheme="minorHAnsi"/>
          <w:sz w:val="28"/>
          <w:szCs w:val="28"/>
        </w:rPr>
        <w:t xml:space="preserve"> становится рассматривание его, а затем фантазии – размышления о том</w:t>
      </w:r>
      <w:proofErr w:type="gramStart"/>
      <w:r w:rsidR="009F5E05" w:rsidRPr="00B3552F">
        <w:rPr>
          <w:rFonts w:cstheme="minorHAnsi"/>
          <w:sz w:val="28"/>
          <w:szCs w:val="28"/>
        </w:rPr>
        <w:t xml:space="preserve"> ,</w:t>
      </w:r>
      <w:proofErr w:type="gramEnd"/>
      <w:r w:rsidR="009F5E05" w:rsidRPr="00B3552F">
        <w:rPr>
          <w:rFonts w:cstheme="minorHAnsi"/>
          <w:sz w:val="28"/>
          <w:szCs w:val="28"/>
        </w:rPr>
        <w:t xml:space="preserve"> как взаимодействуют между собой предметы и какой образ запечатлен в композицию в целом.</w:t>
      </w:r>
    </w:p>
    <w:p w:rsidR="00DE1154" w:rsidRPr="00B3552F" w:rsidRDefault="009F5E05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lastRenderedPageBreak/>
        <w:t xml:space="preserve">     Например, в натюрморте, составленном из фактур ровных</w:t>
      </w:r>
      <w:proofErr w:type="gramStart"/>
      <w:r w:rsidRPr="00B3552F">
        <w:rPr>
          <w:rFonts w:cstheme="minorHAnsi"/>
          <w:sz w:val="28"/>
          <w:szCs w:val="28"/>
        </w:rPr>
        <w:t xml:space="preserve"> ,</w:t>
      </w:r>
      <w:proofErr w:type="gramEnd"/>
      <w:r w:rsidRPr="00B3552F">
        <w:rPr>
          <w:rFonts w:cstheme="minorHAnsi"/>
          <w:sz w:val="28"/>
          <w:szCs w:val="28"/>
        </w:rPr>
        <w:t xml:space="preserve"> блестящих, преимущественно холодны  ,могут присутствовать :  мета</w:t>
      </w:r>
      <w:r w:rsidR="00966311" w:rsidRPr="00B3552F">
        <w:rPr>
          <w:rFonts w:cstheme="minorHAnsi"/>
          <w:sz w:val="28"/>
          <w:szCs w:val="28"/>
        </w:rPr>
        <w:t>л</w:t>
      </w:r>
      <w:r w:rsidRPr="00B3552F">
        <w:rPr>
          <w:rFonts w:cstheme="minorHAnsi"/>
          <w:sz w:val="28"/>
          <w:szCs w:val="28"/>
        </w:rPr>
        <w:t>лический чайник, зеркало, очки</w:t>
      </w:r>
      <w:r w:rsidR="00966311" w:rsidRPr="00B3552F">
        <w:rPr>
          <w:rFonts w:cstheme="minorHAnsi"/>
          <w:sz w:val="28"/>
          <w:szCs w:val="28"/>
        </w:rPr>
        <w:t xml:space="preserve"> с блестящими стеклами , апельсин с оранжево – белой  коркой,  раскручивающейся по спирали. Как может быть назван этот натюрморт? Как взаимодействуют его предметы?  О чем говорят?</w:t>
      </w:r>
    </w:p>
    <w:p w:rsidR="006C591E" w:rsidRPr="00B3552F" w:rsidRDefault="00966311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«Последнее свидание»</w:t>
      </w:r>
      <w:r w:rsidR="006C591E" w:rsidRPr="00B3552F">
        <w:rPr>
          <w:rFonts w:cstheme="minorHAnsi"/>
          <w:sz w:val="28"/>
          <w:szCs w:val="28"/>
        </w:rPr>
        <w:t xml:space="preserve"> - такое название определили </w:t>
      </w:r>
      <w:proofErr w:type="gramStart"/>
      <w:r w:rsidR="006C591E" w:rsidRPr="00B3552F">
        <w:rPr>
          <w:rFonts w:cstheme="minorHAnsi"/>
          <w:sz w:val="28"/>
          <w:szCs w:val="28"/>
        </w:rPr>
        <w:t>данной</w:t>
      </w:r>
      <w:proofErr w:type="gramEnd"/>
      <w:r w:rsidR="006C591E" w:rsidRPr="00B3552F">
        <w:rPr>
          <w:rFonts w:cstheme="minorHAnsi"/>
          <w:sz w:val="28"/>
          <w:szCs w:val="28"/>
        </w:rPr>
        <w:t xml:space="preserve"> </w:t>
      </w:r>
      <w:proofErr w:type="spellStart"/>
      <w:r w:rsidR="006C591E" w:rsidRPr="00B3552F">
        <w:rPr>
          <w:rFonts w:cstheme="minorHAnsi"/>
          <w:sz w:val="28"/>
          <w:szCs w:val="28"/>
        </w:rPr>
        <w:t>постановк</w:t>
      </w:r>
      <w:proofErr w:type="spellEnd"/>
      <w:r w:rsidR="006C591E" w:rsidRPr="00B3552F">
        <w:rPr>
          <w:rFonts w:cstheme="minorHAnsi"/>
          <w:sz w:val="28"/>
          <w:szCs w:val="28"/>
        </w:rPr>
        <w:t>.</w:t>
      </w:r>
      <w:r w:rsidRPr="00B3552F">
        <w:rPr>
          <w:rFonts w:cstheme="minorHAnsi"/>
          <w:sz w:val="28"/>
          <w:szCs w:val="28"/>
        </w:rPr>
        <w:t>.</w:t>
      </w:r>
    </w:p>
    <w:p w:rsidR="00991394" w:rsidRPr="00B3552F" w:rsidRDefault="006C591E" w:rsidP="00B3552F">
      <w:pPr>
        <w:jc w:val="both"/>
        <w:rPr>
          <w:rFonts w:cstheme="minorHAnsi"/>
          <w:i/>
          <w:sz w:val="28"/>
          <w:szCs w:val="28"/>
        </w:rPr>
      </w:pPr>
      <w:r w:rsidRPr="00B3552F">
        <w:rPr>
          <w:rFonts w:cstheme="minorHAnsi"/>
          <w:i/>
          <w:sz w:val="28"/>
          <w:szCs w:val="28"/>
        </w:rPr>
        <w:t xml:space="preserve">   «Разговор происходил за этим столом, когда двое хотели пить чай из сверкающего чайника. Он мерцал</w:t>
      </w:r>
      <w:r w:rsidR="008C3E34" w:rsidRPr="00B3552F">
        <w:rPr>
          <w:rFonts w:cstheme="minorHAnsi"/>
          <w:i/>
          <w:sz w:val="28"/>
          <w:szCs w:val="28"/>
        </w:rPr>
        <w:t xml:space="preserve"> и радовался, считая себя главным участником разговора.</w:t>
      </w:r>
      <w:r w:rsidR="00991394" w:rsidRPr="00B3552F">
        <w:rPr>
          <w:rFonts w:cstheme="minorHAnsi"/>
          <w:i/>
          <w:sz w:val="28"/>
          <w:szCs w:val="28"/>
        </w:rPr>
        <w:t xml:space="preserve"> </w:t>
      </w:r>
      <w:r w:rsidR="008C3E34" w:rsidRPr="00B3552F">
        <w:rPr>
          <w:rFonts w:cstheme="minorHAnsi"/>
          <w:i/>
          <w:sz w:val="28"/>
          <w:szCs w:val="28"/>
        </w:rPr>
        <w:t>Ведь именно он хранил тепло</w:t>
      </w:r>
      <w:r w:rsidR="00250EE6" w:rsidRPr="00B3552F">
        <w:rPr>
          <w:rFonts w:cstheme="minorHAnsi"/>
          <w:i/>
          <w:sz w:val="28"/>
          <w:szCs w:val="28"/>
        </w:rPr>
        <w:t>.</w:t>
      </w:r>
    </w:p>
    <w:p w:rsidR="00582A35" w:rsidRPr="00B3552F" w:rsidRDefault="00250EE6" w:rsidP="00B3552F">
      <w:pPr>
        <w:jc w:val="both"/>
        <w:rPr>
          <w:rFonts w:cstheme="minorHAnsi"/>
          <w:i/>
          <w:sz w:val="28"/>
          <w:szCs w:val="28"/>
        </w:rPr>
      </w:pPr>
      <w:r w:rsidRPr="00B3552F">
        <w:rPr>
          <w:rFonts w:cstheme="minorHAnsi"/>
          <w:i/>
          <w:sz w:val="28"/>
          <w:szCs w:val="28"/>
        </w:rPr>
        <w:t xml:space="preserve">   Очки, забытые в момент расставания, теперь уже сами плачут: вот эти блики в обоих  стеклах   на две большие слезы.   Проходит время, и чайник уже остыл, в его холодном блеске отражаются очки, все с теми же прозрачными слезами. Отраженный матово – мягкий  апельсин, с еще не совсем очищенной корочкой вселяет надежду и в то же время </w:t>
      </w:r>
      <w:r w:rsidR="00582A35" w:rsidRPr="00B3552F">
        <w:rPr>
          <w:rFonts w:cstheme="minorHAnsi"/>
          <w:i/>
          <w:sz w:val="28"/>
          <w:szCs w:val="28"/>
        </w:rPr>
        <w:t>яркими блестками вспыхивает на всех ровных поверхностях.</w:t>
      </w:r>
    </w:p>
    <w:p w:rsidR="00746928" w:rsidRDefault="00582A35" w:rsidP="00B3552F">
      <w:pPr>
        <w:jc w:val="both"/>
        <w:rPr>
          <w:rFonts w:cstheme="minorHAnsi"/>
          <w:i/>
          <w:sz w:val="28"/>
          <w:szCs w:val="28"/>
        </w:rPr>
      </w:pPr>
      <w:r w:rsidRPr="00B3552F">
        <w:rPr>
          <w:rFonts w:cstheme="minorHAnsi"/>
          <w:i/>
          <w:sz w:val="28"/>
          <w:szCs w:val="28"/>
        </w:rPr>
        <w:t xml:space="preserve">   А что же делает здесь зеркало? Оно – то и есть то главное действующее лицо, которое знало о предстоящем печальном разговоре. В него смотрели глаза тех двоих</w:t>
      </w:r>
      <w:proofErr w:type="gramStart"/>
      <w:r w:rsidRPr="00B3552F">
        <w:rPr>
          <w:rFonts w:cstheme="minorHAnsi"/>
          <w:i/>
          <w:sz w:val="28"/>
          <w:szCs w:val="28"/>
        </w:rPr>
        <w:t xml:space="preserve"> ,</w:t>
      </w:r>
      <w:proofErr w:type="gramEnd"/>
      <w:r w:rsidRPr="00B3552F">
        <w:rPr>
          <w:rFonts w:cstheme="minorHAnsi"/>
          <w:i/>
          <w:sz w:val="28"/>
          <w:szCs w:val="28"/>
        </w:rPr>
        <w:t>оно видело их глаза !</w:t>
      </w:r>
      <w:r w:rsidR="009D2B7B" w:rsidRPr="00B3552F">
        <w:rPr>
          <w:rFonts w:cstheme="minorHAnsi"/>
          <w:i/>
          <w:sz w:val="28"/>
          <w:szCs w:val="28"/>
        </w:rPr>
        <w:t xml:space="preserve"> Вот и сейчас в нем застыли сразу все участники сцены. Зеркало  спорит  с чайником о лидерстве и находит весомые аргументы в свою пользу. Оно говорит о преимуществе своей ровной </w:t>
      </w:r>
      <w:proofErr w:type="gramStart"/>
      <w:r w:rsidR="009D2B7B" w:rsidRPr="00B3552F">
        <w:rPr>
          <w:rFonts w:cstheme="minorHAnsi"/>
          <w:i/>
          <w:sz w:val="28"/>
          <w:szCs w:val="28"/>
        </w:rPr>
        <w:t xml:space="preserve">( </w:t>
      </w:r>
      <w:proofErr w:type="gramEnd"/>
      <w:r w:rsidR="009D2B7B" w:rsidRPr="00B3552F">
        <w:rPr>
          <w:rFonts w:cstheme="minorHAnsi"/>
          <w:i/>
          <w:sz w:val="28"/>
          <w:szCs w:val="28"/>
        </w:rPr>
        <w:t>а не выпуклой и, значит, искажающей )</w:t>
      </w:r>
      <w:r w:rsidR="00746928" w:rsidRPr="00B3552F">
        <w:rPr>
          <w:rFonts w:cstheme="minorHAnsi"/>
          <w:i/>
          <w:sz w:val="28"/>
          <w:szCs w:val="28"/>
        </w:rPr>
        <w:t xml:space="preserve"> поверхности, о чистоте отражения и о том, что один из двух скоро вновь вернется и посмотрит в него…»</w:t>
      </w:r>
    </w:p>
    <w:p w:rsidR="000C0095" w:rsidRPr="00B3552F" w:rsidRDefault="000C0095" w:rsidP="000C0095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>Работа над данным образом предполагает технику акварели по сухой поверхности плоской кистью, широкими мазками по форме, в серебристо – стальной гамме.</w:t>
      </w:r>
    </w:p>
    <w:p w:rsidR="000C0095" w:rsidRPr="000C0095" w:rsidRDefault="000C0095" w:rsidP="00B3552F">
      <w:pPr>
        <w:jc w:val="both"/>
        <w:rPr>
          <w:rFonts w:cstheme="minorHAnsi"/>
          <w:sz w:val="28"/>
          <w:szCs w:val="28"/>
        </w:rPr>
      </w:pPr>
    </w:p>
    <w:p w:rsidR="000C0095" w:rsidRPr="000C0095" w:rsidRDefault="000C0095" w:rsidP="00B3552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88000" cy="3591000"/>
            <wp:effectExtent l="0" t="0" r="0" b="9525"/>
            <wp:docPr id="1" name="Рисунок 1" descr="C:\Users\User\Desktop\Новая папка (3)\20170305_11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20170305_115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35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B0B" w:rsidRPr="00B3552F" w:rsidRDefault="00746928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Другой натюрморт « Хор» состоит</w:t>
      </w:r>
      <w:r w:rsidR="006C0523" w:rsidRPr="00B3552F">
        <w:rPr>
          <w:rFonts w:cstheme="minorHAnsi"/>
          <w:sz w:val="28"/>
          <w:szCs w:val="28"/>
        </w:rPr>
        <w:t xml:space="preserve"> так – же из гладких холодных, но прозрачных поверхностей. Это  бутылки  разнообразных форм и цветов: с высокими, вытянутыми горлышками и низким туловом; напротив – с массивной нижней частью и небольшой шейкой</w:t>
      </w:r>
      <w:r w:rsidR="00D4262E" w:rsidRPr="00B3552F">
        <w:rPr>
          <w:rFonts w:cstheme="minorHAnsi"/>
          <w:sz w:val="28"/>
          <w:szCs w:val="28"/>
        </w:rPr>
        <w:t xml:space="preserve"> </w:t>
      </w:r>
      <w:r w:rsidR="006C0523" w:rsidRPr="00B3552F">
        <w:rPr>
          <w:rFonts w:cstheme="minorHAnsi"/>
          <w:sz w:val="28"/>
          <w:szCs w:val="28"/>
        </w:rPr>
        <w:t>- горлышком; круглые и квадратные</w:t>
      </w:r>
      <w:proofErr w:type="gramStart"/>
      <w:r w:rsidR="006C0523" w:rsidRPr="00B3552F">
        <w:rPr>
          <w:rFonts w:cstheme="minorHAnsi"/>
          <w:sz w:val="28"/>
          <w:szCs w:val="28"/>
        </w:rPr>
        <w:t xml:space="preserve"> ,</w:t>
      </w:r>
      <w:proofErr w:type="gramEnd"/>
      <w:r w:rsidR="006C0523" w:rsidRPr="00B3552F">
        <w:rPr>
          <w:rFonts w:cstheme="minorHAnsi"/>
          <w:sz w:val="28"/>
          <w:szCs w:val="28"/>
        </w:rPr>
        <w:t>высокие и низкие. Отсутствие этикеток помогает им объединиться, и действительно мы видим в их</w:t>
      </w:r>
      <w:r w:rsidR="00B94383" w:rsidRPr="00B3552F">
        <w:rPr>
          <w:rFonts w:cstheme="minorHAnsi"/>
          <w:sz w:val="28"/>
          <w:szCs w:val="28"/>
        </w:rPr>
        <w:t xml:space="preserve"> стати  что </w:t>
      </w:r>
      <w:proofErr w:type="gramStart"/>
      <w:r w:rsidR="00B94383" w:rsidRPr="00B3552F">
        <w:rPr>
          <w:rFonts w:cstheme="minorHAnsi"/>
          <w:sz w:val="28"/>
          <w:szCs w:val="28"/>
        </w:rPr>
        <w:t>–т</w:t>
      </w:r>
      <w:proofErr w:type="gramEnd"/>
      <w:r w:rsidR="00B94383" w:rsidRPr="00B3552F">
        <w:rPr>
          <w:rFonts w:cstheme="minorHAnsi"/>
          <w:sz w:val="28"/>
          <w:szCs w:val="28"/>
        </w:rPr>
        <w:t>о  общее. Очевидно, общим  является фактура и стремление формы вверх.</w:t>
      </w:r>
    </w:p>
    <w:p w:rsidR="00B11B0B" w:rsidRPr="00B3552F" w:rsidRDefault="00B11B0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Хор поет без музыкального сопровождения – « а капелла». Среди форм  можно увидеть      солистов и даже дирижера – руководителя хора.</w:t>
      </w:r>
    </w:p>
    <w:p w:rsidR="000C6F63" w:rsidRPr="00B3552F" w:rsidRDefault="00B11B0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Ритм</w:t>
      </w:r>
      <w:r w:rsidR="000C02DC" w:rsidRPr="00B3552F">
        <w:rPr>
          <w:rFonts w:cstheme="minorHAnsi"/>
          <w:sz w:val="28"/>
          <w:szCs w:val="28"/>
        </w:rPr>
        <w:t xml:space="preserve"> бликов – часто вытянутый</w:t>
      </w:r>
      <w:proofErr w:type="gramStart"/>
      <w:r w:rsidR="000C02DC" w:rsidRPr="00B3552F">
        <w:rPr>
          <w:rFonts w:cstheme="minorHAnsi"/>
          <w:sz w:val="28"/>
          <w:szCs w:val="28"/>
        </w:rPr>
        <w:t xml:space="preserve"> ,</w:t>
      </w:r>
      <w:proofErr w:type="gramEnd"/>
      <w:r w:rsidR="000C02DC" w:rsidRPr="00B3552F">
        <w:rPr>
          <w:rFonts w:cstheme="minorHAnsi"/>
          <w:sz w:val="28"/>
          <w:szCs w:val="28"/>
        </w:rPr>
        <w:t xml:space="preserve"> повторяющий форму предмета . Рефлексы – цветные . Каждая бутылка принимает на себя больше тени от соседних форм. Если данную композицию осветить с одной стороны или сверху, если поиграть освещением, постепенно перемещая его, выразительность образа возрастет. Формы начнут  оживать</w:t>
      </w:r>
      <w:proofErr w:type="gramStart"/>
      <w:r w:rsidR="00D4262E" w:rsidRPr="00B3552F">
        <w:rPr>
          <w:rFonts w:cstheme="minorHAnsi"/>
          <w:sz w:val="28"/>
          <w:szCs w:val="28"/>
        </w:rPr>
        <w:t xml:space="preserve"> </w:t>
      </w:r>
      <w:r w:rsidR="000C02DC" w:rsidRPr="00B3552F">
        <w:rPr>
          <w:rFonts w:cstheme="minorHAnsi"/>
          <w:sz w:val="28"/>
          <w:szCs w:val="28"/>
        </w:rPr>
        <w:t>,</w:t>
      </w:r>
      <w:proofErr w:type="gramEnd"/>
      <w:r w:rsidR="000C02DC" w:rsidRPr="00B3552F">
        <w:rPr>
          <w:rFonts w:cstheme="minorHAnsi"/>
          <w:sz w:val="28"/>
          <w:szCs w:val="28"/>
        </w:rPr>
        <w:t>шевелиться, проникать цветом  друг в друга.</w:t>
      </w:r>
    </w:p>
    <w:p w:rsidR="007327E6" w:rsidRDefault="000C6F63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Матовость и </w:t>
      </w:r>
      <w:proofErr w:type="spellStart"/>
      <w:r w:rsidRPr="00B3552F">
        <w:rPr>
          <w:rFonts w:cstheme="minorHAnsi"/>
          <w:sz w:val="28"/>
          <w:szCs w:val="28"/>
        </w:rPr>
        <w:t>светопоглащение</w:t>
      </w:r>
      <w:proofErr w:type="spellEnd"/>
      <w:r w:rsidRPr="00B3552F">
        <w:rPr>
          <w:rFonts w:cstheme="minorHAnsi"/>
          <w:sz w:val="28"/>
          <w:szCs w:val="28"/>
        </w:rPr>
        <w:t xml:space="preserve">  глиняных фактур рождает другие образы. Натюрморт «Сон» учащиеся выполняют по сырой поверхности. Это значит, что контуры предметов расплывчаты, иллюзорно – прозрачны. Цвета предметов легко переходят друг в друга и растворяются.  </w:t>
      </w:r>
    </w:p>
    <w:p w:rsidR="000C0095" w:rsidRPr="00B3552F" w:rsidRDefault="000C0095" w:rsidP="00B3552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04000" cy="5472000"/>
            <wp:effectExtent l="0" t="0" r="0" b="0"/>
            <wp:docPr id="2" name="Рисунок 2" descr="C:\Users\User\Desktop\Новая папка (3)\20170305_11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20170305_1159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7E6" w:rsidRPr="00B3552F" w:rsidRDefault="007327E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Фактура живописного мазка в тени – пастозная, на свету – прозрачно – пушистая</w:t>
      </w:r>
      <w:r w:rsidR="00D4262E" w:rsidRPr="00B3552F">
        <w:rPr>
          <w:rFonts w:cstheme="minorHAnsi"/>
          <w:sz w:val="28"/>
          <w:szCs w:val="28"/>
        </w:rPr>
        <w:t xml:space="preserve">. </w:t>
      </w:r>
      <w:r w:rsidRPr="00B3552F">
        <w:rPr>
          <w:rFonts w:cstheme="minorHAnsi"/>
          <w:sz w:val="28"/>
          <w:szCs w:val="28"/>
        </w:rPr>
        <w:t xml:space="preserve">Цветовая гамма – шоколадно – охристая, с белоснежными всплесками  драпировок. </w:t>
      </w:r>
    </w:p>
    <w:p w:rsidR="00295271" w:rsidRPr="00B3552F" w:rsidRDefault="007327E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Глиняная кринка в центре</w:t>
      </w:r>
      <w:r w:rsidR="00295271" w:rsidRPr="00B3552F">
        <w:rPr>
          <w:rFonts w:cstheme="minorHAnsi"/>
          <w:sz w:val="28"/>
          <w:szCs w:val="28"/>
        </w:rPr>
        <w:t xml:space="preserve"> композиции смотрит вниз, на такой же глиняный приземистый горшок, а он, в свою очередь, рассматривает глиняную миску с желтыми кукурузными хлопьями.   </w:t>
      </w:r>
    </w:p>
    <w:p w:rsidR="00374587" w:rsidRPr="00B3552F" w:rsidRDefault="00295271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Фактура хлопьев жесткая, колючая – полная противоположность  мягкости глины. Деревянный половник</w:t>
      </w:r>
      <w:r w:rsidR="00E278B2" w:rsidRPr="00B3552F">
        <w:rPr>
          <w:rFonts w:cstheme="minorHAnsi"/>
          <w:sz w:val="28"/>
          <w:szCs w:val="28"/>
        </w:rPr>
        <w:t xml:space="preserve">  с любопытством заглядывает в горшок. На переднем плане</w:t>
      </w:r>
      <w:r w:rsidR="00374587" w:rsidRPr="00B3552F">
        <w:rPr>
          <w:rFonts w:cstheme="minorHAnsi"/>
          <w:sz w:val="28"/>
          <w:szCs w:val="28"/>
        </w:rPr>
        <w:t xml:space="preserve"> </w:t>
      </w:r>
      <w:proofErr w:type="spellStart"/>
      <w:r w:rsidR="00374587" w:rsidRPr="00B3552F">
        <w:rPr>
          <w:rFonts w:cstheme="minorHAnsi"/>
          <w:sz w:val="28"/>
          <w:szCs w:val="28"/>
        </w:rPr>
        <w:t>распологается</w:t>
      </w:r>
      <w:proofErr w:type="spellEnd"/>
      <w:r w:rsidR="00374587" w:rsidRPr="00B3552F">
        <w:rPr>
          <w:rFonts w:cstheme="minorHAnsi"/>
          <w:sz w:val="28"/>
          <w:szCs w:val="28"/>
        </w:rPr>
        <w:t xml:space="preserve"> половинка черного хлеба.</w:t>
      </w:r>
    </w:p>
    <w:p w:rsidR="00374587" w:rsidRPr="00B3552F" w:rsidRDefault="00374587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Таким образом, и цветовая гамма, и фактура предметов натюрморта – мягкие, теплые, домашние.</w:t>
      </w:r>
    </w:p>
    <w:p w:rsidR="00D4262E" w:rsidRPr="00B3552F" w:rsidRDefault="00374587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Но п</w:t>
      </w:r>
      <w:r w:rsidR="00D4262E" w:rsidRPr="00B3552F">
        <w:rPr>
          <w:rFonts w:cstheme="minorHAnsi"/>
          <w:sz w:val="28"/>
          <w:szCs w:val="28"/>
        </w:rPr>
        <w:t>очему натюрморт называется «Сон»</w:t>
      </w:r>
      <w:r w:rsidRPr="00B3552F">
        <w:rPr>
          <w:rFonts w:cstheme="minorHAnsi"/>
          <w:sz w:val="28"/>
          <w:szCs w:val="28"/>
        </w:rPr>
        <w:t xml:space="preserve">? Размышления школьников были такими: </w:t>
      </w:r>
    </w:p>
    <w:p w:rsidR="00D4262E" w:rsidRPr="00B3552F" w:rsidRDefault="00374587" w:rsidP="00B3552F">
      <w:pPr>
        <w:jc w:val="both"/>
        <w:rPr>
          <w:rFonts w:cstheme="minorHAnsi"/>
          <w:i/>
          <w:sz w:val="28"/>
          <w:szCs w:val="28"/>
        </w:rPr>
      </w:pPr>
      <w:r w:rsidRPr="00B3552F">
        <w:rPr>
          <w:rFonts w:cstheme="minorHAnsi"/>
          <w:i/>
          <w:sz w:val="28"/>
          <w:szCs w:val="28"/>
        </w:rPr>
        <w:lastRenderedPageBreak/>
        <w:t>«Этот натюрморт,</w:t>
      </w:r>
      <w:r w:rsidR="00D4262E" w:rsidRPr="00B3552F">
        <w:rPr>
          <w:rFonts w:cstheme="minorHAnsi"/>
          <w:i/>
          <w:sz w:val="28"/>
          <w:szCs w:val="28"/>
        </w:rPr>
        <w:t xml:space="preserve"> видит во сне герой,</w:t>
      </w:r>
      <w:r w:rsidRPr="00B3552F">
        <w:rPr>
          <w:rFonts w:cstheme="minorHAnsi"/>
          <w:i/>
          <w:sz w:val="28"/>
          <w:szCs w:val="28"/>
        </w:rPr>
        <w:t xml:space="preserve"> сбившийся с пути. Он много лет  уже странствует. В чужих краях – все чужое: и обычаи, и еда, и постройки.  Г</w:t>
      </w:r>
      <w:r w:rsidR="00CA34E3" w:rsidRPr="00B3552F">
        <w:rPr>
          <w:rFonts w:cstheme="minorHAnsi"/>
          <w:i/>
          <w:sz w:val="28"/>
          <w:szCs w:val="28"/>
        </w:rPr>
        <w:t>ерой стремится поскорее добраться до дома. Символом его родины является теплая земля.</w:t>
      </w:r>
      <w:r w:rsidR="00D4262E" w:rsidRPr="00B3552F">
        <w:rPr>
          <w:rFonts w:cstheme="minorHAnsi"/>
          <w:i/>
          <w:sz w:val="28"/>
          <w:szCs w:val="28"/>
        </w:rPr>
        <w:t xml:space="preserve"> </w:t>
      </w:r>
      <w:r w:rsidR="00CA34E3" w:rsidRPr="00B3552F">
        <w:rPr>
          <w:rFonts w:cstheme="minorHAnsi"/>
          <w:i/>
          <w:sz w:val="28"/>
          <w:szCs w:val="28"/>
        </w:rPr>
        <w:t xml:space="preserve">Из земли добыта глина, и в вылепленной из нее посуде хранится молоко, каша, кукуруза.  В данном случае наиболее подходящая техника живописи « по – </w:t>
      </w:r>
      <w:proofErr w:type="gramStart"/>
      <w:r w:rsidR="00CA34E3" w:rsidRPr="00B3552F">
        <w:rPr>
          <w:rFonts w:cstheme="minorHAnsi"/>
          <w:i/>
          <w:sz w:val="28"/>
          <w:szCs w:val="28"/>
        </w:rPr>
        <w:t>сырому</w:t>
      </w:r>
      <w:proofErr w:type="gramEnd"/>
      <w:r w:rsidR="00CA34E3" w:rsidRPr="00B3552F">
        <w:rPr>
          <w:rFonts w:cstheme="minorHAnsi"/>
          <w:i/>
          <w:sz w:val="28"/>
          <w:szCs w:val="28"/>
        </w:rPr>
        <w:t xml:space="preserve">» (т. е. по – влажной бумаге). А подобная фактура живописи рождает образ спокойный, загадочный, тихий». </w:t>
      </w:r>
    </w:p>
    <w:p w:rsidR="00E016B7" w:rsidRPr="00B3552F" w:rsidRDefault="00CA34E3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>Добавим, что образ еще более усиливается</w:t>
      </w:r>
      <w:r w:rsidR="00E016B7" w:rsidRPr="00B3552F">
        <w:rPr>
          <w:rFonts w:cstheme="minorHAnsi"/>
          <w:sz w:val="28"/>
          <w:szCs w:val="28"/>
        </w:rPr>
        <w:t xml:space="preserve"> цветовой  гаммой.</w:t>
      </w:r>
    </w:p>
    <w:p w:rsidR="002A4E2F" w:rsidRPr="00B3552F" w:rsidRDefault="00E016B7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Обратимся к другому примеру. Предположим, мы хотим создать в натюрморте образ русской сказки. Из каких фактур он</w:t>
      </w:r>
      <w:r w:rsidR="0050703C" w:rsidRPr="00B3552F">
        <w:rPr>
          <w:rFonts w:cstheme="minorHAnsi"/>
          <w:sz w:val="28"/>
          <w:szCs w:val="28"/>
        </w:rPr>
        <w:t xml:space="preserve"> будет складываться? </w:t>
      </w:r>
      <w:proofErr w:type="gramStart"/>
      <w:r w:rsidR="0050703C" w:rsidRPr="00B3552F">
        <w:rPr>
          <w:rFonts w:cstheme="minorHAnsi"/>
          <w:sz w:val="28"/>
          <w:szCs w:val="28"/>
        </w:rPr>
        <w:t>Наверное, природные материалы, такие как береста, а также глина</w:t>
      </w:r>
      <w:r w:rsidR="002A4E2F" w:rsidRPr="00B3552F">
        <w:rPr>
          <w:rFonts w:cstheme="minorHAnsi"/>
          <w:sz w:val="28"/>
          <w:szCs w:val="28"/>
        </w:rPr>
        <w:t>,</w:t>
      </w:r>
      <w:r w:rsidR="00B3552F" w:rsidRPr="00B3552F">
        <w:rPr>
          <w:rFonts w:cstheme="minorHAnsi"/>
          <w:sz w:val="28"/>
          <w:szCs w:val="28"/>
        </w:rPr>
        <w:t xml:space="preserve"> </w:t>
      </w:r>
      <w:r w:rsidR="002A4E2F" w:rsidRPr="00B3552F">
        <w:rPr>
          <w:rFonts w:cstheme="minorHAnsi"/>
          <w:sz w:val="28"/>
          <w:szCs w:val="28"/>
        </w:rPr>
        <w:t xml:space="preserve"> дерево, мягкая ткань,</w:t>
      </w:r>
      <w:r w:rsidR="00D4262E" w:rsidRPr="00B3552F">
        <w:rPr>
          <w:rFonts w:cstheme="minorHAnsi"/>
          <w:sz w:val="28"/>
          <w:szCs w:val="28"/>
        </w:rPr>
        <w:t xml:space="preserve"> </w:t>
      </w:r>
      <w:r w:rsidR="002A4E2F" w:rsidRPr="00B3552F">
        <w:rPr>
          <w:rFonts w:cstheme="minorHAnsi"/>
          <w:sz w:val="28"/>
          <w:szCs w:val="28"/>
        </w:rPr>
        <w:t>помогут ощутить теплое, по – домашнему доброе, тихое настроение.</w:t>
      </w:r>
      <w:proofErr w:type="gramEnd"/>
    </w:p>
    <w:p w:rsidR="007D3763" w:rsidRPr="00B3552F" w:rsidRDefault="002A4E2F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Вот и поставим рядом с берестяным туеском  или широкой старенькой корзиной</w:t>
      </w:r>
      <w:r w:rsidR="00824702" w:rsidRPr="00B3552F">
        <w:rPr>
          <w:rFonts w:cstheme="minorHAnsi"/>
          <w:sz w:val="28"/>
          <w:szCs w:val="28"/>
        </w:rPr>
        <w:t xml:space="preserve"> горшочек с предлагаемым </w:t>
      </w:r>
      <w:r w:rsidR="007D3763" w:rsidRPr="00B3552F">
        <w:rPr>
          <w:rFonts w:cstheme="minorHAnsi"/>
          <w:sz w:val="28"/>
          <w:szCs w:val="28"/>
        </w:rPr>
        <w:t xml:space="preserve"> ароматным медом или  кринку со сметаной.</w:t>
      </w:r>
    </w:p>
    <w:p w:rsidR="007D3763" w:rsidRDefault="007D3763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Здесь же  деревянные ложки, волшебницы – луковицы, печеная картошка. И вся постановка объединяется мягкой теплой драпировкой. Очень уютный натюрморт! </w:t>
      </w:r>
    </w:p>
    <w:p w:rsidR="000C0095" w:rsidRDefault="000C0095" w:rsidP="00B3552F">
      <w:pPr>
        <w:jc w:val="both"/>
        <w:rPr>
          <w:rFonts w:cstheme="minorHAnsi"/>
          <w:sz w:val="28"/>
          <w:szCs w:val="28"/>
        </w:rPr>
      </w:pPr>
      <w:bookmarkStart w:id="0" w:name="_GoBack"/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5148000" cy="3861000"/>
            <wp:effectExtent l="0" t="0" r="0" b="6350"/>
            <wp:docPr id="3" name="Рисунок 3" descr="C:\Users\User\Desktop\Новая папка (3)\20170305_115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3)\20170305_1159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38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C0095" w:rsidRPr="00B3552F" w:rsidRDefault="000C0095" w:rsidP="00B3552F">
      <w:pPr>
        <w:jc w:val="both"/>
        <w:rPr>
          <w:rFonts w:cstheme="minorHAnsi"/>
          <w:sz w:val="28"/>
          <w:szCs w:val="28"/>
        </w:rPr>
      </w:pPr>
    </w:p>
    <w:p w:rsidR="00BE742B" w:rsidRPr="00B3552F" w:rsidRDefault="007D3763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Но если мы пожелаем полюбоваться нежным и лирическим образом натюрморта, тихим и беззащитным, наверное, больше подойдут фрукты спокойные, а формы пластичные. Например, стройная, пастельных тонов</w:t>
      </w:r>
      <w:r w:rsidR="00081095" w:rsidRPr="00B3552F">
        <w:rPr>
          <w:rFonts w:cstheme="minorHAnsi"/>
          <w:sz w:val="28"/>
          <w:szCs w:val="28"/>
        </w:rPr>
        <w:t xml:space="preserve"> ваза.</w:t>
      </w:r>
      <w:r w:rsidR="00D4262E" w:rsidRPr="00B3552F">
        <w:rPr>
          <w:rFonts w:cstheme="minorHAnsi"/>
          <w:sz w:val="28"/>
          <w:szCs w:val="28"/>
        </w:rPr>
        <w:t xml:space="preserve"> </w:t>
      </w:r>
      <w:r w:rsidR="00081095" w:rsidRPr="00B3552F">
        <w:rPr>
          <w:rFonts w:cstheme="minorHAnsi"/>
          <w:sz w:val="28"/>
          <w:szCs w:val="28"/>
        </w:rPr>
        <w:t>Она стоит на гипсовой призме, на которую мягко спускается легкая ткань, объединяющая вертикальную и горизонтальную плоскость. Наплыв драпировки на призму и последующий спуск с нее  образуют нежные расходящиеся струи.</w:t>
      </w:r>
    </w:p>
    <w:p w:rsidR="00BE742B" w:rsidRPr="00B3552F" w:rsidRDefault="00BE742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В волнах легкой ткани затерялся цветок.</w:t>
      </w:r>
      <w:r w:rsidR="00B3552F" w:rsidRPr="00B3552F">
        <w:rPr>
          <w:rFonts w:cstheme="minorHAnsi"/>
          <w:sz w:val="28"/>
          <w:szCs w:val="28"/>
        </w:rPr>
        <w:t xml:space="preserve"> </w:t>
      </w:r>
      <w:r w:rsidRPr="00B3552F">
        <w:rPr>
          <w:rFonts w:cstheme="minorHAnsi"/>
          <w:sz w:val="28"/>
          <w:szCs w:val="28"/>
        </w:rPr>
        <w:t>Освещение  спокойное, мягкое. Равномерная светотень, матовые поверхности предметов серо – розовой гаммы.</w:t>
      </w:r>
    </w:p>
    <w:p w:rsidR="00BE742B" w:rsidRPr="00B3552F" w:rsidRDefault="00BE742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Другой эмоционально – выразительный эффект от сочетания различных фактур создает натюрморт  « Зима».</w:t>
      </w:r>
    </w:p>
    <w:p w:rsidR="00AF1D06" w:rsidRPr="00B3552F" w:rsidRDefault="00BE742B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Он составлен под впечатлением от </w:t>
      </w:r>
      <w:r w:rsidR="00AF1D06" w:rsidRPr="00B3552F">
        <w:rPr>
          <w:rFonts w:cstheme="minorHAnsi"/>
          <w:sz w:val="28"/>
          <w:szCs w:val="28"/>
        </w:rPr>
        <w:t xml:space="preserve"> прочитанных на уроке строк из стихотворения  Б. Пастернака «Зимняя ночь».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Мело, мело по всей земле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Во все пределы.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Свеча горела на столе,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Свеча горела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Метель лепила на стекле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Кружки и стрелы.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Свеча горела на столе,</w:t>
      </w:r>
    </w:p>
    <w:p w:rsidR="00AF1D06" w:rsidRPr="00B3552F" w:rsidRDefault="00AF1D06" w:rsidP="00B3552F">
      <w:pPr>
        <w:jc w:val="both"/>
        <w:rPr>
          <w:rFonts w:cstheme="minorHAnsi"/>
          <w:sz w:val="28"/>
          <w:szCs w:val="28"/>
        </w:rPr>
      </w:pPr>
      <w:r w:rsidRPr="00B3552F">
        <w:rPr>
          <w:rFonts w:cstheme="minorHAnsi"/>
          <w:sz w:val="28"/>
          <w:szCs w:val="28"/>
        </w:rPr>
        <w:t xml:space="preserve">    Свеча горела.</w:t>
      </w:r>
    </w:p>
    <w:p w:rsidR="00966311" w:rsidRDefault="00AF1D06" w:rsidP="00B3552F">
      <w:pPr>
        <w:jc w:val="both"/>
        <w:rPr>
          <w:sz w:val="28"/>
          <w:szCs w:val="28"/>
        </w:rPr>
      </w:pPr>
      <w:r w:rsidRPr="00B3552F">
        <w:rPr>
          <w:sz w:val="28"/>
          <w:szCs w:val="28"/>
        </w:rPr>
        <w:t xml:space="preserve">  Над композицией данного натюрморта особенно любят работать девочки. Среди бесчисленных предметов перламутровой гаммы, принесенных из дома, </w:t>
      </w:r>
      <w:r w:rsidR="00C52D66" w:rsidRPr="00B3552F">
        <w:rPr>
          <w:sz w:val="28"/>
          <w:szCs w:val="28"/>
        </w:rPr>
        <w:t xml:space="preserve"> внимание детей останавливается, как правило, на следующих;  </w:t>
      </w:r>
      <w:proofErr w:type="gramStart"/>
      <w:r w:rsidR="00C52D66" w:rsidRPr="00B3552F">
        <w:rPr>
          <w:sz w:val="28"/>
          <w:szCs w:val="28"/>
        </w:rPr>
        <w:t>во</w:t>
      </w:r>
      <w:proofErr w:type="gramEnd"/>
      <w:r w:rsidR="00C52D66" w:rsidRPr="00B3552F">
        <w:rPr>
          <w:sz w:val="28"/>
          <w:szCs w:val="28"/>
        </w:rPr>
        <w:t xml:space="preserve"> – первых, это свеча на изящном, классической формы подсвечнике.   Символ окна  заменяет белая рама. В композиции  на эту тему всегда присутствует стекло. Иногда на нем располагается вся постановка, или же стекло является фоном, и тогда в нем отражается зажженная свеча. На переднем плане  несколько шаров – елочных украшений.  Шары разного</w:t>
      </w:r>
      <w:r w:rsidR="00872B55" w:rsidRPr="00B3552F">
        <w:rPr>
          <w:sz w:val="28"/>
          <w:szCs w:val="28"/>
        </w:rPr>
        <w:t xml:space="preserve"> диаметра; их цвета едва выражены – </w:t>
      </w:r>
      <w:proofErr w:type="gramStart"/>
      <w:r w:rsidR="00872B55" w:rsidRPr="00B3552F">
        <w:rPr>
          <w:sz w:val="28"/>
          <w:szCs w:val="28"/>
        </w:rPr>
        <w:t>от</w:t>
      </w:r>
      <w:proofErr w:type="gramEnd"/>
      <w:r w:rsidR="00872B55" w:rsidRPr="00B3552F">
        <w:rPr>
          <w:sz w:val="28"/>
          <w:szCs w:val="28"/>
        </w:rPr>
        <w:t xml:space="preserve"> прозрачных и зеркальных до  голубых и розовых. </w:t>
      </w:r>
      <w:r w:rsidR="00872B55" w:rsidRPr="00B3552F">
        <w:rPr>
          <w:sz w:val="28"/>
          <w:szCs w:val="28"/>
        </w:rPr>
        <w:lastRenderedPageBreak/>
        <w:t>Фактура  шаров также разная, она мож</w:t>
      </w:r>
      <w:r w:rsidR="0009245D" w:rsidRPr="00B3552F">
        <w:rPr>
          <w:sz w:val="28"/>
          <w:szCs w:val="28"/>
        </w:rPr>
        <w:t>ет быть в рельефную крапинку, матовая, шершавая от насыпного материала, с искрящимся блеском.  Усиливают образ зимы в натюрморте драпировки  из прозрачных, кружевных,</w:t>
      </w:r>
      <w:r w:rsidR="00B3552F" w:rsidRPr="00B3552F">
        <w:rPr>
          <w:sz w:val="28"/>
          <w:szCs w:val="28"/>
        </w:rPr>
        <w:t xml:space="preserve"> </w:t>
      </w:r>
      <w:r w:rsidR="0009245D" w:rsidRPr="00B3552F">
        <w:rPr>
          <w:sz w:val="28"/>
          <w:szCs w:val="28"/>
        </w:rPr>
        <w:t xml:space="preserve">атласных тканей.   </w:t>
      </w:r>
      <w:r w:rsidR="00AF56B7" w:rsidRPr="00B3552F">
        <w:rPr>
          <w:sz w:val="28"/>
          <w:szCs w:val="28"/>
        </w:rPr>
        <w:t xml:space="preserve">                                                                                        Таким образом, работа над важным средством живописи – фактурой включает</w:t>
      </w:r>
      <w:r w:rsidR="00510DAD" w:rsidRPr="00B3552F">
        <w:rPr>
          <w:sz w:val="28"/>
          <w:szCs w:val="28"/>
        </w:rPr>
        <w:t xml:space="preserve"> в себя и позволяет решать много других задач:  освоение смешанных техник, создание вербальных художественных образов – рассказов,  преодоление неуверенности в своих  художественных навыках,  изобретение собственных живописных техник и т. д.</w:t>
      </w:r>
    </w:p>
    <w:p w:rsidR="00000D67" w:rsidRDefault="00000D67" w:rsidP="00400FA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Методическая литература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Алексеев С.О. О колорите. - М., 1974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 xml:space="preserve">Анциферов В.Г., Анциферова Л.Г.,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Кисляковская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Т.Н. и др. Рисунок, живопись, станковая композиция, основы графического дизайна. Примерные программы для ДХШ и изобразительных отделений ДТИ. - М., 2003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Беда Г. В. Живопись. - М., 1986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 xml:space="preserve">Бесчастнов Н.П., Кулаков В.Я.,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Стор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И.Н. Живопись: Учебное пособие. М.: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Владос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, 2004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Все о технике: цвет. Справочник для художников. - М.: Арт-Родник,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2002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Все о технике: живопись акварелью. Справочник для художников. - М.: Арт-Родник, 2004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Волков Н. Н. Композиция в живописи. - М., 1977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Волков Н.Н. Цвет в живописи. М.: Искусство, 1985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Выготский Л.С. Воображение и творчество в детском возрасте. СПб: СОЮЗ, 1997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Елизаров В.Е. Примерная программа для ДХШ и изобразительных отделений ДШИ. - М., 2008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Зайцев А.С. Наука о цвете и живопись. - М.: Искусство, 1986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t>Кирцер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Ю.М. Рисунок и живопись. - М.: Высшая школа, 1992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lastRenderedPageBreak/>
        <w:t>Люшер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М. Магия цвета. Харьков: АО “СФЕРА”; “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Сварог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”, 1996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t>Паранюшкин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Р.А.,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Хандова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Г.Н.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Цветоведение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для художников: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колористика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. - Ростов н/д: Феникс, 2007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Проненко Г.Н. Живопись. Примерная программа для ДХШ и изобразительных отделений ДШИ. - М., 2003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 xml:space="preserve">Психология цвета. - Сб. пер. с англ. М.: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Рефл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-бук,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Ваклер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, 1996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Смирнов Г. Б. Живопись. Учебное пособие. М.: Просвещение, 1975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Шорохов Е.В. Методика преподавания композиции на уроках изобразительного искусства в школе. Пособие для учителей. - М.: Просвещение, 1974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Учебная литература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 xml:space="preserve">Школа изобразительного искусства в десяти выпусках. М.: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Изобраз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. искусство, 1986: №1, 1988: №2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Сокольникова Н.М. Основы композиции. - Обнинск: Титул, 1996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Сокольникова Н.М. Изобразительное искусство. Часть 2. Основы живописи. - Обнинск: Титул, - 1996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Сокольникова Н.М. Художники. Книги. Дети. - М.: Конец века, 1997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t>Харрисон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Х. Энциклопедия акварельных техник. - АСТ, 2005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u w:val="single"/>
          <w:lang w:eastAsia="ru-RU"/>
        </w:rPr>
        <w:t>Яттт</w:t>
      </w:r>
      <w:r w:rsidRPr="005D74E1">
        <w:rPr>
          <w:rFonts w:eastAsia="Courier New"/>
          <w:sz w:val="28"/>
          <w:szCs w:val="28"/>
          <w:lang w:eastAsia="ru-RU"/>
        </w:rPr>
        <w:t>ухин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А.П. Живопись. - М.: Просвещение, 1985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u w:val="single"/>
          <w:lang w:eastAsia="ru-RU"/>
        </w:rPr>
        <w:t>Яттт</w:t>
      </w:r>
      <w:r w:rsidRPr="005D74E1">
        <w:rPr>
          <w:rFonts w:eastAsia="Courier New"/>
          <w:sz w:val="28"/>
          <w:szCs w:val="28"/>
          <w:lang w:eastAsia="ru-RU"/>
        </w:rPr>
        <w:t>ухин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А. П., Ломов С. П. Живопись. М.: Рандеву - АМ, </w:t>
      </w:r>
      <w:proofErr w:type="spellStart"/>
      <w:r w:rsidRPr="005D74E1">
        <w:rPr>
          <w:rFonts w:eastAsia="Courier New"/>
          <w:sz w:val="28"/>
          <w:szCs w:val="28"/>
          <w:lang w:eastAsia="ru-RU"/>
        </w:rPr>
        <w:t>Агар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>, 1999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Кальнинг А. К. Акварельная живопись. - М., 1968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proofErr w:type="spellStart"/>
      <w:r w:rsidRPr="005D74E1">
        <w:rPr>
          <w:rFonts w:eastAsia="Courier New"/>
          <w:sz w:val="28"/>
          <w:szCs w:val="28"/>
          <w:lang w:eastAsia="ru-RU"/>
        </w:rPr>
        <w:t>Унковский</w:t>
      </w:r>
      <w:proofErr w:type="spellEnd"/>
      <w:r w:rsidRPr="005D74E1">
        <w:rPr>
          <w:rFonts w:eastAsia="Courier New"/>
          <w:sz w:val="28"/>
          <w:szCs w:val="28"/>
          <w:lang w:eastAsia="ru-RU"/>
        </w:rPr>
        <w:t xml:space="preserve"> А.А. Живопись. Вопросы колорита. М.: Просвещение,</w:t>
      </w:r>
    </w:p>
    <w:p w:rsidR="00000D67" w:rsidRPr="005D74E1" w:rsidRDefault="00000D67" w:rsidP="00000D67">
      <w:pPr>
        <w:rPr>
          <w:rFonts w:eastAsia="Courier New"/>
          <w:sz w:val="28"/>
          <w:szCs w:val="28"/>
          <w:lang w:eastAsia="ru-RU"/>
        </w:rPr>
      </w:pPr>
      <w:r w:rsidRPr="005D74E1">
        <w:rPr>
          <w:rFonts w:eastAsia="Courier New"/>
          <w:sz w:val="28"/>
          <w:szCs w:val="28"/>
          <w:lang w:eastAsia="ru-RU"/>
        </w:rPr>
        <w:t>1980.</w:t>
      </w:r>
    </w:p>
    <w:p w:rsidR="00000D67" w:rsidRPr="005D74E1" w:rsidRDefault="00000D67" w:rsidP="00000D67">
      <w:pPr>
        <w:rPr>
          <w:sz w:val="28"/>
          <w:szCs w:val="28"/>
        </w:rPr>
      </w:pPr>
    </w:p>
    <w:p w:rsidR="00000D67" w:rsidRPr="00B3552F" w:rsidRDefault="00000D67" w:rsidP="00B3552F">
      <w:pPr>
        <w:jc w:val="both"/>
        <w:rPr>
          <w:sz w:val="28"/>
          <w:szCs w:val="28"/>
        </w:rPr>
      </w:pPr>
    </w:p>
    <w:sectPr w:rsidR="00000D67" w:rsidRPr="00B3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5C" w:rsidRDefault="00BD1B5C" w:rsidP="00250EE6">
      <w:pPr>
        <w:spacing w:after="0" w:line="240" w:lineRule="auto"/>
      </w:pPr>
      <w:r>
        <w:separator/>
      </w:r>
    </w:p>
  </w:endnote>
  <w:endnote w:type="continuationSeparator" w:id="0">
    <w:p w:rsidR="00BD1B5C" w:rsidRDefault="00BD1B5C" w:rsidP="0025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5C" w:rsidRDefault="00BD1B5C" w:rsidP="00250EE6">
      <w:pPr>
        <w:spacing w:after="0" w:line="240" w:lineRule="auto"/>
      </w:pPr>
      <w:r>
        <w:separator/>
      </w:r>
    </w:p>
  </w:footnote>
  <w:footnote w:type="continuationSeparator" w:id="0">
    <w:p w:rsidR="00BD1B5C" w:rsidRDefault="00BD1B5C" w:rsidP="00250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85"/>
    <w:rsid w:val="00000D67"/>
    <w:rsid w:val="000131F4"/>
    <w:rsid w:val="00036D8E"/>
    <w:rsid w:val="00081095"/>
    <w:rsid w:val="0009245D"/>
    <w:rsid w:val="000C0095"/>
    <w:rsid w:val="000C02DC"/>
    <w:rsid w:val="000C6F63"/>
    <w:rsid w:val="00133F97"/>
    <w:rsid w:val="0018358D"/>
    <w:rsid w:val="001C43F1"/>
    <w:rsid w:val="00250EE6"/>
    <w:rsid w:val="00295271"/>
    <w:rsid w:val="002A4E2F"/>
    <w:rsid w:val="002D2770"/>
    <w:rsid w:val="003636FB"/>
    <w:rsid w:val="00374587"/>
    <w:rsid w:val="003E0F4C"/>
    <w:rsid w:val="00400FA7"/>
    <w:rsid w:val="00416C29"/>
    <w:rsid w:val="004368C6"/>
    <w:rsid w:val="004436EE"/>
    <w:rsid w:val="0050703C"/>
    <w:rsid w:val="00510DAD"/>
    <w:rsid w:val="005574AB"/>
    <w:rsid w:val="00582A35"/>
    <w:rsid w:val="006131D4"/>
    <w:rsid w:val="00655D64"/>
    <w:rsid w:val="006C0523"/>
    <w:rsid w:val="006C591E"/>
    <w:rsid w:val="006E0529"/>
    <w:rsid w:val="007327E6"/>
    <w:rsid w:val="00746928"/>
    <w:rsid w:val="007D3763"/>
    <w:rsid w:val="007F2D55"/>
    <w:rsid w:val="008012AC"/>
    <w:rsid w:val="00824085"/>
    <w:rsid w:val="00824702"/>
    <w:rsid w:val="00872B55"/>
    <w:rsid w:val="00893D9A"/>
    <w:rsid w:val="008C3E34"/>
    <w:rsid w:val="00966311"/>
    <w:rsid w:val="00991394"/>
    <w:rsid w:val="009D2B7B"/>
    <w:rsid w:val="009F5E05"/>
    <w:rsid w:val="00AF1D06"/>
    <w:rsid w:val="00AF56B7"/>
    <w:rsid w:val="00B11B0B"/>
    <w:rsid w:val="00B3552F"/>
    <w:rsid w:val="00B94383"/>
    <w:rsid w:val="00BC3154"/>
    <w:rsid w:val="00BD0DB2"/>
    <w:rsid w:val="00BD1B5C"/>
    <w:rsid w:val="00BD5A81"/>
    <w:rsid w:val="00BE742B"/>
    <w:rsid w:val="00BF522B"/>
    <w:rsid w:val="00C52D66"/>
    <w:rsid w:val="00C70EE1"/>
    <w:rsid w:val="00C748C4"/>
    <w:rsid w:val="00CA34E3"/>
    <w:rsid w:val="00D4262E"/>
    <w:rsid w:val="00D64141"/>
    <w:rsid w:val="00DE1154"/>
    <w:rsid w:val="00DF78A8"/>
    <w:rsid w:val="00E016B7"/>
    <w:rsid w:val="00E278B2"/>
    <w:rsid w:val="00ED7B52"/>
    <w:rsid w:val="00F90A1A"/>
    <w:rsid w:val="00F97BD7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D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0DB2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BD0DB2"/>
    <w:pPr>
      <w:numPr>
        <w:ilvl w:val="1"/>
      </w:numPr>
    </w:pPr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D0DB2"/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BD0DB2"/>
    <w:pPr>
      <w:pBdr>
        <w:bottom w:val="single" w:sz="8" w:space="4" w:color="7E97A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D0DB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25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EE6"/>
  </w:style>
  <w:style w:type="paragraph" w:styleId="aa">
    <w:name w:val="footer"/>
    <w:basedOn w:val="a"/>
    <w:link w:val="ab"/>
    <w:uiPriority w:val="99"/>
    <w:unhideWhenUsed/>
    <w:rsid w:val="0025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EE6"/>
  </w:style>
  <w:style w:type="paragraph" w:styleId="ac">
    <w:name w:val="Balloon Text"/>
    <w:basedOn w:val="a"/>
    <w:link w:val="ad"/>
    <w:uiPriority w:val="99"/>
    <w:semiHidden/>
    <w:unhideWhenUsed/>
    <w:rsid w:val="000C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09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F2D55"/>
    <w:rPr>
      <w:color w:val="646464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D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D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D0DB2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BD0DB2"/>
    <w:pPr>
      <w:numPr>
        <w:ilvl w:val="1"/>
      </w:numPr>
    </w:pPr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D0DB2"/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BD0DB2"/>
    <w:pPr>
      <w:pBdr>
        <w:bottom w:val="single" w:sz="8" w:space="4" w:color="7E97A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D0DB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25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EE6"/>
  </w:style>
  <w:style w:type="paragraph" w:styleId="aa">
    <w:name w:val="footer"/>
    <w:basedOn w:val="a"/>
    <w:link w:val="ab"/>
    <w:uiPriority w:val="99"/>
    <w:unhideWhenUsed/>
    <w:rsid w:val="0025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EE6"/>
  </w:style>
  <w:style w:type="paragraph" w:styleId="ac">
    <w:name w:val="Balloon Text"/>
    <w:basedOn w:val="a"/>
    <w:link w:val="ad"/>
    <w:uiPriority w:val="99"/>
    <w:semiHidden/>
    <w:unhideWhenUsed/>
    <w:rsid w:val="000C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009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F2D55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shi.shkol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rgbClr val="FFFFFF"/>
      </a:lt1>
      <a:dk2>
        <a:srgbClr val="000000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2019-01-19T08:01:00Z</dcterms:created>
  <dcterms:modified xsi:type="dcterms:W3CDTF">2019-01-19T08:01:00Z</dcterms:modified>
</cp:coreProperties>
</file>