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5488"/>
        <w:gridCol w:w="5496"/>
      </w:tblGrid>
      <w:tr w:rsidR="00FE0B82" w:rsidTr="002C383B">
        <w:tc>
          <w:tcPr>
            <w:tcW w:w="5492" w:type="dxa"/>
          </w:tcPr>
          <w:p w:rsidR="00FE0B82" w:rsidRPr="002C383B" w:rsidRDefault="00FE0B82" w:rsidP="00FE0B82">
            <w:pPr>
              <w:jc w:val="center"/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  <w:t>Подготовительный этап</w:t>
            </w:r>
          </w:p>
          <w:p w:rsidR="00FE0B82" w:rsidRPr="00186D4E" w:rsidRDefault="00E2675E" w:rsidP="00E53585">
            <w:pPr>
              <w:rPr>
                <w:rFonts w:ascii="Monotype Corsiva" w:hAnsi="Monotype Corsiva"/>
                <w:color w:val="632423" w:themeColor="accent2" w:themeShade="80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Занятие следует начинать с выбора позы</w:t>
            </w:r>
            <w:r w:rsidR="00186D4E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 и приведение конечностей в правильное положения,</w:t>
            </w: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 при этом обращать внимание на эмоциональный настрой</w:t>
            </w:r>
            <w:r w:rsidR="00E53585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 ребенка.  П</w:t>
            </w:r>
            <w:r w:rsidR="00186D4E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ри возникновении нежелательных патологических  двигательных реакций способствовать их преодолению путем пассивно-активных вмешательств</w:t>
            </w:r>
            <w:r w:rsidR="00E53585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 (</w:t>
            </w:r>
            <w:r w:rsidR="00186D4E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игнорировать незначительные поведенческие нарушения</w:t>
            </w:r>
            <w:r w:rsidR="00E53585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).</w:t>
            </w:r>
            <w:r w:rsidR="00870770" w:rsidRPr="002C383B">
              <w:rPr>
                <w:rFonts w:ascii="Times New Roman" w:eastAsia="Times New Roman" w:hAnsi="Times New Roman" w:cs="Times New Roman"/>
                <w:snapToGrid w:val="0"/>
                <w:color w:val="632423" w:themeColor="accent2" w:themeShade="8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870770">
              <w:rPr>
                <w:rFonts w:ascii="Monotype Corsiva" w:hAnsi="Monotype Corsiva"/>
                <w:noProof/>
                <w:color w:val="C0504D" w:themeColor="accent2"/>
                <w:lang w:eastAsia="ru-RU"/>
              </w:rPr>
              <w:drawing>
                <wp:inline distT="0" distB="0" distL="0" distR="0" wp14:anchorId="736FD3D4" wp14:editId="241E68EC">
                  <wp:extent cx="3190875" cy="5172075"/>
                  <wp:effectExtent l="0" t="0" r="9525" b="9525"/>
                  <wp:docPr id="16" name="Рисунок 16" descr="C:\Users\Admin\Desktop\57091_html_m576d52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57091_html_m576d52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785" cy="518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  <w:shd w:val="clear" w:color="auto" w:fill="FFFFFF" w:themeFill="background1"/>
          </w:tcPr>
          <w:p w:rsidR="00FE0B82" w:rsidRPr="002C383B" w:rsidRDefault="00FE0B82" w:rsidP="00FE0B82">
            <w:pPr>
              <w:jc w:val="center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Основной этап</w:t>
            </w:r>
          </w:p>
          <w:p w:rsidR="007F4EB5" w:rsidRPr="002C383B" w:rsidRDefault="007F4EB5" w:rsidP="004443BB">
            <w:pPr>
              <w:spacing w:line="276" w:lineRule="auto"/>
              <w:jc w:val="center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Основные принципы, по которым необходимо производить восстановление двигательных возможностей: </w:t>
            </w:r>
          </w:p>
          <w:p w:rsidR="007F4EB5" w:rsidRPr="002C383B" w:rsidRDefault="007F4EB5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Упражнения должны проводиться одни за другими, а перерывы между ними минимальны; </w:t>
            </w:r>
          </w:p>
          <w:p w:rsidR="007F4EB5" w:rsidRPr="002C383B" w:rsidRDefault="007F4EB5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Упражнения следует выполнять в комплексе;</w:t>
            </w:r>
          </w:p>
          <w:p w:rsidR="007F4EB5" w:rsidRPr="002C383B" w:rsidRDefault="007F4EB5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 Рекомендуется постепенно наращивать физическую нагрузку, чтобы укреплять мышечные ткани и сухожилия; </w:t>
            </w:r>
          </w:p>
          <w:p w:rsidR="007F4EB5" w:rsidRPr="002C383B" w:rsidRDefault="007F4EB5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Упражнения должны быть индивидуальными для каждого ребенка, с учетом определенных физических отклонений и возраста;</w:t>
            </w:r>
          </w:p>
          <w:p w:rsidR="007F4EB5" w:rsidRPr="002C383B" w:rsidRDefault="007F4EB5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Комплекс должен быть построен таким образом, чтобы обеспечивать не только физический, но и психологический прогресс; </w:t>
            </w:r>
          </w:p>
          <w:p w:rsidR="007F4EB5" w:rsidRPr="002C383B" w:rsidRDefault="004443BB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С</w:t>
            </w:r>
            <w:r w:rsidR="007F4EB5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оздавать максимальный запас простых движений </w:t>
            </w: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 </w:t>
            </w:r>
          </w:p>
          <w:p w:rsidR="007F4EB5" w:rsidRPr="002C383B" w:rsidRDefault="004443BB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О</w:t>
            </w:r>
            <w:r w:rsidR="007F4EB5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риентироваться на сохранные функции, и потенциальные возможности ребенка;</w:t>
            </w:r>
          </w:p>
          <w:p w:rsidR="007F4EB5" w:rsidRPr="002C383B" w:rsidRDefault="004443BB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П</w:t>
            </w:r>
            <w:r w:rsidR="007F4EB5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ри всем многообразии методов отдавать предпоч</w:t>
            </w: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тение </w:t>
            </w:r>
            <w:proofErr w:type="gramStart"/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иг</w:t>
            </w:r>
            <w:r w:rsidR="007F4EB5"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ровому</w:t>
            </w:r>
            <w:proofErr w:type="gramEnd"/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,</w:t>
            </w:r>
          </w:p>
          <w:p w:rsidR="004443BB" w:rsidRPr="002C383B" w:rsidRDefault="004443BB" w:rsidP="004443BB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 Каждое </w:t>
            </w:r>
            <w:r w:rsidRPr="002C383B">
              <w:rPr>
                <w:rFonts w:ascii="Monotype Corsiva" w:hAnsi="Monotype Corsiva"/>
                <w:b/>
                <w:bCs/>
                <w:color w:val="632423" w:themeColor="accent2" w:themeShade="80"/>
                <w:sz w:val="28"/>
                <w:szCs w:val="28"/>
              </w:rPr>
              <w:t>упражнение</w:t>
            </w: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 xml:space="preserve"> выполняется без строгих </w:t>
            </w:r>
            <w:r w:rsidRPr="002C383B">
              <w:rPr>
                <w:rFonts w:ascii="Monotype Corsiva" w:hAnsi="Monotype Corsiva"/>
                <w:b/>
                <w:bCs/>
                <w:color w:val="632423" w:themeColor="accent2" w:themeShade="80"/>
                <w:sz w:val="28"/>
                <w:szCs w:val="28"/>
              </w:rPr>
              <w:t>правил</w:t>
            </w: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 к технике и способу </w:t>
            </w:r>
            <w:r w:rsidRPr="002C383B">
              <w:rPr>
                <w:rFonts w:ascii="Monotype Corsiva" w:hAnsi="Monotype Corsiva"/>
                <w:b/>
                <w:bCs/>
                <w:color w:val="632423" w:themeColor="accent2" w:themeShade="80"/>
                <w:sz w:val="28"/>
                <w:szCs w:val="28"/>
              </w:rPr>
              <w:t>выполнения</w:t>
            </w: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.</w:t>
            </w:r>
          </w:p>
          <w:p w:rsidR="00CD593B" w:rsidRPr="00B977E2" w:rsidRDefault="00CD593B" w:rsidP="004443BB">
            <w:pPr>
              <w:rPr>
                <w:rFonts w:ascii="Monotype Corsiva" w:hAnsi="Monotype Corsiva"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5496" w:type="dxa"/>
          </w:tcPr>
          <w:p w:rsidR="00FE0B82" w:rsidRPr="002C383B" w:rsidRDefault="00B977E2" w:rsidP="00FE0B82">
            <w:pPr>
              <w:jc w:val="center"/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Гимнастика суставов</w:t>
            </w:r>
          </w:p>
          <w:p w:rsidR="00CD593B" w:rsidRPr="00CD593B" w:rsidRDefault="00B977E2" w:rsidP="00CD593B">
            <w:pPr>
              <w:jc w:val="center"/>
              <w:rPr>
                <w:rFonts w:ascii="Monotype Corsiva" w:hAnsi="Monotype Corsiva"/>
                <w:color w:val="632423" w:themeColor="accent2" w:themeShade="80"/>
                <w:sz w:val="28"/>
                <w:szCs w:val="28"/>
              </w:rPr>
            </w:pPr>
            <w:r>
              <w:rPr>
                <w:rFonts w:ascii="Monotype Corsiva" w:hAnsi="Monotype Corsiva"/>
                <w:noProof/>
                <w:color w:val="C0504D" w:themeColor="accent2"/>
                <w:sz w:val="28"/>
                <w:szCs w:val="28"/>
                <w:lang w:eastAsia="ru-RU"/>
              </w:rPr>
              <w:drawing>
                <wp:inline distT="0" distB="0" distL="0" distR="0" wp14:anchorId="3DABF7C8" wp14:editId="094D8987">
                  <wp:extent cx="3352800" cy="3457575"/>
                  <wp:effectExtent l="0" t="0" r="0" b="9525"/>
                  <wp:docPr id="17" name="Рисунок 17" descr="C:\Users\Admin\Desktop\lfk-pri-osteohondro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lfk-pri-osteohondro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7E2" w:rsidRPr="00CD593B" w:rsidRDefault="00CD593B" w:rsidP="00CD593B">
            <w:pPr>
              <w:tabs>
                <w:tab w:val="left" w:pos="1560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ab/>
            </w: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28"/>
                <w:szCs w:val="28"/>
              </w:rPr>
              <w:t>Пальчиковая гимнастика</w:t>
            </w:r>
          </w:p>
          <w:p w:rsidR="00CD593B" w:rsidRDefault="00CD593B" w:rsidP="00CD593B">
            <w:pPr>
              <w:tabs>
                <w:tab w:val="left" w:pos="1560"/>
              </w:tabs>
              <w:rPr>
                <w:rFonts w:ascii="Monotype Corsiva" w:hAnsi="Monotype Corsiva"/>
                <w:sz w:val="28"/>
                <w:szCs w:val="28"/>
              </w:rPr>
            </w:pPr>
          </w:p>
          <w:p w:rsidR="00CD593B" w:rsidRPr="00CD593B" w:rsidRDefault="00CD593B" w:rsidP="00CD593B">
            <w:pPr>
              <w:tabs>
                <w:tab w:val="left" w:pos="1560"/>
              </w:tabs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A1B9A9" wp14:editId="1D5C7C63">
                  <wp:extent cx="3267075" cy="2781300"/>
                  <wp:effectExtent l="0" t="0" r="9525" b="0"/>
                  <wp:docPr id="18" name="Рисунок 18" descr="C:\Users\Admin\Desktop\727815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727815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742" cy="2785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5356"/>
        <w:gridCol w:w="5414"/>
      </w:tblGrid>
      <w:tr w:rsidR="004443BB" w:rsidTr="004443BB">
        <w:trPr>
          <w:trHeight w:val="80"/>
        </w:trPr>
        <w:tc>
          <w:tcPr>
            <w:tcW w:w="5706" w:type="dxa"/>
            <w:vMerge w:val="restart"/>
          </w:tcPr>
          <w:p w:rsidR="004443BB" w:rsidRDefault="004443BB" w:rsidP="004443BB">
            <w:pPr>
              <w:rPr>
                <w:rFonts w:ascii="Monotype Corsiva" w:hAnsi="Monotype Corsiva"/>
                <w:b/>
                <w:color w:val="943634" w:themeColor="accent2" w:themeShade="BF"/>
                <w:sz w:val="36"/>
                <w:szCs w:val="36"/>
              </w:rPr>
            </w:pPr>
          </w:p>
          <w:p w:rsidR="004443BB" w:rsidRPr="002C383B" w:rsidRDefault="004443BB" w:rsidP="004443BB">
            <w:pPr>
              <w:jc w:val="center"/>
              <w:rPr>
                <w:rFonts w:ascii="Monotype Corsiva" w:hAnsi="Monotype Corsiva"/>
                <w:b/>
                <w:color w:val="632423" w:themeColor="accent2" w:themeShade="80"/>
                <w:sz w:val="36"/>
                <w:szCs w:val="36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36"/>
                <w:szCs w:val="36"/>
              </w:rPr>
              <w:t>«Рекомендации по практическому применению средств адаптивной физической культуры (АФК) для занятий с детьми с ОВЗ»</w:t>
            </w:r>
          </w:p>
          <w:p w:rsidR="004443BB" w:rsidRDefault="004443BB" w:rsidP="004443BB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4443BB" w:rsidRDefault="004443BB" w:rsidP="004443BB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4443BB" w:rsidRDefault="004443BB" w:rsidP="004443BB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4443BB" w:rsidRDefault="004443BB" w:rsidP="004443BB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4443BB" w:rsidRDefault="004443BB" w:rsidP="004443BB">
            <w:pPr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FE0B82">
              <w:rPr>
                <w:rFonts w:ascii="Monotype Corsiva" w:hAnsi="Monotype Corsiva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19EB6C9" wp14:editId="20D717FC">
                  <wp:extent cx="3486150" cy="4095750"/>
                  <wp:effectExtent l="0" t="0" r="0" b="0"/>
                  <wp:docPr id="1" name="Рисунок 1" descr="https://us.123rf.com/450wm/kstudija/kstudija1309/kstudija130900137/22197313-active-disabled-men-basketball-players-in-a-wheelchair-detailed-sport-concept-silhouette-illustratio.jpg?ver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.123rf.com/450wm/kstudija/kstudija1309/kstudija130900137/22197313-active-disabled-men-basketball-players-in-a-wheelchair-detailed-sport-concept-silhouette-illustratio.jpg?ver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3BB" w:rsidRPr="004443BB" w:rsidRDefault="004443BB" w:rsidP="004443BB">
            <w:pPr>
              <w:rPr>
                <w:rFonts w:ascii="Monotype Corsiva" w:hAnsi="Monotype Corsiva"/>
                <w:b/>
                <w:sz w:val="36"/>
                <w:szCs w:val="36"/>
              </w:rPr>
            </w:pPr>
          </w:p>
        </w:tc>
        <w:tc>
          <w:tcPr>
            <w:tcW w:w="5356" w:type="dxa"/>
            <w:vMerge w:val="restart"/>
          </w:tcPr>
          <w:p w:rsidR="004443BB" w:rsidRDefault="004443BB" w:rsidP="004443BB">
            <w:bookmarkStart w:id="0" w:name="_GoBack"/>
            <w:bookmarkEnd w:id="0"/>
          </w:p>
        </w:tc>
        <w:tc>
          <w:tcPr>
            <w:tcW w:w="5414" w:type="dxa"/>
          </w:tcPr>
          <w:p w:rsidR="004443BB" w:rsidRDefault="004443BB" w:rsidP="004443BB">
            <w:pPr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</w:p>
          <w:p w:rsidR="004443BB" w:rsidRPr="002C383B" w:rsidRDefault="004443BB" w:rsidP="004443BB">
            <w:pPr>
              <w:jc w:val="center"/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  <w:r w:rsidRPr="002C383B"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  <w:t>Литература</w:t>
            </w:r>
          </w:p>
          <w:p w:rsidR="004443BB" w:rsidRDefault="004443BB" w:rsidP="004443BB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0"/>
              <w:gridCol w:w="2677"/>
            </w:tblGrid>
            <w:tr w:rsidR="004443BB" w:rsidTr="009D2CD7">
              <w:trPr>
                <w:trHeight w:val="3328"/>
              </w:trPr>
              <w:tc>
                <w:tcPr>
                  <w:tcW w:w="2400" w:type="dxa"/>
                </w:tcPr>
                <w:p w:rsidR="004443BB" w:rsidRDefault="004443BB" w:rsidP="002C383B">
                  <w:pPr>
                    <w:framePr w:hSpace="180" w:wrap="around" w:vAnchor="text" w:hAnchor="text" w:y="133"/>
                  </w:pPr>
                  <w:r w:rsidRPr="00A15073">
                    <w:rPr>
                      <w:noProof/>
                      <w:lang w:eastAsia="ru-RU"/>
                    </w:rPr>
                    <w:drawing>
                      <wp:inline distT="0" distB="0" distL="0" distR="0" wp14:anchorId="76BFE5A7" wp14:editId="3ADA1FF8">
                        <wp:extent cx="1352550" cy="1857375"/>
                        <wp:effectExtent l="0" t="0" r="0" b="9525"/>
                        <wp:docPr id="15" name="Рисунок 15" descr="ÐÐ¤Ð Ð¸ ÑÐ¿Ð¾ÑÑÐ¸Ð²Ð½Ð°Ñ Ð¼ÐµÐ´Ð¸ÑÐ¸Ð½Ð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ÐÐ¤Ð Ð¸ ÑÐ¿Ð¾ÑÑÐ¸Ð²Ð½Ð°Ñ Ð¼ÐµÐ´Ð¸ÑÐ¸Ð½Ð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7" w:type="dxa"/>
                </w:tcPr>
                <w:p w:rsidR="004443BB" w:rsidRPr="00A15073" w:rsidRDefault="004443BB" w:rsidP="002C383B">
                  <w:pPr>
                    <w:framePr w:hSpace="180" w:wrap="around" w:vAnchor="text" w:hAnchor="text" w:y="133"/>
                    <w:rPr>
                      <w:rFonts w:ascii="Monotype Corsiva" w:hAnsi="Monotype Corsiva"/>
                      <w:sz w:val="18"/>
                      <w:szCs w:val="18"/>
                    </w:rPr>
                  </w:pPr>
                  <w:r w:rsidRPr="00A15073">
                    <w:rPr>
                      <w:rFonts w:ascii="Monotype Corsiva" w:hAnsi="Monotype Corsiva"/>
                      <w:sz w:val="18"/>
                      <w:szCs w:val="18"/>
                    </w:rPr>
                    <w:t>В учебнике Описаны основные средства и формы лечебной физкультуры, механизмы влияния ее средств на различные органы и системы, возможности использования для профилактики и лечения различных заболеваний. Представлены разделы, посвященные закаливанию организма, лечебному и спортивному массажу, пассивной гимнастике (основы мануальной терапии), применяемым с лечебной и профилактической целью в различных областях медицины.</w:t>
                  </w:r>
                </w:p>
              </w:tc>
            </w:tr>
          </w:tbl>
          <w:p w:rsidR="004443BB" w:rsidRDefault="004443BB" w:rsidP="004443BB"/>
        </w:tc>
      </w:tr>
      <w:tr w:rsidR="004443BB" w:rsidTr="004443BB">
        <w:trPr>
          <w:trHeight w:val="6464"/>
        </w:trPr>
        <w:tc>
          <w:tcPr>
            <w:tcW w:w="5706" w:type="dxa"/>
            <w:vMerge/>
          </w:tcPr>
          <w:p w:rsidR="004443BB" w:rsidRDefault="004443BB" w:rsidP="004443BB">
            <w:pPr>
              <w:jc w:val="center"/>
              <w:rPr>
                <w:rFonts w:ascii="Monotype Corsiva" w:hAnsi="Monotype Corsiva"/>
                <w:b/>
                <w:color w:val="943634" w:themeColor="accent2" w:themeShade="BF"/>
                <w:sz w:val="36"/>
                <w:szCs w:val="36"/>
              </w:rPr>
            </w:pPr>
          </w:p>
        </w:tc>
        <w:tc>
          <w:tcPr>
            <w:tcW w:w="5356" w:type="dxa"/>
            <w:vMerge/>
          </w:tcPr>
          <w:p w:rsidR="004443BB" w:rsidRDefault="004443BB" w:rsidP="004443BB"/>
        </w:tc>
        <w:tc>
          <w:tcPr>
            <w:tcW w:w="5414" w:type="dxa"/>
          </w:tcPr>
          <w:p w:rsidR="004443BB" w:rsidRDefault="004443BB" w:rsidP="004443BB">
            <w:pPr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2783"/>
            </w:tblGrid>
            <w:tr w:rsidR="004443BB" w:rsidRPr="00F2075B" w:rsidTr="009D2CD7">
              <w:tc>
                <w:tcPr>
                  <w:tcW w:w="2400" w:type="dxa"/>
                </w:tcPr>
                <w:p w:rsidR="004443BB" w:rsidRPr="00F2075B" w:rsidRDefault="004443BB" w:rsidP="002C383B">
                  <w:pPr>
                    <w:framePr w:hSpace="180" w:wrap="around" w:vAnchor="text" w:hAnchor="text" w:y="133"/>
                    <w:rPr>
                      <w:rFonts w:ascii="Monotype Corsiva" w:hAnsi="Monotype Corsiva" w:cs="Times New Roman"/>
                      <w:sz w:val="18"/>
                      <w:szCs w:val="18"/>
                    </w:rPr>
                  </w:pPr>
                  <w:r w:rsidRPr="00F2075B">
                    <w:rPr>
                      <w:rFonts w:ascii="Monotype Corsiva" w:hAnsi="Monotype Corsiva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C4A56B4" wp14:editId="7AED315F">
                        <wp:extent cx="1323975" cy="2000250"/>
                        <wp:effectExtent l="0" t="0" r="9525" b="0"/>
                        <wp:docPr id="13" name="Рисунок 13" descr="Ð§Ð°ÑÑÐ½ÑÐµ Ð¼ÐµÑÐ¾Ð´Ð¸ÐºÐ¸ Ð°Ð´Ð°Ð¿ÑÐ¸Ð²Ð½Ð¾Ð¹ ÑÐ¸Ð·Ð¸ÑÐµÑÐºÐ¾Ð¹ ÐºÑÐ»ÑÑÑÑÑ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Ð§Ð°ÑÑÐ½ÑÐµ Ð¼ÐµÑÐ¾Ð´Ð¸ÐºÐ¸ Ð°Ð´Ð°Ð¿ÑÐ¸Ð²Ð½Ð¾Ð¹ ÑÐ¸Ð·Ð¸ÑÐµÑÐºÐ¾Ð¹ ÐºÑÐ»ÑÑÑÑÑ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3" w:type="dxa"/>
                </w:tcPr>
                <w:p w:rsidR="004443BB" w:rsidRPr="00F2075B" w:rsidRDefault="004443BB" w:rsidP="002C383B">
                  <w:pPr>
                    <w:framePr w:hSpace="180" w:wrap="around" w:vAnchor="text" w:hAnchor="text" w:y="133"/>
                    <w:rPr>
                      <w:rFonts w:ascii="Monotype Corsiva" w:hAnsi="Monotype Corsiva" w:cs="Times New Roman"/>
                      <w:sz w:val="18"/>
                      <w:szCs w:val="18"/>
                    </w:rPr>
                  </w:pPr>
                  <w:r w:rsidRPr="00F2075B">
                    <w:rPr>
                      <w:rFonts w:ascii="Monotype Corsiva" w:hAnsi="Monotype Corsiva" w:cs="Times New Roman"/>
                      <w:sz w:val="18"/>
                      <w:szCs w:val="18"/>
                    </w:rPr>
                    <w:t>Пособие раскрывает закономерности, основные принципы и особенности методики адаптивной физической культуры в работе с детьми, имеющими нарушения зрения, интеллекта, последствия детского церебрального паралича, поражения спинного мозга, ампутацию конечностей. Каждая глава содержит сведения о влиянии основного дефекта на состояние двигательной и психической сферы детей, средствах и методах коррекции нарушений, об особенностях форм организации занятий физкультурой</w:t>
                  </w:r>
                </w:p>
                <w:p w:rsidR="004443BB" w:rsidRPr="00F2075B" w:rsidRDefault="004443BB" w:rsidP="002C383B">
                  <w:pPr>
                    <w:framePr w:hSpace="180" w:wrap="around" w:vAnchor="text" w:hAnchor="text" w:y="133"/>
                    <w:rPr>
                      <w:rFonts w:ascii="Monotype Corsiva" w:hAnsi="Monotype Corsiva" w:cs="Times New Roman"/>
                      <w:sz w:val="18"/>
                      <w:szCs w:val="18"/>
                    </w:rPr>
                  </w:pPr>
                </w:p>
              </w:tc>
            </w:tr>
          </w:tbl>
          <w:p w:rsidR="004443BB" w:rsidRPr="00F2075B" w:rsidRDefault="004443BB" w:rsidP="004443BB">
            <w:pPr>
              <w:rPr>
                <w:rFonts w:ascii="Monotype Corsiva" w:hAnsi="Monotype Corsiva" w:cs="Times New Roman"/>
                <w:color w:val="632423" w:themeColor="accent2" w:themeShade="80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2783"/>
            </w:tblGrid>
            <w:tr w:rsidR="004443BB" w:rsidRPr="00F2075B" w:rsidTr="009D2CD7">
              <w:tc>
                <w:tcPr>
                  <w:tcW w:w="2400" w:type="dxa"/>
                </w:tcPr>
                <w:p w:rsidR="004443BB" w:rsidRPr="00F2075B" w:rsidRDefault="004443BB" w:rsidP="002C383B">
                  <w:pPr>
                    <w:framePr w:hSpace="180" w:wrap="around" w:vAnchor="text" w:hAnchor="text" w:y="133"/>
                    <w:rPr>
                      <w:rFonts w:ascii="Monotype Corsiva" w:hAnsi="Monotype Corsiva" w:cs="Times New Roman"/>
                      <w:color w:val="632423" w:themeColor="accent2" w:themeShade="80"/>
                      <w:sz w:val="18"/>
                      <w:szCs w:val="18"/>
                    </w:rPr>
                  </w:pPr>
                  <w:r w:rsidRPr="00F2075B">
                    <w:rPr>
                      <w:rFonts w:ascii="Monotype Corsiva" w:hAnsi="Monotype Corsiva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88BFE9F" wp14:editId="2DB4165E">
                        <wp:extent cx="1314450" cy="1724025"/>
                        <wp:effectExtent l="0" t="0" r="0" b="9525"/>
                        <wp:docPr id="14" name="Рисунок 14" descr="ÐÐ´Ð°Ð¿ÑÐ¸Ð²Ð½Ð°Ñ ÑÐ¸Ð·Ð¸ÑÐµÑÐºÐ°Ñ ÐºÑÐ»ÑÑÑÑÐ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ÐÐ´Ð°Ð¿ÑÐ¸Ð²Ð½Ð°Ñ ÑÐ¸Ð·Ð¸ÑÐµÑÐºÐ°Ñ ÐºÑÐ»ÑÑÑÑÐ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8593" cy="1729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3" w:type="dxa"/>
                </w:tcPr>
                <w:p w:rsidR="004443BB" w:rsidRPr="00F2075B" w:rsidRDefault="004443BB" w:rsidP="002C383B">
                  <w:pPr>
                    <w:framePr w:hSpace="180" w:wrap="around" w:vAnchor="text" w:hAnchor="text" w:y="133"/>
                    <w:rPr>
                      <w:rFonts w:ascii="Monotype Corsiva" w:hAnsi="Monotype Corsiva" w:cs="Times New Roman"/>
                      <w:color w:val="632423" w:themeColor="accent2" w:themeShade="80"/>
                      <w:sz w:val="18"/>
                      <w:szCs w:val="18"/>
                    </w:rPr>
                  </w:pPr>
                  <w:r w:rsidRPr="00F2075B">
                    <w:rPr>
                      <w:rFonts w:ascii="Monotype Corsiva" w:hAnsi="Monotype Corsiva" w:cs="Times New Roman"/>
                      <w:color w:val="333333"/>
                      <w:sz w:val="18"/>
                      <w:szCs w:val="18"/>
                      <w:shd w:val="clear" w:color="auto" w:fill="FFFFFF"/>
                    </w:rPr>
                    <w:t>Учебное пособие «Адаптивная физическая культура» раскрывает содержание наиболее важных, составляющих методологическую основу разделов дисциплин: «Теория и организация адаптивной физической культуры».  В нем рассматриваются цель, содержание, основные виды, принципы, функции адаптивной физической культуры, а также опорные концепции ее методологии и место в системе знаний о человеке.</w:t>
                  </w:r>
                </w:p>
              </w:tc>
            </w:tr>
          </w:tbl>
          <w:p w:rsidR="004443BB" w:rsidRDefault="004443BB" w:rsidP="004443BB">
            <w:pPr>
              <w:rPr>
                <w:rFonts w:ascii="Monotype Corsiva" w:hAnsi="Monotype Corsiva"/>
                <w:b/>
                <w:color w:val="632423" w:themeColor="accent2" w:themeShade="80"/>
                <w:sz w:val="32"/>
                <w:szCs w:val="32"/>
              </w:rPr>
            </w:pPr>
          </w:p>
        </w:tc>
      </w:tr>
    </w:tbl>
    <w:p w:rsidR="00FE0B82" w:rsidRDefault="00FE0B82"/>
    <w:p w:rsidR="00FE0B82" w:rsidRDefault="00FE0B82"/>
    <w:sectPr w:rsidR="00FE0B82" w:rsidSect="00FE0B82">
      <w:pgSz w:w="16838" w:h="11906" w:orient="landscape"/>
      <w:pgMar w:top="289" w:right="238" w:bottom="28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0299"/>
    <w:multiLevelType w:val="hybridMultilevel"/>
    <w:tmpl w:val="083C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E3589"/>
    <w:multiLevelType w:val="hybridMultilevel"/>
    <w:tmpl w:val="6640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B8"/>
    <w:rsid w:val="0001051E"/>
    <w:rsid w:val="000A3B6E"/>
    <w:rsid w:val="00186D4E"/>
    <w:rsid w:val="001C11F7"/>
    <w:rsid w:val="002C383B"/>
    <w:rsid w:val="004443BB"/>
    <w:rsid w:val="00494601"/>
    <w:rsid w:val="006F7382"/>
    <w:rsid w:val="007F4EB5"/>
    <w:rsid w:val="00804B7B"/>
    <w:rsid w:val="00870770"/>
    <w:rsid w:val="00985BB8"/>
    <w:rsid w:val="00A15073"/>
    <w:rsid w:val="00B977E2"/>
    <w:rsid w:val="00CD593B"/>
    <w:rsid w:val="00E2675E"/>
    <w:rsid w:val="00E53585"/>
    <w:rsid w:val="00F2075B"/>
    <w:rsid w:val="00F36896"/>
    <w:rsid w:val="00F90D72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B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7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F4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B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7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F4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278C-D72B-4913-9B0D-EEA6D930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2019-02-13T15:53:00Z</dcterms:created>
  <dcterms:modified xsi:type="dcterms:W3CDTF">2019-02-14T09:11:00Z</dcterms:modified>
</cp:coreProperties>
</file>