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D50" w:rsidRPr="00B17026" w:rsidRDefault="00D41AF6" w:rsidP="00A1290C">
      <w:pPr>
        <w:spacing w:before="100" w:beforeAutospacing="1" w:after="100" w:afterAutospacing="1" w:line="240" w:lineRule="auto"/>
        <w:jc w:val="center"/>
        <w:rPr>
          <w:rFonts w:ascii="Nautilus Pompilius" w:hAnsi="Nautilus Pompilius" w:cs="Times New Roman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-390526</wp:posOffset>
            </wp:positionV>
            <wp:extent cx="7505700" cy="10601325"/>
            <wp:effectExtent l="0" t="0" r="0" b="0"/>
            <wp:wrapNone/>
            <wp:docPr id="1" name="Рисунок 1" descr="https://ds05.infourok.ru/uploads/ex/0465/0000db3c-2de42f4b/hello_html_ma6566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465/0000db3c-2de42f4b/hello_html_ma65667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D50" w:rsidRPr="00B17026">
        <w:rPr>
          <w:rFonts w:ascii="Nautilus Pompilius" w:hAnsi="Nautilus Pompilius" w:cs="Times New Roman"/>
          <w:color w:val="FF0000"/>
          <w:sz w:val="32"/>
          <w:szCs w:val="32"/>
        </w:rPr>
        <w:t xml:space="preserve">Работа со словом во внеурочной деятельности как один из способов привлечения </w:t>
      </w:r>
      <w:proofErr w:type="gramStart"/>
      <w:r w:rsidR="00E84D50" w:rsidRPr="00B17026">
        <w:rPr>
          <w:rFonts w:ascii="Nautilus Pompilius" w:hAnsi="Nautilus Pompilius" w:cs="Times New Roman"/>
          <w:color w:val="FF0000"/>
          <w:sz w:val="32"/>
          <w:szCs w:val="32"/>
        </w:rPr>
        <w:t>и  приобщения</w:t>
      </w:r>
      <w:proofErr w:type="gramEnd"/>
      <w:r w:rsidR="00E84D50" w:rsidRPr="00B17026">
        <w:rPr>
          <w:rFonts w:ascii="Nautilus Pompilius" w:hAnsi="Nautilus Pompilius" w:cs="Times New Roman"/>
          <w:color w:val="FF0000"/>
          <w:sz w:val="32"/>
          <w:szCs w:val="32"/>
        </w:rPr>
        <w:t xml:space="preserve"> учащихся к чтению.</w:t>
      </w:r>
    </w:p>
    <w:p w:rsidR="00E84D50" w:rsidRPr="00D3627A" w:rsidRDefault="00E84D50" w:rsidP="00A1290C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3627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3627A">
        <w:rPr>
          <w:rFonts w:ascii="Times New Roman" w:hAnsi="Times New Roman" w:cs="Times New Roman"/>
          <w:b/>
          <w:i/>
          <w:sz w:val="28"/>
          <w:szCs w:val="28"/>
        </w:rPr>
        <w:t>«Для всего в русском языке</w:t>
      </w:r>
    </w:p>
    <w:p w:rsidR="00E84D50" w:rsidRPr="00D3627A" w:rsidRDefault="00E84D50" w:rsidP="00A1290C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3627A">
        <w:rPr>
          <w:rFonts w:ascii="Times New Roman" w:hAnsi="Times New Roman" w:cs="Times New Roman"/>
          <w:b/>
          <w:i/>
          <w:sz w:val="28"/>
          <w:szCs w:val="28"/>
        </w:rPr>
        <w:t>есть великое множество хороших слов»</w:t>
      </w:r>
    </w:p>
    <w:p w:rsidR="00E84D50" w:rsidRPr="00D3627A" w:rsidRDefault="00E84D50" w:rsidP="00A1290C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3627A">
        <w:rPr>
          <w:rFonts w:ascii="Times New Roman" w:hAnsi="Times New Roman" w:cs="Times New Roman"/>
          <w:b/>
          <w:i/>
          <w:sz w:val="28"/>
          <w:szCs w:val="28"/>
        </w:rPr>
        <w:t>К. Паустовский</w:t>
      </w:r>
    </w:p>
    <w:p w:rsidR="00E84D50" w:rsidRDefault="00E84D50" w:rsidP="00A1290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пробудить у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учащихся  интерес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чтению? Мне кажется, одним из лучших способов решения этой проблемы является  работа со словом:  анализ слова неизбежно сопутствует и чтению произведения, и его пониманию, и выразительности.</w:t>
      </w:r>
    </w:p>
    <w:p w:rsidR="00E84D50" w:rsidRDefault="00E84D50" w:rsidP="00A1290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 со словом – верный и необходимый путь к пониманию содержания, поскольку слово, по выражению М. Горького, - это «первоэлемент» читаемого произведения; в слове оформляются темы, идеи и характеры. Через работу со словом, к которой мы время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времени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прибегаем  во внеурочной деятельности, например, на занятиях кружка «Юный журналист» и кружка «Анимашка»</w:t>
      </w:r>
      <w:r w:rsidR="00982F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, формируется интерес ребёнка к чтению в целом.</w:t>
      </w:r>
    </w:p>
    <w:p w:rsidR="00E84D50" w:rsidRDefault="00E84D50" w:rsidP="00A1290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словом, необходимая для понимания литературного произведения, естественно, приводит к языковому анализу: раскрытию морфологического состава слова, а иногда и к этимологии  его, сопоставлению того или иного слова с синонимами, иногда  к отграничению слова от его омонима, к анализу различных значений одного и того же слова, к сопоставлению значений слова на различных этапах жизни языка, уяснению эмоциональной окрашенности слова в данном тексте, к установлению оправданности употребления в читаемом тексте слов книжного, разговорного характера.  Дети с удовольствием выполняют такую работу.</w:t>
      </w:r>
    </w:p>
    <w:p w:rsidR="00E84D50" w:rsidRDefault="00E84D50" w:rsidP="00A1290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Всё это  содействует  их более  глубокому пониманию идейного содержания произведения, оказывает огромное  влияние на развитие языка учащихся, на обогащение и упорядочение их словаря, воспитывает языковую культуру, приучает ценить силу, красоту, выразительность нашего русского слова, то есть имеет большое образовательное и воспитательное  значение. </w:t>
      </w:r>
    </w:p>
    <w:p w:rsidR="00E84D50" w:rsidRDefault="00E84D50" w:rsidP="00A1290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Плодотворная работа со словом  должна быть связана с выяснением той или иной стороны литературного произведения, чтобы учащиеся подходили к слову  из содержания читаемого произведения, то есть идти от содержания к слову. Работая над словом, ученики оценивают богатство семантики, силу выразительности и изобразительности, возможность передать самые тонкие эмоции. В процессе работы над словом они уясняют положительные и отрицательные нравственные понятия.</w:t>
      </w:r>
    </w:p>
    <w:p w:rsidR="00E84D50" w:rsidRDefault="00E84D50" w:rsidP="00A1290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Приведу фрагмент работы со словом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 занятиях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кружка « Юный журналист».  Кому как не будущим журналистам должно быть присуще пристальное внимание и любовь к русскому слову… </w:t>
      </w:r>
    </w:p>
    <w:p w:rsidR="00D41AF6" w:rsidRDefault="00D41AF6" w:rsidP="00A1290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D50" w:rsidRDefault="00D41AF6" w:rsidP="00A1290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248321C0" wp14:editId="55B27879">
            <wp:simplePos x="0" y="0"/>
            <wp:positionH relativeFrom="column">
              <wp:posOffset>-428625</wp:posOffset>
            </wp:positionH>
            <wp:positionV relativeFrom="paragraph">
              <wp:posOffset>-419100</wp:posOffset>
            </wp:positionV>
            <wp:extent cx="7505700" cy="10601325"/>
            <wp:effectExtent l="0" t="0" r="0" b="0"/>
            <wp:wrapNone/>
            <wp:docPr id="2" name="Рисунок 2" descr="https://ds05.infourok.ru/uploads/ex/0465/0000db3c-2de42f4b/hello_html_ma6566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465/0000db3c-2de42f4b/hello_html_ma65667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D50">
        <w:rPr>
          <w:rFonts w:ascii="Times New Roman" w:hAnsi="Times New Roman" w:cs="Times New Roman"/>
          <w:sz w:val="28"/>
          <w:szCs w:val="28"/>
        </w:rPr>
        <w:t>На доске эпиграф:</w:t>
      </w:r>
    </w:p>
    <w:p w:rsidR="00E84D50" w:rsidRDefault="00E84D50" w:rsidP="00A1290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Слова умею плакать и смеяться,</w:t>
      </w:r>
    </w:p>
    <w:p w:rsidR="00E84D50" w:rsidRDefault="00E84D50" w:rsidP="00A1290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Приказывать, молить и заклинать.</w:t>
      </w:r>
    </w:p>
    <w:p w:rsidR="00E84D50" w:rsidRDefault="00E84D50" w:rsidP="00A1290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И, словно сердце, кровью обливаться,</w:t>
      </w:r>
    </w:p>
    <w:p w:rsidR="00E84D50" w:rsidRDefault="00E84D50" w:rsidP="00A1290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равнодушно холодом дышать.</w:t>
      </w:r>
    </w:p>
    <w:p w:rsidR="00E84D50" w:rsidRDefault="00E84D50" w:rsidP="00A1290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Призывом стать, и отзывом, и зовом </w:t>
      </w:r>
    </w:p>
    <w:p w:rsidR="00E84D50" w:rsidRDefault="00E84D50" w:rsidP="00A1290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Способно слово, изменяя лад.</w:t>
      </w:r>
    </w:p>
    <w:p w:rsidR="00E84D50" w:rsidRDefault="00E84D50" w:rsidP="00A1290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проклинают, и клянутся словом,</w:t>
      </w:r>
    </w:p>
    <w:p w:rsidR="00E84D50" w:rsidRDefault="00E84D50" w:rsidP="00A1290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Напутствуют, и славят, и чернят.</w:t>
      </w:r>
    </w:p>
    <w:p w:rsidR="00E84D50" w:rsidRDefault="00E84D50" w:rsidP="00A1290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Я. Козловский</w:t>
      </w:r>
    </w:p>
    <w:p w:rsidR="00E84D50" w:rsidRDefault="00E84D50" w:rsidP="00A1290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D50" w:rsidRDefault="00E84D50" w:rsidP="00A129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Очень люблю и эти строчки в качестве эпиграфа:</w:t>
      </w:r>
    </w:p>
    <w:p w:rsidR="00E84D50" w:rsidRDefault="00E84D50" w:rsidP="00A1290C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Давайте делать паузы в словах, </w:t>
      </w:r>
    </w:p>
    <w:p w:rsidR="00E84D50" w:rsidRDefault="00E84D50" w:rsidP="00A1290C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Произнося и умолкая снова, </w:t>
      </w:r>
    </w:p>
    <w:p w:rsidR="00E84D50" w:rsidRDefault="00E84D50" w:rsidP="00A1290C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Чтоб лучше отдавалось в головах</w:t>
      </w:r>
    </w:p>
    <w:p w:rsidR="00E84D50" w:rsidRDefault="00E84D50" w:rsidP="00A1290C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Значенье вышесказанного слова. </w:t>
      </w:r>
    </w:p>
    <w:p w:rsidR="00E84D50" w:rsidRDefault="00E84D50" w:rsidP="00A1290C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Давайте делать паузы в словах…</w:t>
      </w:r>
    </w:p>
    <w:p w:rsidR="00E84D50" w:rsidRDefault="00E84D50" w:rsidP="00A1290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А. Макаревича.</w:t>
      </w:r>
    </w:p>
    <w:p w:rsidR="00E84D50" w:rsidRDefault="00E84D50" w:rsidP="00A1290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Читаем вместе вслух фрагменты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из  таких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например, произведений, как «Муму» И. С. Тургенева, « Сказка о мёртвой царевне и семи богатырях». А.С. Пушкина, выбирая яркие эпизоды, раскрывающие такие нравственные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понятия,  </w:t>
      </w:r>
      <w:r>
        <w:rPr>
          <w:rFonts w:ascii="Times New Roman" w:hAnsi="Times New Roman" w:cs="Times New Roman"/>
          <w:i/>
          <w:sz w:val="28"/>
          <w:szCs w:val="28"/>
        </w:rPr>
        <w:t>как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гордость (в положительном и отрицательном значении), высокомерие, благородство, честность, верность слову, великодушие, гуманность</w:t>
      </w:r>
      <w:r>
        <w:rPr>
          <w:rFonts w:ascii="Times New Roman" w:hAnsi="Times New Roman" w:cs="Times New Roman"/>
          <w:sz w:val="28"/>
          <w:szCs w:val="28"/>
        </w:rPr>
        <w:t xml:space="preserve">. И особенно важно, что эти нравственные понятия будут усвоены в непосредственных переживаниях, впечатлениях при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знакомстве  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литературными героями: с гордой, своенравной царицей, с великодушными богатырями.  («Сказка о мёртвой царевне») с прямым, честным, имеющим чувство собственного достоинства Герасимом («Муму»).</w:t>
      </w:r>
    </w:p>
    <w:p w:rsidR="00E84D50" w:rsidRDefault="00E84D50" w:rsidP="00A1290C">
      <w:pPr>
        <w:pStyle w:val="c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Особое </w:t>
      </w:r>
      <w:proofErr w:type="gramStart"/>
      <w:r>
        <w:rPr>
          <w:sz w:val="28"/>
          <w:szCs w:val="28"/>
        </w:rPr>
        <w:t>внимание  уделяем</w:t>
      </w:r>
      <w:proofErr w:type="gramEnd"/>
      <w:r>
        <w:rPr>
          <w:sz w:val="28"/>
          <w:szCs w:val="28"/>
        </w:rPr>
        <w:t xml:space="preserve">  словам –  синонимам,  важнейшему виду работы со словом, имеющему огромное значение для речевой культуры учащихся. Занятия синонимикой помогают лучше понять значение слова и его стилистическую окрашенность в  произведении. При работе над синонимами учащиеся будут иметь </w:t>
      </w:r>
      <w:r w:rsidR="00D41AF6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0D31262" wp14:editId="5C74F7B7">
            <wp:simplePos x="0" y="0"/>
            <wp:positionH relativeFrom="column">
              <wp:posOffset>-428625</wp:posOffset>
            </wp:positionH>
            <wp:positionV relativeFrom="paragraph">
              <wp:posOffset>-381000</wp:posOffset>
            </wp:positionV>
            <wp:extent cx="7505700" cy="10601325"/>
            <wp:effectExtent l="0" t="0" r="0" b="0"/>
            <wp:wrapNone/>
            <wp:docPr id="3" name="Рисунок 3" descr="https://ds05.infourok.ru/uploads/ex/0465/0000db3c-2de42f4b/hello_html_ma6566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465/0000db3c-2de42f4b/hello_html_ma65667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наиболее яркие примеры богатства </w:t>
      </w:r>
      <w:proofErr w:type="gramStart"/>
      <w:r>
        <w:rPr>
          <w:sz w:val="28"/>
          <w:szCs w:val="28"/>
        </w:rPr>
        <w:t>русского  слова</w:t>
      </w:r>
      <w:proofErr w:type="gramEnd"/>
      <w:r>
        <w:rPr>
          <w:sz w:val="28"/>
          <w:szCs w:val="28"/>
        </w:rPr>
        <w:t>: разнообразия  его значения, тонкости стилистического выражения.</w:t>
      </w:r>
    </w:p>
    <w:p w:rsidR="00E84D50" w:rsidRDefault="00E84D50" w:rsidP="00A1290C">
      <w:pPr>
        <w:pStyle w:val="c1"/>
        <w:jc w:val="both"/>
        <w:rPr>
          <w:sz w:val="28"/>
          <w:szCs w:val="28"/>
        </w:rPr>
      </w:pPr>
      <w:r>
        <w:rPr>
          <w:sz w:val="28"/>
          <w:szCs w:val="28"/>
        </w:rPr>
        <w:t>Для работы над синонимами  используем  эпизод, когда дворецкий  сообщает башмачнику Капитону о решении барыни женить его на прачке Татьяне. Капитон знает, что Татьяне оказывает знаки внимания грозный дворник Герасим. Учащиеся читают сцену со слов:</w:t>
      </w:r>
    </w:p>
    <w:p w:rsidR="00E84D50" w:rsidRDefault="00E84D50" w:rsidP="00A1290C">
      <w:pPr>
        <w:pStyle w:val="c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Ну, посмотри на себя, ну посмотри…,  заканчивая  словами:  «…и Капитон вытаращил глаза и отделился от стены».</w:t>
      </w:r>
    </w:p>
    <w:p w:rsidR="00E84D50" w:rsidRDefault="00E84D50" w:rsidP="00A1290C">
      <w:pPr>
        <w:pStyle w:val="c1"/>
        <w:jc w:val="both"/>
        <w:rPr>
          <w:sz w:val="28"/>
          <w:szCs w:val="28"/>
        </w:rPr>
      </w:pPr>
      <w:r>
        <w:rPr>
          <w:sz w:val="28"/>
          <w:szCs w:val="28"/>
        </w:rPr>
        <w:t>Учащимся предлагается найти синонимы, которые использованы автором  при изображении  башмачника Капитона.</w:t>
      </w:r>
    </w:p>
    <w:p w:rsidR="00E84D50" w:rsidRDefault="00E84D50" w:rsidP="00A1290C">
      <w:pPr>
        <w:pStyle w:val="c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Они находят синонимы: </w:t>
      </w:r>
      <w:r>
        <w:rPr>
          <w:i/>
          <w:sz w:val="28"/>
          <w:szCs w:val="28"/>
        </w:rPr>
        <w:t>окинул взором, посмотрел, уставился, вытаращил глаза.</w:t>
      </w:r>
    </w:p>
    <w:p w:rsidR="00E84D50" w:rsidRDefault="00E84D50" w:rsidP="00A1290C">
      <w:pPr>
        <w:pStyle w:val="c1"/>
        <w:jc w:val="both"/>
        <w:rPr>
          <w:sz w:val="28"/>
          <w:szCs w:val="28"/>
        </w:rPr>
      </w:pPr>
      <w:r>
        <w:rPr>
          <w:sz w:val="28"/>
          <w:szCs w:val="28"/>
        </w:rPr>
        <w:t>Учащиеся высказывают свои предположения, используя синонимы:</w:t>
      </w:r>
    </w:p>
    <w:p w:rsidR="00E84D50" w:rsidRDefault="00E84D50" w:rsidP="00A1290C">
      <w:pPr>
        <w:pStyle w:val="c1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Окинул взором </w:t>
      </w:r>
      <w:r>
        <w:rPr>
          <w:sz w:val="28"/>
          <w:szCs w:val="28"/>
        </w:rPr>
        <w:t xml:space="preserve">– невнимательно, рассеянно посмотрел на свою одежду, потому что привык к истасканному и оборванному сюртуку и затасканным  панталонам. Посмотрел на дырявые сапоги, видимо, до этого момента не обращал внимания, как прохудились его сапоги, а может быть, </w:t>
      </w:r>
      <w:proofErr w:type="gramStart"/>
      <w:r>
        <w:rPr>
          <w:sz w:val="28"/>
          <w:szCs w:val="28"/>
        </w:rPr>
        <w:t>посмотрел</w:t>
      </w:r>
      <w:proofErr w:type="gramEnd"/>
      <w:r>
        <w:rPr>
          <w:sz w:val="28"/>
          <w:szCs w:val="28"/>
        </w:rPr>
        <w:t xml:space="preserve"> как башмачник.</w:t>
      </w:r>
    </w:p>
    <w:p w:rsidR="00E84D50" w:rsidRDefault="00E84D50" w:rsidP="00A1290C">
      <w:pPr>
        <w:pStyle w:val="c1"/>
        <w:jc w:val="both"/>
        <w:rPr>
          <w:sz w:val="28"/>
          <w:szCs w:val="28"/>
        </w:rPr>
      </w:pPr>
      <w:r>
        <w:rPr>
          <w:i/>
          <w:sz w:val="28"/>
          <w:szCs w:val="28"/>
        </w:rPr>
        <w:t>Уставился (на дворецкого).</w:t>
      </w:r>
      <w:r>
        <w:rPr>
          <w:sz w:val="28"/>
          <w:szCs w:val="28"/>
        </w:rPr>
        <w:t xml:space="preserve"> Очевидно, Капитон остановил свой взгляд на Гавриле, потому что понимал, что дворецкий позвал не из-за  рваного сюртука и дырявых сапог, а для чего-то другого, побуждал его к действию своим неподвижным взглядом.</w:t>
      </w:r>
    </w:p>
    <w:p w:rsidR="00E84D50" w:rsidRDefault="00E84D50" w:rsidP="00A1290C">
      <w:pPr>
        <w:pStyle w:val="c1"/>
        <w:jc w:val="both"/>
        <w:rPr>
          <w:sz w:val="28"/>
          <w:szCs w:val="28"/>
        </w:rPr>
      </w:pPr>
      <w:bookmarkStart w:id="0" w:name="h.gjdgxs"/>
      <w:bookmarkEnd w:id="0"/>
      <w:r>
        <w:rPr>
          <w:i/>
          <w:sz w:val="28"/>
          <w:szCs w:val="28"/>
        </w:rPr>
        <w:t>Вытаращил глаза</w:t>
      </w:r>
      <w:r>
        <w:rPr>
          <w:sz w:val="28"/>
          <w:szCs w:val="28"/>
        </w:rPr>
        <w:t xml:space="preserve"> – широко раскрыл глаза. У человека широко раскрываются глаза от удивления или испуга. Капитон, конечно, был и удивлён, и напуган сообщением о решении барыни женить его на Татьяне.</w:t>
      </w:r>
    </w:p>
    <w:p w:rsidR="00E84D50" w:rsidRDefault="00E84D50" w:rsidP="00A1290C">
      <w:pPr>
        <w:pStyle w:val="c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Учащиеся убеждаются, что синонимы, с одной стороны, живо рисуют разнообразные по оттенкам движения Капитона, а, </w:t>
      </w:r>
      <w:proofErr w:type="gramStart"/>
      <w:r>
        <w:rPr>
          <w:sz w:val="28"/>
          <w:szCs w:val="28"/>
        </w:rPr>
        <w:t>с  другой</w:t>
      </w:r>
      <w:proofErr w:type="gramEnd"/>
      <w:r>
        <w:rPr>
          <w:sz w:val="28"/>
          <w:szCs w:val="28"/>
        </w:rPr>
        <w:t xml:space="preserve"> стороны, такой синоним, как </w:t>
      </w:r>
      <w:r>
        <w:rPr>
          <w:i/>
          <w:sz w:val="28"/>
          <w:szCs w:val="28"/>
        </w:rPr>
        <w:t>окинул взором</w:t>
      </w:r>
      <w:r>
        <w:rPr>
          <w:sz w:val="28"/>
          <w:szCs w:val="28"/>
        </w:rPr>
        <w:t>, подчеркивает и равнодушие  опустившегося  Капитона к тому, что беспокоит, смущает человека, живущего в нормальных условиях.</w:t>
      </w:r>
    </w:p>
    <w:p w:rsidR="00E84D50" w:rsidRDefault="00E84D50" w:rsidP="00A1290C">
      <w:pPr>
        <w:pStyle w:val="c1"/>
        <w:jc w:val="both"/>
        <w:rPr>
          <w:sz w:val="28"/>
          <w:szCs w:val="28"/>
        </w:rPr>
      </w:pPr>
      <w:r>
        <w:rPr>
          <w:sz w:val="28"/>
          <w:szCs w:val="28"/>
        </w:rPr>
        <w:t>Работа со словом на  занятиях кружка может идти на различных этапах чтения и анализа литературного произведения: при составлении  плана произведения или его эпизода, при характеристике действующих лиц, портретной характеристики, при анализе речи того или иного героя, её особенностях.</w:t>
      </w:r>
    </w:p>
    <w:p w:rsidR="00E84D50" w:rsidRPr="00D3627A" w:rsidRDefault="00E84D50" w:rsidP="00A1290C">
      <w:pPr>
        <w:pStyle w:val="c1"/>
        <w:jc w:val="both"/>
        <w:rPr>
          <w:b/>
          <w:i/>
          <w:sz w:val="32"/>
          <w:szCs w:val="32"/>
        </w:rPr>
      </w:pPr>
      <w:r>
        <w:rPr>
          <w:sz w:val="28"/>
          <w:szCs w:val="28"/>
        </w:rPr>
        <w:t xml:space="preserve">Занятия такого плана вызывают большой интерес учащихся, активность их в работе, способствуют развитию устной и письменной речи, </w:t>
      </w:r>
      <w:proofErr w:type="gramStart"/>
      <w:r>
        <w:rPr>
          <w:sz w:val="28"/>
          <w:szCs w:val="28"/>
        </w:rPr>
        <w:t>обогащению  словарного</w:t>
      </w:r>
      <w:proofErr w:type="gramEnd"/>
      <w:r>
        <w:rPr>
          <w:sz w:val="28"/>
          <w:szCs w:val="28"/>
        </w:rPr>
        <w:t xml:space="preserve">  запаса и, несомненно, </w:t>
      </w:r>
      <w:r w:rsidRPr="00D3627A">
        <w:rPr>
          <w:b/>
          <w:i/>
          <w:sz w:val="32"/>
          <w:szCs w:val="32"/>
        </w:rPr>
        <w:t>интереса к чтению в целом.</w:t>
      </w:r>
    </w:p>
    <w:p w:rsidR="00D3627A" w:rsidRPr="00D3627A" w:rsidRDefault="00D3627A" w:rsidP="00D3627A">
      <w:pPr>
        <w:pStyle w:val="c1"/>
        <w:jc w:val="right"/>
        <w:rPr>
          <w:sz w:val="28"/>
          <w:szCs w:val="28"/>
        </w:rPr>
      </w:pPr>
      <w:bookmarkStart w:id="1" w:name="_GoBack"/>
      <w:bookmarkEnd w:id="1"/>
      <w:r w:rsidRPr="00D3627A">
        <w:rPr>
          <w:sz w:val="28"/>
          <w:szCs w:val="28"/>
        </w:rPr>
        <w:t>МАОУ «Школа № 84»</w:t>
      </w:r>
    </w:p>
    <w:p w:rsidR="00EB081C" w:rsidRPr="00173CEE" w:rsidRDefault="00D3627A" w:rsidP="00173CEE">
      <w:pPr>
        <w:pStyle w:val="c1"/>
        <w:jc w:val="right"/>
        <w:rPr>
          <w:sz w:val="28"/>
          <w:szCs w:val="28"/>
        </w:rPr>
      </w:pPr>
      <w:r w:rsidRPr="00D3627A">
        <w:rPr>
          <w:sz w:val="28"/>
          <w:szCs w:val="28"/>
        </w:rPr>
        <w:t>Педагог-библиотекарь Прохорова И.В.</w:t>
      </w:r>
    </w:p>
    <w:sectPr w:rsidR="00EB081C" w:rsidRPr="00173CEE" w:rsidSect="00D41A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Nautilus Pompilius">
    <w:panose1 w:val="02000000000000000000"/>
    <w:charset w:val="CC"/>
    <w:family w:val="auto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84D50"/>
    <w:rsid w:val="00173CEE"/>
    <w:rsid w:val="002D4A91"/>
    <w:rsid w:val="00982F54"/>
    <w:rsid w:val="00A1290C"/>
    <w:rsid w:val="00A947B9"/>
    <w:rsid w:val="00B17026"/>
    <w:rsid w:val="00D3627A"/>
    <w:rsid w:val="00D41AF6"/>
    <w:rsid w:val="00E84D50"/>
    <w:rsid w:val="00EB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190C6B-7017-442A-83CC-679230963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E84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39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921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6159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Ирина Прохорова</cp:lastModifiedBy>
  <cp:revision>12</cp:revision>
  <dcterms:created xsi:type="dcterms:W3CDTF">2019-10-25T04:50:00Z</dcterms:created>
  <dcterms:modified xsi:type="dcterms:W3CDTF">2019-11-05T07:54:00Z</dcterms:modified>
</cp:coreProperties>
</file>