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61" w:rsidRPr="00A25661" w:rsidRDefault="00A25661" w:rsidP="00A25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256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Технологическая карта урока</w:t>
      </w:r>
    </w:p>
    <w:p w:rsidR="00A25661" w:rsidRPr="00B90F59" w:rsidRDefault="00A25661" w:rsidP="00A256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Разработчик:</w:t>
      </w:r>
      <w:r w:rsidRPr="00B90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Голикова Татьяна Валентиновна  </w:t>
      </w:r>
    </w:p>
    <w:p w:rsidR="00A25661" w:rsidRPr="00B90F59" w:rsidRDefault="00A25661" w:rsidP="00332F3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УМК</w:t>
      </w:r>
      <w:r w:rsidR="009F2E23" w:rsidRPr="00B90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90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32F39" w:rsidRPr="00B90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О.В. Афанасьева, И.В. Михеева и др. Английский язык “</w:t>
      </w:r>
      <w:r w:rsidR="00332F39" w:rsidRPr="00B90F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Rainbow</w:t>
      </w:r>
      <w:r w:rsidR="00332F39" w:rsidRPr="00B90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32F39" w:rsidRPr="00B90F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English</w:t>
      </w:r>
      <w:r w:rsidR="00332F39" w:rsidRPr="00B90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 в двух частях (6 класс). Москва: Дрофа, 2016 </w:t>
      </w:r>
    </w:p>
    <w:p w:rsidR="00A25661" w:rsidRPr="00B90F59" w:rsidRDefault="00A25661" w:rsidP="00A2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="00332F39" w:rsidRPr="00B9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2F39" w:rsidRPr="00B90F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2F39" w:rsidRPr="00B90F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9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5661" w:rsidRPr="00B90F59" w:rsidRDefault="00A25661" w:rsidP="00A2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Pr="00B90F59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английский язык</w:t>
      </w:r>
    </w:p>
    <w:p w:rsidR="00A25661" w:rsidRPr="00B90F59" w:rsidRDefault="00A25661" w:rsidP="00A2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</w:t>
      </w:r>
      <w:r w:rsidRPr="00B90F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36B14" w:rsidRPr="00B9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85D" w:rsidRPr="00B90F5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Любимое времяпрепровождение</w:t>
      </w:r>
    </w:p>
    <w:p w:rsidR="00A25661" w:rsidRPr="00B90F59" w:rsidRDefault="00A25661" w:rsidP="00A2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="00436B14" w:rsidRPr="00B9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3236" w:rsidRPr="00B90F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применения знаний и умений</w:t>
      </w:r>
    </w:p>
    <w:p w:rsidR="00A25661" w:rsidRPr="00B90F59" w:rsidRDefault="00FC3E25" w:rsidP="00A25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Практическая: 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монологической и диалогической речи, развитие и закрепление навыков чтения, развитие фонематич</w:t>
      </w: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слуха.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Воспитательные: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воспитание толерантного отношения к стране изучаемого языка;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потребности пользоваться ИЯ как средством общения и способом получения информации;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воспитывать чувство взаимопомощи.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Развивающие: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развивать познавательный интерес и активность учащихся;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развивать языковую догадку;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развивать навыки аудирования, чтения, письма, говорения;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развивать мышление, память, внимание.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развивать творческую фантазию, познавательный интерес, инициативу в осуществлении иноязычной речевой деятел</w:t>
      </w: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ности.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Предметные: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совершенствовать навыки в области лексики и грамматики; 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способствовать формированию умения самостоятельно строить и применять новые знания средствами чтения, письма, аудирования и гов</w:t>
      </w: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рения.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Метапредметные: 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развивать навыки смыслового чтения с поиском необходимой информации для построения рассуждения;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развивать навыки построения коммуникации с опорой на речевой образец;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развивать навыки осознанно и произвольно строить сообщение в устной (монологической и диалогической речи);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развивать внимание, память и сообразительность;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воспитывать умение работать в команде.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урока: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ввести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языковую среду, создать условия благоприятной атмосферы;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ставить цели;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учить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контроль деятельности в процессе достижения результата;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обучающихся к активному усвоению знаний;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совершенствовать произносительные навыки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у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чтения, аудирования, письменной речи;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у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монологической и диалогической речи с опорой на образец и вопросы;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анализировать и оценивать успешность достижения цели</w:t>
      </w:r>
      <w:r w:rsidRPr="00B90F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Pr="00B90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универсальных учебных действий</w:t>
      </w: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обозначенной темы: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самоопределение (внутренняя позиция школьника, самоуважение, самооценка);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</w:t>
      </w:r>
      <w:proofErr w:type="gramEnd"/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управление своей деятельностью, инициативность и самостоятельность;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познавательные: работа с информацией, выполнение логических операций: сравнения, анализа;</w:t>
      </w:r>
    </w:p>
    <w:p w:rsidR="00143236" w:rsidRPr="00B90F59" w:rsidRDefault="00143236" w:rsidP="001432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коммуникативные: речевая деятельность, навыки сотрудничества.</w:t>
      </w:r>
    </w:p>
    <w:p w:rsidR="00143236" w:rsidRPr="00B90F59" w:rsidRDefault="00143236" w:rsidP="001432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90F59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результаты: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04"/>
        <w:gridCol w:w="9259"/>
      </w:tblGrid>
      <w:tr w:rsidR="00143236" w:rsidRPr="00B90F59" w:rsidTr="009E3986">
        <w:tc>
          <w:tcPr>
            <w:tcW w:w="0" w:type="auto"/>
            <w:shd w:val="clear" w:color="auto" w:fill="FFFFFF"/>
          </w:tcPr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Предметные умения: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умение правильно понимать значение лекс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ческих единиц по теме;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умение использовать ЛЕ в заданной ситу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ции;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совершенствование навыка говорения через практ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 ответов на вопросы, опоры на обр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зец и создание мини-проекта;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развитие навыков аудирования (восприятие и пон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мание речи учителя, диктора и сверстн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ков);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развитие навыков чтения в рамках предл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женной темы;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развитие навыков диалогической речи.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Личностные УУД: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 устанавливать связь между цель</w:t>
            </w:r>
            <w:r w:rsidR="00EC785D" w:rsidRPr="00B90F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ю деятельности и ее результатом;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 готовность к саморазвитию и самообразованию;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 осознание себя частью коллектива;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 умение работать в команде.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Регулятивные УУД: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осуществление саморегуляции и самоконтроля;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способность к целеполаганию;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выделение и осознание того, что уже усвоено и что еще нужно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усвоить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готовность слушать собеседника и вести диалог, готовность признать существование других точек зрения и право каждого иметь свою, излагать свое мнение и аргументир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вать свою точку зрения и оценку событий;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развитие внимания, памяти и сообразительности;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совместно с учителем и одноклассниками давать оценку деятельности на уроке;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определение объема своей домашней работы.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Познавательные УУД: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самостоятельное выделение и формулировка познавательной цели;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освоение поискового и изучающего чтения;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построение логических рассуждений;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осуществление осознанного и произвольного построения речевого в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сказывания;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осознанное и произвольное построение речевого высказывания с использованием опоры;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осознанное и произвольное построение диалогического речевого высказывания с и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B90F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пользованием образца.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Коммуникативные УУД: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планирование учебного сотрудничества с учителем и сверстниками;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- слушать и понимать речь учителя и одноклассников;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развитие коммуникативной компетентности </w:t>
            </w:r>
            <w:proofErr w:type="gramStart"/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- возможность решать коммуникативную задачу;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 в с</w:t>
            </w: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ответствии с задачами и условиями коммуникации.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построение речевого высказывания;</w:t>
            </w:r>
          </w:p>
          <w:p w:rsidR="00143236" w:rsidRPr="00B90F59" w:rsidRDefault="00143236" w:rsidP="00143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- владение монологической и диалогической формой речи в соответствии с граммат</w:t>
            </w: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90F59">
              <w:rPr>
                <w:rFonts w:ascii="Times New Roman" w:eastAsia="Calibri" w:hAnsi="Times New Roman" w:cs="Times New Roman"/>
                <w:sz w:val="24"/>
                <w:szCs w:val="24"/>
              </w:rPr>
              <w:t>ческими и синтаксическими нормами английского языка.</w:t>
            </w:r>
          </w:p>
        </w:tc>
      </w:tr>
    </w:tbl>
    <w:p w:rsidR="00FC3E25" w:rsidRPr="00B90F59" w:rsidRDefault="00FC3E25" w:rsidP="00A25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007"/>
        <w:gridCol w:w="4206"/>
        <w:gridCol w:w="709"/>
        <w:gridCol w:w="2861"/>
        <w:gridCol w:w="2390"/>
        <w:gridCol w:w="2788"/>
      </w:tblGrid>
      <w:tr w:rsidR="00A25661" w:rsidRPr="00B90F59" w:rsidTr="00B90F59">
        <w:trPr>
          <w:trHeight w:val="1"/>
        </w:trPr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используемые на уроке</w:t>
            </w:r>
          </w:p>
        </w:tc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3236" w:rsidRPr="00B90F59" w:rsidRDefault="0014323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синтез, сравнение, обобщение</w:t>
            </w:r>
          </w:p>
          <w:p w:rsidR="00A25661" w:rsidRPr="00B90F59" w:rsidRDefault="002055DC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понятия в области г</w:t>
            </w:r>
            <w:r w:rsidR="00143236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рамматик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43236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43236" w:rsidRPr="00B90F59" w:rsidRDefault="0014323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going to, Present Simple</w:t>
            </w:r>
          </w:p>
          <w:p w:rsidR="00143236" w:rsidRPr="00B90F59" w:rsidRDefault="002055DC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</w:t>
            </w:r>
            <w:r w:rsidR="00143236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13B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Malaga,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pastime, enjoy, spend time, look for, hate, choose, go shopping, watching TV, going to the cinema (theatre, circus), playing co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puter games, talking on the phone, going to the shops, collecting things, cooking, ma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 models of ships, cars, planes, keeping pets, doing sports, roller-skating, skateboarding, travelling, taking pictures, reading books, magazines, newsp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</w:t>
            </w:r>
            <w:r w:rsidR="00BA13B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dancing, singing, playing on the stage, drawing and painting, visiting m</w:t>
            </w:r>
            <w:r w:rsidR="00BA13B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="00BA13B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seums and pi</w:t>
            </w:r>
            <w:r w:rsidR="00BA13B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BA13B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ture galleries, gardening.</w:t>
            </w:r>
          </w:p>
        </w:tc>
      </w:tr>
      <w:tr w:rsidR="00A25661" w:rsidRPr="00B90F59" w:rsidTr="00B90F59">
        <w:trPr>
          <w:trHeight w:val="1"/>
        </w:trPr>
        <w:tc>
          <w:tcPr>
            <w:tcW w:w="1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пространства</w:t>
            </w:r>
          </w:p>
        </w:tc>
      </w:tr>
      <w:tr w:rsidR="00A25661" w:rsidRPr="00B90F59" w:rsidTr="00B90F59">
        <w:trPr>
          <w:trHeight w:val="1"/>
        </w:trPr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9F2E2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изобразительное искусство</w:t>
            </w:r>
          </w:p>
        </w:tc>
      </w:tr>
      <w:tr w:rsidR="00A25661" w:rsidRPr="00B90F59" w:rsidTr="00B90F59">
        <w:trPr>
          <w:trHeight w:val="1"/>
        </w:trPr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E25" w:rsidRPr="00B90F59" w:rsidRDefault="00FC3E25" w:rsidP="00FC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учебник:   О.В. Афанасьева, И.В. Михеева и др. Английский язык “</w:t>
            </w:r>
            <w:proofErr w:type="spell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Rainbow</w:t>
            </w:r>
            <w:proofErr w:type="spell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 в двух частях (6 класс): часть 2. Москва: Дрофа, 2016</w:t>
            </w:r>
          </w:p>
          <w:p w:rsidR="00FC3E25" w:rsidRPr="00B90F59" w:rsidRDefault="00FC3E25" w:rsidP="00FC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ТСО: компьютер, проектор</w:t>
            </w:r>
          </w:p>
          <w:p w:rsidR="00A25661" w:rsidRPr="00B90F59" w:rsidRDefault="00FC3E25" w:rsidP="00FC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Раздаточный материал: карточки</w:t>
            </w:r>
          </w:p>
        </w:tc>
      </w:tr>
      <w:tr w:rsidR="00A25661" w:rsidRPr="00B90F59" w:rsidTr="00B90F59">
        <w:trPr>
          <w:trHeight w:val="1"/>
        </w:trPr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познавательной деятельности учащихся</w:t>
            </w:r>
          </w:p>
        </w:tc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индивидуальная, работа в парах, групповая</w:t>
            </w:r>
          </w:p>
        </w:tc>
      </w:tr>
      <w:tr w:rsidR="00A25661" w:rsidRPr="00B90F59" w:rsidTr="00B90F59">
        <w:trPr>
          <w:trHeight w:val="1"/>
        </w:trPr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9F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2E2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словестные, наглядные, репродуктивные и проблемно поисковые методы обучения, методы стимулирования учебной деятельн</w:t>
            </w:r>
            <w:r w:rsidR="009F2E2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F2E2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методы контроля и самоконтроля в обуч</w:t>
            </w:r>
            <w:r w:rsidR="009F2E2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2E2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нии.</w:t>
            </w:r>
          </w:p>
        </w:tc>
      </w:tr>
      <w:tr w:rsidR="00A25661" w:rsidRPr="00B90F59" w:rsidTr="00B90F59">
        <w:trPr>
          <w:trHeight w:val="1"/>
        </w:trPr>
        <w:tc>
          <w:tcPr>
            <w:tcW w:w="6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работы с информацией</w:t>
            </w:r>
          </w:p>
        </w:tc>
        <w:tc>
          <w:tcPr>
            <w:tcW w:w="8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 технология</w:t>
            </w:r>
          </w:p>
          <w:p w:rsidR="00FC3E25" w:rsidRPr="00B90F59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проектного обучения (элементы)</w:t>
            </w:r>
          </w:p>
          <w:p w:rsidR="00FC3E25" w:rsidRPr="00B90F59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коммуникативного обучения</w:t>
            </w:r>
          </w:p>
          <w:p w:rsidR="00FC3E25" w:rsidRPr="00B90F59" w:rsidRDefault="00FC3E2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групповой деятельности</w:t>
            </w:r>
          </w:p>
        </w:tc>
      </w:tr>
      <w:tr w:rsidR="00B90F59" w:rsidRPr="00B90F59" w:rsidTr="002458C4">
        <w:trPr>
          <w:trHeight w:val="1"/>
        </w:trPr>
        <w:tc>
          <w:tcPr>
            <w:tcW w:w="1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F59" w:rsidRPr="00B90F59" w:rsidRDefault="00B90F59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DE8" w:rsidRPr="00B90F59" w:rsidTr="00B90F59">
        <w:trPr>
          <w:trHeight w:val="1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стру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 урока</w:t>
            </w:r>
          </w:p>
        </w:tc>
        <w:tc>
          <w:tcPr>
            <w:tcW w:w="4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(задания, которые приведут к дост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жению запланированных результатов)</w:t>
            </w: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E14DE8" w:rsidRPr="00B90F59" w:rsidTr="00B90F59">
        <w:trPr>
          <w:trHeight w:val="1"/>
        </w:trPr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661" w:rsidRPr="00B90F59" w:rsidRDefault="00A25661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C055F5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онно-мотивац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онный этап </w:t>
            </w:r>
          </w:p>
          <w:p w:rsidR="00C055F5" w:rsidRPr="00B90F59" w:rsidRDefault="009F2E23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</w:t>
            </w:r>
            <w:r w:rsidR="00C055F5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</w:t>
            </w:r>
          </w:p>
          <w:p w:rsidR="00C055F5" w:rsidRPr="00B90F59" w:rsidRDefault="00C055F5" w:rsidP="009E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(слайд 1)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астраивает детей на работу, вв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 в атмосферу иноязычной речи 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чевую разминку.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Good morning, children!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I’m glad to see you!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Sit down, please!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is the date today? 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day of the week is it today?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the weather like today?</w:t>
            </w:r>
          </w:p>
          <w:p w:rsidR="00CD4D63" w:rsidRPr="00B90F59" w:rsidRDefault="00CD4D63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тремится создать ситуацию усп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ха, предлагая обучающимся разгадать кроссворд</w:t>
            </w:r>
            <w:r w:rsidR="002A51BB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(Прилож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ние 1)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вывести тему урока и цель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428D0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28D0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proofErr w:type="gramStart"/>
            <w:r w:rsidR="00F428D0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="00F428D0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лайды</w:t>
            </w:r>
            <w:r w:rsidR="00F428D0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2-9)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Please, do the crossword and guess the to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ic of our lesson today. </w:t>
            </w:r>
          </w:p>
          <w:p w:rsidR="00F428D0" w:rsidRPr="00B90F59" w:rsidRDefault="00F428D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10)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is the aim of our lesson? </w:t>
            </w:r>
          </w:p>
          <w:p w:rsidR="00F428D0" w:rsidRPr="00B90F59" w:rsidRDefault="00F428D0" w:rsidP="00F42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11)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will we do today?</w:t>
            </w:r>
            <w:r w:rsidR="00F428D0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428D0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r w:rsidR="00F428D0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="00F428D0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12)</w:t>
            </w:r>
          </w:p>
          <w:p w:rsidR="00C055F5" w:rsidRPr="00B90F59" w:rsidRDefault="00436B14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clever you are</w:t>
            </w:r>
            <w:r w:rsidR="00C055F5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риветствуют учителя. Отв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чают на вопросы.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Good morning, Tatyana Valentinovna!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 is ….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It’s …. 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weather is fairly good. It’s not warm. It’s not rainy and windy. It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sunny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cloudy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азгадывают кроссворд, 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зывают тему урока, формул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руют цели и задачи урока. </w:t>
            </w:r>
          </w:p>
          <w:p w:rsidR="00F428D0" w:rsidRPr="00B90F59" w:rsidRDefault="00F428D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topic of our lesson is “Pa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time”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aim of the lesson is to speak about different pa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times.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 will warm up, listen, do the project, read, speak and make up the dialogues.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вильно понимать значение лекс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ческих единиц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теме.</w:t>
            </w:r>
          </w:p>
          <w:p w:rsidR="00C055F5" w:rsidRPr="00B90F59" w:rsidRDefault="00C055F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сотрудничества с учит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 и сверс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никами;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понимание речи учит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 достато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полнотой и то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 выражать свои мысли;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диалогич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формой речи в 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ответствии с граммат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ческими и синтаксич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скими нормами англи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языка.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Личностные: 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саморазв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и самоо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разованию.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вольное построение 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чевого высказыв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Регулятивные: </w:t>
            </w:r>
          </w:p>
          <w:p w:rsidR="00C055F5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целепол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ганию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C055F5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5F5" w:rsidRPr="00B90F59" w:rsidRDefault="00C055F5" w:rsidP="009F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  <w:p w:rsidR="00C055F5" w:rsidRPr="00B90F59" w:rsidRDefault="00C055F5" w:rsidP="009E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55F5" w:rsidRPr="00B90F59" w:rsidRDefault="00C055F5" w:rsidP="009F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Фонетич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е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ская и </w:t>
            </w:r>
          </w:p>
          <w:p w:rsidR="00C055F5" w:rsidRPr="00B90F59" w:rsidRDefault="00C055F5" w:rsidP="009F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речевая разми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н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ка</w:t>
            </w:r>
          </w:p>
          <w:p w:rsidR="00C055F5" w:rsidRPr="00B90F59" w:rsidRDefault="00C055F5" w:rsidP="009F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(2 мин)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13)</w:t>
            </w:r>
          </w:p>
          <w:p w:rsidR="004F361C" w:rsidRPr="00B90F59" w:rsidRDefault="00C055F5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D4D63" w:rsidRPr="00B90F59">
              <w:rPr>
                <w:rFonts w:ascii="Times New Roman" w:hAnsi="Times New Roman"/>
                <w:sz w:val="24"/>
                <w:szCs w:val="24"/>
              </w:rPr>
              <w:t>П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редлагает </w:t>
            </w:r>
            <w:proofErr w:type="gramStart"/>
            <w:r w:rsidRPr="00B90F59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B90F59">
              <w:rPr>
                <w:rFonts w:ascii="Times New Roman" w:hAnsi="Times New Roman"/>
                <w:sz w:val="24"/>
                <w:szCs w:val="24"/>
              </w:rPr>
              <w:t xml:space="preserve"> проч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и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тать стихотворение “</w:t>
            </w:r>
            <w:r w:rsidR="00D513CA" w:rsidRPr="00B90F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513CA"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3CA" w:rsidRPr="00B90F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2A51BB" w:rsidRPr="00B90F59">
              <w:rPr>
                <w:rFonts w:ascii="Times New Roman" w:hAnsi="Times New Roman"/>
                <w:b/>
                <w:i/>
                <w:sz w:val="24"/>
                <w:szCs w:val="24"/>
              </w:rPr>
              <w:t>(Прил</w:t>
            </w:r>
            <w:r w:rsidR="002A51BB" w:rsidRPr="00B90F59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2A51BB" w:rsidRPr="00B90F59">
              <w:rPr>
                <w:rFonts w:ascii="Times New Roman" w:hAnsi="Times New Roman"/>
                <w:b/>
                <w:i/>
                <w:sz w:val="24"/>
                <w:szCs w:val="24"/>
              </w:rPr>
              <w:t>жение 2)</w:t>
            </w:r>
            <w:r w:rsidR="002A51BB"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и ответить на вопрос: 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What do you like to do in your free time?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D4D63" w:rsidRPr="00B90F59">
              <w:rPr>
                <w:rFonts w:ascii="Times New Roman" w:hAnsi="Times New Roman"/>
                <w:sz w:val="24"/>
                <w:szCs w:val="24"/>
              </w:rPr>
              <w:t>П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редлагает оценить свою раб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ту на данном этапе по следующей шкале:</w:t>
            </w:r>
          </w:p>
          <w:p w:rsidR="00C055F5" w:rsidRPr="00B90F59" w:rsidRDefault="00C055F5" w:rsidP="009E3986">
            <w:pPr>
              <w:spacing w:after="0" w:line="240" w:lineRule="auto"/>
              <w:ind w:firstLine="11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+ excellent</w:t>
            </w:r>
          </w:p>
          <w:p w:rsidR="00C055F5" w:rsidRPr="00B90F59" w:rsidRDefault="00C055F5" w:rsidP="009E3986">
            <w:pPr>
              <w:spacing w:after="0" w:line="240" w:lineRule="auto"/>
              <w:ind w:firstLine="11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? good</w:t>
            </w:r>
          </w:p>
          <w:p w:rsidR="00C055F5" w:rsidRPr="00B90F59" w:rsidRDefault="00CD4D63" w:rsidP="009E3986">
            <w:pPr>
              <w:spacing w:after="0" w:line="240" w:lineRule="auto"/>
              <w:ind w:firstLine="11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- not so good</w:t>
            </w:r>
          </w:p>
          <w:p w:rsidR="00C055F5" w:rsidRPr="00B90F59" w:rsidRDefault="00CD4D63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407CF" w:rsidRPr="00B90F59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gramStart"/>
            <w:r w:rsidR="00D407CF" w:rsidRPr="00B90F59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D407CF"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подв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дит итог данному этапу ур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D4D63" w:rsidRPr="00B90F59">
              <w:rPr>
                <w:rFonts w:ascii="Times New Roman" w:hAnsi="Times New Roman"/>
                <w:sz w:val="24"/>
                <w:szCs w:val="24"/>
              </w:rPr>
              <w:t>Ч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итают стихотворение хором и в парах, затем отвечают на в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прос.</w:t>
            </w:r>
          </w:p>
          <w:p w:rsidR="00C055F5" w:rsidRPr="00B90F59" w:rsidRDefault="00C055F5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51BB" w:rsidRPr="00B90F59" w:rsidRDefault="002A51BB" w:rsidP="00CD4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51BB" w:rsidRPr="00B90F59" w:rsidRDefault="002A51BB" w:rsidP="00CD4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55F5" w:rsidRPr="00B90F59" w:rsidRDefault="00C055F5" w:rsidP="00CD4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D4D63"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ценивают свою работу на данном этапе</w:t>
            </w:r>
            <w:r w:rsidR="00CD4D63" w:rsidRPr="00B90F59">
              <w:rPr>
                <w:rFonts w:ascii="Times New Roman" w:hAnsi="Times New Roman"/>
                <w:sz w:val="24"/>
                <w:szCs w:val="24"/>
              </w:rPr>
              <w:t xml:space="preserve"> и совместно с учителем подводят итог данн</w:t>
            </w:r>
            <w:r w:rsidR="00CD4D63"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="00CD4D63" w:rsidRPr="00B90F59">
              <w:rPr>
                <w:rFonts w:ascii="Times New Roman" w:hAnsi="Times New Roman"/>
                <w:sz w:val="24"/>
                <w:szCs w:val="24"/>
              </w:rPr>
              <w:t>му этапу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вильно понимать значение лекс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единиц по теме.</w:t>
            </w:r>
          </w:p>
          <w:p w:rsidR="00C055F5" w:rsidRPr="00B90F59" w:rsidRDefault="00C055F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и понимать речь учителя и одн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классников.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выполнять учебные де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 соо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поста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ленной задачей;</w:t>
            </w:r>
          </w:p>
          <w:p w:rsidR="00C055F5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самор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гуляции и сам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контроля.</w:t>
            </w:r>
          </w:p>
        </w:tc>
      </w:tr>
      <w:tr w:rsidR="00C055F5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5F5" w:rsidRPr="00B90F59" w:rsidRDefault="00C055F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  <w:p w:rsidR="006D5D5B" w:rsidRPr="00B90F59" w:rsidRDefault="006D5D5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мин)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14)</w:t>
            </w:r>
          </w:p>
          <w:p w:rsidR="00C055F5" w:rsidRPr="00B90F59" w:rsidRDefault="00C055F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редлагает прослушать аудиоз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узнать, чем любит заниматься англи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мальчик в свое свободное время. </w:t>
            </w:r>
          </w:p>
          <w:p w:rsidR="00C055F5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 you want to know what an En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lish boy Peter likes doing in his free time? Then listen to the text of Ex. 1 p. 66-67 and choose the correct var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ant.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рганизует проверку правил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выполнения задания по ключу.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- 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41D03" w:rsidRPr="00B90F59" w:rsidRDefault="001D2A22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-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-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1D2A22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428D0" w:rsidRPr="00B90F59" w:rsidRDefault="00F428D0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8D0" w:rsidRPr="00B90F59" w:rsidRDefault="00F428D0" w:rsidP="00F42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15)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редлагает послушать запись еще раз и ответить на вопросы по соде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жанию текста в парах. 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What is Peter’s favourite pastime du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 the holidays?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Where is he going to? Why?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What is he going to do there?</w:t>
            </w:r>
          </w:p>
          <w:p w:rsidR="00B41D03" w:rsidRPr="00B90F59" w:rsidRDefault="00B41D0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росит рассказать учащихся о вр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мяпрепровождении Питера.</w:t>
            </w:r>
          </w:p>
          <w:p w:rsidR="00CD4D63" w:rsidRPr="00B90F59" w:rsidRDefault="00CD4D6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D63" w:rsidRPr="00B90F59" w:rsidRDefault="00CD4D63" w:rsidP="00B41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Просит оценить свою работу на данном этапе по следующей шк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ле: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«5» -  3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sentences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- 2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sentences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- 1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подводит совместно с детьми итоги данного этапа.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B90F59" w:rsidRDefault="00C055F5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твечают на вопрос уч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теля,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аудиозапись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раз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выбирают 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вильный ответ.</w:t>
            </w:r>
          </w:p>
          <w:p w:rsidR="00C055F5" w:rsidRPr="00B90F59" w:rsidRDefault="00C055F5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B90F59" w:rsidRDefault="00C055F5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B90F59" w:rsidRDefault="00C055F5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D03" w:rsidRPr="00B90F59" w:rsidRDefault="00B41D03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986" w:rsidRPr="00B90F59" w:rsidRDefault="009E3986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5F5" w:rsidRPr="00B90F59" w:rsidRDefault="00C055F5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роверяют правильность 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заданий по ключу и оценивают себя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предложе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шкале оцен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41D0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1D03" w:rsidRPr="00B90F59" w:rsidRDefault="00B41D03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8D0" w:rsidRPr="00B90F59" w:rsidRDefault="00F428D0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8D0" w:rsidRPr="00B90F59" w:rsidRDefault="00F428D0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D03" w:rsidRPr="00B90F59" w:rsidRDefault="00B41D03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лушают запись второй раз и отвечают на вопросы в парах.</w:t>
            </w:r>
          </w:p>
          <w:p w:rsidR="004139CA" w:rsidRPr="00B90F59" w:rsidRDefault="004139CA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CA" w:rsidRPr="00B90F59" w:rsidRDefault="004139CA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CA" w:rsidRPr="00B90F59" w:rsidRDefault="004139CA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CA" w:rsidRPr="00B90F59" w:rsidRDefault="004139CA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9CA" w:rsidRPr="00B90F59" w:rsidRDefault="004139CA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ассказывают о времяпр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провождении Питера по вопр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сам.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Оценивают свою работу на данном этапе  и совместно с учителем подводят итоги да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этапа.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аудирования;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язык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догадки;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развитие умений ответов на вопр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r w:rsidR="009E3986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E3986" w:rsidRPr="00B90F59" w:rsidRDefault="009E3986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монологической 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чи:</w:t>
            </w:r>
          </w:p>
          <w:p w:rsidR="009E3986" w:rsidRPr="00B90F59" w:rsidRDefault="009E3986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навыков построения предложений с 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ражением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going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55F5" w:rsidRPr="00B90F59" w:rsidRDefault="00C055F5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и понимать речь других;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 достаточной полнотой и точн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выражать свои мысли;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гуляцию и самоко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троль;</w:t>
            </w:r>
          </w:p>
          <w:p w:rsidR="00C055F5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правил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выполнения уче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задачи, возможн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ее реш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</w:tr>
      <w:tr w:rsidR="00C055F5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9CA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Постано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пробл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мы. </w:t>
            </w:r>
          </w:p>
          <w:p w:rsidR="00C055F5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мини-проекта</w:t>
            </w:r>
          </w:p>
          <w:p w:rsidR="006D5D5B" w:rsidRPr="00B90F59" w:rsidRDefault="006D5D5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мин)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5F5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росит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ответить на 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просы:</w:t>
            </w:r>
          </w:p>
          <w:p w:rsidR="004139CA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Do you like travelling?</w:t>
            </w:r>
          </w:p>
          <w:p w:rsidR="004139CA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Is it your favourite pastime?</w:t>
            </w:r>
          </w:p>
          <w:p w:rsidR="004139CA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What is your favourite pastime?</w:t>
            </w:r>
          </w:p>
          <w:p w:rsidR="004139CA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What do you think the most popular pa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 in your class?</w:t>
            </w: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Do you want to know it?</w:t>
            </w:r>
          </w:p>
          <w:p w:rsidR="00F428D0" w:rsidRPr="00B90F59" w:rsidRDefault="00F428D0" w:rsidP="00F42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428D0" w:rsidRPr="00B90F59" w:rsidRDefault="00F428D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16)</w:t>
            </w:r>
          </w:p>
          <w:p w:rsidR="004139CA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редлагает учащимся повт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рить, как строятся вопросительные предл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r w:rsidR="0070155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схеме:</w:t>
            </w:r>
          </w:p>
          <w:p w:rsidR="009E3986" w:rsidRPr="00B90F59" w:rsidRDefault="009E398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77C" w:rsidRPr="00B90F59" w:rsidRDefault="0025577C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6A6" w:rsidRPr="00B90F59" w:rsidRDefault="00DF3359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13" o:spid="_x0000_s1026" style="position:absolute;margin-left:41.45pt;margin-top:-16.15pt;width:76.25pt;height:12.65pt;z-index:251662336" coordsize="9681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">
                  <v:shape id="Семиугольник 1" o:spid="_x0000_s1027" style="position:absolute;width:1767;height:1459;visibility:visible;mso-wrap-style:square;v-text-anchor:middle" coordsize="176733,145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IKcAA&#10;AADaAAAADwAAAGRycy9kb3ducmV2LnhtbERPTYvCMBC9L/gfwgje1lRFcbtGcQVBvFkX3L0NzdgU&#10;m0lpsrX6640g7Gl4vM9ZrDpbiZYaXzpWMBomIIhzp0suFHwft+9zED4ga6wck4IbeVgte28LTLW7&#10;8oHaLBQihrBPUYEJoU6l9Lkhi37oauLInV1jMUTYFFI3eI3htpLjJJlJiyXHBoM1bQzll+zPKpgU&#10;9fEjD79mWt7tKdv/tF+bsVRq0O/WnyACdeFf/HLvdJwPz1eeVy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dIKcAAAADaAAAADwAAAAAAAAAAAAAAAACYAgAAZHJzL2Rvd25y&#10;ZXYueG1sUEsFBgAAAAAEAAQA9QAAAIUDAAAAAA==&#10;" path="m,93892l17502,28917,88367,r70864,28917l176733,93892r-49040,52106l49040,145998,,93892xe" fillcolor="#4f81bd [3204]" strokecolor="#243f60 [1604]" strokeweight="2pt">
                    <v:path arrowok="t" o:connecttype="custom" o:connectlocs="0,93892;17502,28917;88367,0;159231,28917;176733,93892;127693,145998;49040,145998;0,93892" o:connectangles="0,0,0,0,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8" o:spid="_x0000_s1028" type="#_x0000_t5" style="position:absolute;left:2228;width:2228;height:14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rubsA&#10;AADaAAAADwAAAGRycy9kb3ducmV2LnhtbERPSwrCMBDdC94hjOBO07oQrUYRUXDhxs8BhmZsqs2k&#10;NrHW25uF4PLx/st1ZyvRUuNLxwrScQKCOHe65ELB9bIfzUD4gKyxckwKPuRhver3lphp9+YTtedQ&#10;iBjCPkMFJoQ6k9Lnhiz6sauJI3dzjcUQYVNI3eA7httKTpJkKi2WHBsM1rQ1lD/OL6vgaLq53qaX&#10;6j5n+Ux3tsB2v1FqOOg2CxCBuvAX/9wHrSBujVfiDZC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IK7m7AAAA2gAAAA8AAAAAAAAAAAAAAAAAmAIAAGRycy9kb3ducmV2Lnht&#10;bFBLBQYAAAAABAAEAPUAAACAAwAAAAA=&#10;" fillcolor="#4f81bd [3204]" strokecolor="#243f60 [1604]" strokeweight="2pt"/>
                  <v:rect id="Прямоугольник 9" o:spid="_x0000_s1029" style="position:absolute;left:5071;width:1998;height:14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30sEA&#10;AADaAAAADwAAAGRycy9kb3ducmV2LnhtbESP0YrCMBRE3wX/IVzBN01dZLdWo8iCKPuyrPoBl+ba&#10;VpubkkRb/XqzIPg4zMwZZrHqTC1u5HxlWcFknIAgzq2uuFBwPGxGKQgfkDXWlknBnTyslv3eAjNt&#10;W/6j2z4UIkLYZ6igDKHJpPR5SQb92DbE0TtZZzBE6QqpHbYRbmr5kSSf0mDFcaHEhr5Lyi/7q1Fg&#10;J7/h59BOr0yt26bVOa8fX6lSw0G3noMI1IV3+NXeaQUz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uN9LBAAAA2gAAAA8AAAAAAAAAAAAAAAAAmAIAAGRycy9kb3du&#10;cmV2LnhtbFBLBQYAAAAABAAEAPUAAACGAwAAAAA=&#10;" fillcolor="#4f81bd [3204]" strokecolor="#243f60 [1604]" strokeweight="2pt"/>
                  <v:oval id="Овал 11" o:spid="_x0000_s1030" style="position:absolute;left:7684;top:153;width:1997;height:14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        </v:group>
              </w:pict>
            </w:r>
            <w:r w:rsidR="00B246A6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Ask your friend:</w:t>
            </w: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if he/she has a favourite pastime;</w:t>
            </w: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what he/she likes doing;</w:t>
            </w: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he/she doesn’t like doing.</w:t>
            </w:r>
          </w:p>
          <w:p w:rsidR="00F428D0" w:rsidRPr="00B90F59" w:rsidRDefault="00F428D0" w:rsidP="00F42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428D0" w:rsidRPr="00B90F59" w:rsidRDefault="00F428D0" w:rsidP="00F42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17)</w:t>
            </w:r>
          </w:p>
          <w:p w:rsidR="00B246A6" w:rsidRPr="00B90F59" w:rsidRDefault="00B246A6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35C8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рганизует работу в парах</w:t>
            </w:r>
            <w:r w:rsidR="00C82864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2864" w:rsidRPr="00B90F59" w:rsidRDefault="00C82864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in pairs. Do Ex. 2 p.67. </w:t>
            </w:r>
          </w:p>
          <w:p w:rsidR="00C82864" w:rsidRPr="00B90F59" w:rsidRDefault="00C82864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рганизует работу в группах над 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ни-проектом.</w:t>
            </w:r>
          </w:p>
          <w:p w:rsidR="00C82864" w:rsidRPr="00B90F59" w:rsidRDefault="00C82864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Exchange the information in groups and make a list of the most popular and u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popular pastimes of your teams.</w:t>
            </w:r>
          </w:p>
          <w:p w:rsidR="00C82864" w:rsidRPr="00B90F59" w:rsidRDefault="00C82864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росит представить результаты р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каждой группы. Постеры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шиваются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доску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2864" w:rsidRPr="00B90F59" w:rsidRDefault="00C82864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 your results to the class.</w:t>
            </w:r>
          </w:p>
          <w:p w:rsidR="00C82864" w:rsidRPr="00B90F59" w:rsidRDefault="00C82864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редлагает </w:t>
            </w:r>
            <w:proofErr w:type="gramStart"/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зать, какие самые популярные и непоп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лярные виды активности преобладают в классе.</w:t>
            </w:r>
          </w:p>
          <w:p w:rsidR="00C82864" w:rsidRPr="00B90F59" w:rsidRDefault="00C82864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Look at your posters on the board and say what most of the pupils like and don’t like doing in the free time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D4D63" w:rsidRPr="00B90F59" w:rsidRDefault="00544AB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оценить свою раб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на данном этапе по следующей шкале: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excellent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</w:p>
          <w:p w:rsidR="00CD4D63" w:rsidRPr="00B90F59" w:rsidRDefault="00CD4D63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</w:p>
          <w:p w:rsidR="00CD4D63" w:rsidRPr="00B90F59" w:rsidRDefault="00CD4D63" w:rsidP="0023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D407C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="00D407C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D407C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 итог данному этапу ур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55F5" w:rsidRPr="00B90F59" w:rsidRDefault="004139CA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твечают на вопросы учит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ля.</w:t>
            </w: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6A6" w:rsidRPr="00B90F59" w:rsidRDefault="00B246A6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D63" w:rsidRPr="00B90F59" w:rsidRDefault="00CD4D63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8D0" w:rsidRPr="00B90F59" w:rsidRDefault="00F428D0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8D0" w:rsidRPr="00B90F59" w:rsidRDefault="00F428D0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6A6" w:rsidRPr="00B90F59" w:rsidRDefault="00B246A6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споминают, как строятся вопросы по схеме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задают 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</w:t>
            </w:r>
          </w:p>
          <w:p w:rsidR="00C82864" w:rsidRPr="00B90F59" w:rsidRDefault="00C82864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864" w:rsidRPr="00B90F59" w:rsidRDefault="00C82864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864" w:rsidRPr="00B90F59" w:rsidRDefault="00C82864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864" w:rsidRPr="00B90F59" w:rsidRDefault="00C82864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E23" w:rsidRPr="00B90F59" w:rsidRDefault="009F2E23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986" w:rsidRPr="00B90F59" w:rsidRDefault="009E3986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986" w:rsidRPr="00B90F59" w:rsidRDefault="009E3986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8D0" w:rsidRPr="00B90F59" w:rsidRDefault="00F428D0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864" w:rsidRPr="00B90F59" w:rsidRDefault="00C82864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аботают в парах. Выполн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упражнение.</w:t>
            </w:r>
          </w:p>
          <w:p w:rsidR="00C82864" w:rsidRPr="00B90F59" w:rsidRDefault="00C82864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аботают над мини-проектом в группах. Созд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мини-постер своей раб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ты.</w:t>
            </w:r>
          </w:p>
          <w:p w:rsidR="00C16E5F" w:rsidRPr="00B90F59" w:rsidRDefault="00C16E5F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E5F" w:rsidRPr="00B90F59" w:rsidRDefault="00C16E5F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E5F" w:rsidRPr="00B90F59" w:rsidRDefault="00C16E5F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редставляют результаты р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каждой группы.</w:t>
            </w:r>
          </w:p>
          <w:p w:rsidR="00C16E5F" w:rsidRPr="00B90F59" w:rsidRDefault="00C16E5F" w:rsidP="00B2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D63" w:rsidRPr="00B90F59" w:rsidRDefault="00CD4D63" w:rsidP="0042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E5F" w:rsidRPr="00B90F59" w:rsidRDefault="00C16E5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CD4D6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бобщают итоги и соо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25B97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щают об активности класса.</w:t>
            </w:r>
          </w:p>
          <w:p w:rsidR="00544ABF" w:rsidRPr="00B90F59" w:rsidRDefault="00544AB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ABF" w:rsidRPr="00B90F59" w:rsidRDefault="00544AB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ABF" w:rsidRPr="00B90F59" w:rsidRDefault="00544AB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ABF" w:rsidRPr="00B90F59" w:rsidRDefault="00544AB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ABF" w:rsidRPr="00B90F59" w:rsidRDefault="00544AB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ABF" w:rsidRPr="00B90F59" w:rsidRDefault="00544ABF" w:rsidP="00CD4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Оценивают свою работу на данном этапе  и совместно с учителем подводят итоги да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этапа.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вильно понимать значение лекс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единиц по теме;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диалогической и 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речи;</w:t>
            </w:r>
          </w:p>
          <w:p w:rsidR="00C055F5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8414B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навыков построения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предложений в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B624E0" w:rsidRPr="00B90F59" w:rsidRDefault="00B624E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учебн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сотрудн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чества;</w:t>
            </w:r>
          </w:p>
          <w:p w:rsidR="00B624E0" w:rsidRPr="00B90F59" w:rsidRDefault="00B624E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сотрудничества с пар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нером;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слушать и понимать речь других;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 достаточной полнотой и точн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выражать свои мысли.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B624E0" w:rsidRPr="00B90F59" w:rsidRDefault="00B624E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слушать собеседника и вести диалог;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самор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гуляцию и самоко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троль;</w:t>
            </w:r>
          </w:p>
          <w:p w:rsidR="00C055F5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правил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выполнения уче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задачи, возможн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ее реш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</w:tr>
      <w:tr w:rsidR="00425B97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B97" w:rsidRPr="00B90F59" w:rsidRDefault="00425B97" w:rsidP="0042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Динам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пауза</w:t>
            </w:r>
          </w:p>
          <w:p w:rsidR="00425B97" w:rsidRPr="00B90F59" w:rsidRDefault="00425B97" w:rsidP="0042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B97" w:rsidRPr="00B90F59" w:rsidRDefault="00425B97" w:rsidP="0042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мин)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(слайд 18)</w:t>
            </w:r>
          </w:p>
          <w:p w:rsidR="00425B97" w:rsidRPr="00B90F59" w:rsidRDefault="00304C78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="00425B97" w:rsidRPr="00B90F59">
              <w:rPr>
                <w:rFonts w:ascii="Times New Roman" w:hAnsi="Times New Roman"/>
                <w:sz w:val="24"/>
                <w:szCs w:val="24"/>
              </w:rPr>
              <w:t xml:space="preserve">рганизует </w:t>
            </w:r>
            <w:proofErr w:type="gramStart"/>
            <w:r w:rsidR="00425B97" w:rsidRPr="00B90F5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425B97" w:rsidRPr="00B90F59">
              <w:rPr>
                <w:rFonts w:ascii="Times New Roman" w:hAnsi="Times New Roman"/>
                <w:sz w:val="24"/>
                <w:szCs w:val="24"/>
              </w:rPr>
              <w:t xml:space="preserve"> на динам</w:t>
            </w:r>
            <w:r w:rsidR="00425B97" w:rsidRPr="00B90F59">
              <w:rPr>
                <w:rFonts w:ascii="Times New Roman" w:hAnsi="Times New Roman"/>
                <w:sz w:val="24"/>
                <w:szCs w:val="24"/>
              </w:rPr>
              <w:t>и</w:t>
            </w:r>
            <w:r w:rsidR="00425B97" w:rsidRPr="00B90F59">
              <w:rPr>
                <w:rFonts w:ascii="Times New Roman" w:hAnsi="Times New Roman"/>
                <w:sz w:val="24"/>
                <w:szCs w:val="24"/>
              </w:rPr>
              <w:lastRenderedPageBreak/>
              <w:t>ческую паузу.</w:t>
            </w:r>
          </w:p>
          <w:p w:rsidR="00425B97" w:rsidRPr="00B90F59" w:rsidRDefault="00425B97" w:rsidP="009E39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Are you tired? Let’s have a rest. </w:t>
            </w:r>
            <w:r w:rsidRPr="00B90F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425B97" w:rsidRPr="00B90F59" w:rsidRDefault="00425B97" w:rsidP="009E39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Show what you hear.</w:t>
            </w:r>
          </w:p>
          <w:p w:rsidR="00425B97" w:rsidRPr="00B90F59" w:rsidRDefault="00425B97" w:rsidP="009E39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Sleeping, reading, playing football,</w:t>
            </w:r>
          </w:p>
          <w:p w:rsidR="00425B97" w:rsidRPr="00B90F59" w:rsidRDefault="00425B97" w:rsidP="009E39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Dancing, singing, jumping, running, fl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ing, laughing, turning around.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5B97" w:rsidRPr="00B90F59" w:rsidRDefault="00304C78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И</w:t>
            </w:r>
            <w:r w:rsidR="00425B97" w:rsidRPr="00B90F59">
              <w:rPr>
                <w:rFonts w:ascii="Times New Roman" w:hAnsi="Times New Roman"/>
                <w:sz w:val="24"/>
                <w:szCs w:val="24"/>
              </w:rPr>
              <w:t>зображают действия, к</w:t>
            </w:r>
            <w:r w:rsidR="00425B97" w:rsidRPr="00B90F59">
              <w:rPr>
                <w:rFonts w:ascii="Times New Roman" w:hAnsi="Times New Roman"/>
                <w:sz w:val="24"/>
                <w:szCs w:val="24"/>
              </w:rPr>
              <w:t>о</w:t>
            </w:r>
            <w:r w:rsidR="00425B97" w:rsidRPr="00B90F59">
              <w:rPr>
                <w:rFonts w:ascii="Times New Roman" w:hAnsi="Times New Roman"/>
                <w:sz w:val="24"/>
                <w:szCs w:val="24"/>
              </w:rPr>
              <w:t xml:space="preserve">торые </w:t>
            </w:r>
            <w:r w:rsidR="00425B97" w:rsidRPr="00B90F59">
              <w:rPr>
                <w:rFonts w:ascii="Times New Roman" w:hAnsi="Times New Roman"/>
                <w:sz w:val="24"/>
                <w:szCs w:val="24"/>
              </w:rPr>
              <w:lastRenderedPageBreak/>
              <w:t>называет учитель.</w:t>
            </w:r>
          </w:p>
          <w:p w:rsidR="00425B97" w:rsidRPr="00B90F59" w:rsidRDefault="00425B97" w:rsidP="009E39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5B97" w:rsidRPr="00B90F59" w:rsidRDefault="00425B97" w:rsidP="009E398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14B" w:rsidRPr="00B90F59" w:rsidRDefault="0058414B" w:rsidP="00584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425B97" w:rsidRPr="00B90F59" w:rsidRDefault="0058414B" w:rsidP="0058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вильно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значение лекс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единиц по теме.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себя 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коллектива;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работать в 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манде.</w:t>
            </w:r>
          </w:p>
          <w:p w:rsidR="00BA13B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425B97" w:rsidRPr="00B90F59" w:rsidRDefault="00BA13B7" w:rsidP="00BA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мяти и сообразительн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</w:tc>
      </w:tr>
      <w:tr w:rsidR="00425B97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4ABF" w:rsidRPr="00B90F59" w:rsidRDefault="00425B97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="00544AB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</w:t>
            </w:r>
            <w:r w:rsidR="00544AB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44AB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зн</w:t>
            </w:r>
            <w:r w:rsidR="00544AB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44ABF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ний:</w:t>
            </w:r>
          </w:p>
          <w:p w:rsidR="00425B97" w:rsidRPr="00B90F59" w:rsidRDefault="00544ABF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Чтение</w:t>
            </w:r>
          </w:p>
          <w:p w:rsidR="006D5D5B" w:rsidRPr="00B90F59" w:rsidRDefault="006D5D5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мин)</w:t>
            </w: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Выпо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заданий на ко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 пон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мания прочита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  <w:p w:rsidR="006D5D5B" w:rsidRPr="00B90F59" w:rsidRDefault="006D5D5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мин)</w:t>
            </w: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12" w:rsidRPr="00B90F59" w:rsidRDefault="00E27F1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12" w:rsidRPr="00B90F59" w:rsidRDefault="00E27F1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12" w:rsidRPr="00B90F59" w:rsidRDefault="00E27F1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12" w:rsidRPr="00B90F59" w:rsidRDefault="00E27F1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 Монологич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высказыв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  <w:p w:rsidR="006D5D5B" w:rsidRPr="00B90F59" w:rsidRDefault="006D5D5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мин)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19)</w:t>
            </w:r>
          </w:p>
          <w:p w:rsidR="00425B97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Предлагает учащимся прочитать текст и ответить на вопрос задания.</w:t>
            </w:r>
          </w:p>
          <w:p w:rsidR="006D5D5B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 the text. Ex. 3 p. 67 and say what you feel about shopping and why.</w:t>
            </w:r>
          </w:p>
          <w:p w:rsidR="00F428D0" w:rsidRPr="00B90F59" w:rsidRDefault="00F428D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20)</w:t>
            </w:r>
          </w:p>
          <w:p w:rsidR="00304C78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Просит выполнить задание в парах.</w:t>
            </w:r>
          </w:p>
          <w:p w:rsidR="00304C78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in pairs. Fill in the gaps.</w:t>
            </w:r>
            <w:r w:rsidR="002A51BB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(Прил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жение 3)</w:t>
            </w: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Организует проверку задания.</w:t>
            </w:r>
          </w:p>
          <w:p w:rsidR="00B624E0" w:rsidRPr="00B90F59" w:rsidRDefault="00B624E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Предлагает оценить свою раб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на данном этапе по следующей шкале:</w:t>
            </w:r>
          </w:p>
          <w:p w:rsidR="001D2A22" w:rsidRPr="00B90F59" w:rsidRDefault="001D2A22" w:rsidP="001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- 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D2A22" w:rsidRPr="00B90F59" w:rsidRDefault="001D2A22" w:rsidP="001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-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D2A22" w:rsidRPr="00B90F59" w:rsidRDefault="001D2A22" w:rsidP="001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-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1D2A22" w:rsidRPr="00B90F59" w:rsidRDefault="001D2A22" w:rsidP="001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Предлагает письменно выполнить з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 для самопроверки.</w:t>
            </w:r>
          </w:p>
          <w:p w:rsidR="001D2A22" w:rsidRPr="00B90F59" w:rsidRDefault="001D2A22" w:rsidP="001D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your exercise-books write True, False or Not Stated.</w:t>
            </w:r>
            <w:r w:rsidR="00E27F12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21)</w:t>
            </w:r>
          </w:p>
          <w:p w:rsidR="00ED7DB8" w:rsidRPr="00B90F59" w:rsidRDefault="00ED7DB8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(слайд 22)</w:t>
            </w:r>
            <w:r w:rsidR="00E27F12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оценить свою работу на данном этапе по сл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дующей шкале:</w:t>
            </w:r>
          </w:p>
          <w:p w:rsidR="00ED7DB8" w:rsidRPr="00B90F59" w:rsidRDefault="00ED7DB8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- 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DB8" w:rsidRPr="00B90F59" w:rsidRDefault="00ED7DB8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-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D7DB8" w:rsidRPr="00B90F59" w:rsidRDefault="00ED7DB8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-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E27F12" w:rsidRPr="00B90F59" w:rsidRDefault="00E27F12" w:rsidP="00E27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27F12" w:rsidRPr="00B90F59" w:rsidRDefault="00E27F12" w:rsidP="00E27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23)</w:t>
            </w:r>
          </w:p>
          <w:p w:rsidR="001D2A22" w:rsidRPr="00B90F59" w:rsidRDefault="00ED7DB8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D2A22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учащимся составить рассказ об Алисе и ее друге по опо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фразам</w:t>
            </w:r>
            <w:r w:rsidR="002A51BB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(Приложение 5)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D7DB8" w:rsidRPr="00B90F59" w:rsidRDefault="00ED7DB8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Просит оценить свою работу на данном этапе по следующей шк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ле:</w:t>
            </w:r>
          </w:p>
          <w:p w:rsidR="00ED7DB8" w:rsidRPr="00B90F59" w:rsidRDefault="00DE4443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«5» -  6-7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</w:t>
            </w:r>
            <w:r w:rsidR="00ED7DB8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  <w:p w:rsidR="00DE4443" w:rsidRPr="00B90F59" w:rsidRDefault="00DE4443" w:rsidP="00E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 - 4-5</w:t>
            </w:r>
            <w:r w:rsidR="00ED7DB8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  <w:p w:rsidR="00DE4443" w:rsidRPr="00B90F59" w:rsidRDefault="00ED7DB8" w:rsidP="00DE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-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</w:t>
            </w:r>
            <w:r w:rsidR="00DE4443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  <w:p w:rsidR="00ED7DB8" w:rsidRPr="00B90F59" w:rsidRDefault="00ED7DB8" w:rsidP="00DE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подводит совместно с детьми итоги данного этапа.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28D0" w:rsidRPr="00B90F59" w:rsidRDefault="00F428D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B97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Читают текст и отвечают на вопрос.</w:t>
            </w:r>
          </w:p>
          <w:p w:rsidR="00304C78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C78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D5B" w:rsidRPr="00B90F59" w:rsidRDefault="006D5D5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4E0" w:rsidRPr="00B90F59" w:rsidRDefault="00B624E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4E0" w:rsidRPr="00B90F59" w:rsidRDefault="00B624E0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C78" w:rsidRPr="00B90F59" w:rsidRDefault="00304C7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D2A22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парах и з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пропуски в тексте.</w:t>
            </w: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1BB" w:rsidRPr="00B90F59" w:rsidRDefault="002A51B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Проверяют задание по ключу.</w:t>
            </w: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Оценивают выполнение зад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2A22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1BB" w:rsidRPr="00B90F59" w:rsidRDefault="001D2A2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Письменно выполняют</w:t>
            </w:r>
            <w:r w:rsidR="002A51BB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2A51BB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51BB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ражнение.</w:t>
            </w:r>
          </w:p>
          <w:p w:rsidR="001D2A22" w:rsidRPr="00B90F59" w:rsidRDefault="002A51BB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(Приложение 4)</w:t>
            </w: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Оценивают выполнение зад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12" w:rsidRPr="00B90F59" w:rsidRDefault="00E27F1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F12" w:rsidRPr="00B90F59" w:rsidRDefault="00E27F12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Рассказывают о времяпр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провождении детей.</w:t>
            </w: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DB8" w:rsidRPr="00B90F59" w:rsidRDefault="00ED7DB8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Оценивают свою работу на данном этапе  и совместно с учителем подводят итоги да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этапа.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Предметные: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вильно понимать значение лекс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единиц по теме;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навыков чтения;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навыка г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ворения через практику 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ражения главной идеи рассказа</w:t>
            </w:r>
            <w:r w:rsidR="00B624E0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опорным фразам.</w:t>
            </w:r>
          </w:p>
          <w:p w:rsidR="00425B97" w:rsidRPr="00B90F59" w:rsidRDefault="00425B97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учебн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сотрудн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коммуник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компетен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шать коммуникативную зад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сотрудничества с пар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нером.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упра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поведением партнера (контролировать и ко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ректировать его дейс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вия).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поисков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 изучающего чтения;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логич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рассуждений.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саморазвитию.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выполнять учебные де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 соо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поста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ленной задачей</w:t>
            </w:r>
          </w:p>
          <w:p w:rsidR="009E3986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осуществление самор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гуляции и самоконтр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ля;</w:t>
            </w:r>
          </w:p>
          <w:p w:rsidR="00425B97" w:rsidRPr="00B90F59" w:rsidRDefault="009E3986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сам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и анализа 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пущенных ош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624E0"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бок.</w:t>
            </w:r>
          </w:p>
        </w:tc>
      </w:tr>
      <w:tr w:rsidR="00425B97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4443" w:rsidRPr="00B90F59" w:rsidRDefault="00DE4443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Примен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зн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умений в новой ситу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ции: </w:t>
            </w:r>
          </w:p>
          <w:p w:rsidR="00425B97" w:rsidRPr="00B90F59" w:rsidRDefault="00DE4443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речь</w:t>
            </w:r>
          </w:p>
          <w:p w:rsidR="006D5D5B" w:rsidRPr="00B90F59" w:rsidRDefault="006D5D5B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мин)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F12" w:rsidRPr="00B90F59" w:rsidRDefault="00E27F12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 24)</w:t>
            </w:r>
          </w:p>
          <w:p w:rsidR="00425B97" w:rsidRPr="00B90F59" w:rsidRDefault="00DE4443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Организует работу в парах для 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диалогов.</w:t>
            </w:r>
          </w:p>
          <w:p w:rsidR="00DE4443" w:rsidRPr="00B90F59" w:rsidRDefault="00DE4443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in pairs. Make up a dialogue. One of you is Alice. Use the table to help you.</w:t>
            </w:r>
            <w:r w:rsidR="002A51BB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A51BB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(Приложение 6)</w:t>
            </w:r>
          </w:p>
          <w:p w:rsidR="00DE4443" w:rsidRPr="00B90F59" w:rsidRDefault="00DE4443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Предлагает презентовать диалоги п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 классом.</w:t>
            </w:r>
          </w:p>
          <w:p w:rsidR="00DE4443" w:rsidRPr="00B90F59" w:rsidRDefault="00DE4443" w:rsidP="00E1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Просит оценить свою работу на данном этапе по следующей шк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ле:</w:t>
            </w:r>
          </w:p>
          <w:p w:rsidR="00DE4443" w:rsidRPr="00B90F59" w:rsidRDefault="00DE4443" w:rsidP="00DE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 excellent</w:t>
            </w:r>
          </w:p>
          <w:p w:rsidR="00DE4443" w:rsidRPr="00B90F59" w:rsidRDefault="00DE4443" w:rsidP="00DE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 good</w:t>
            </w:r>
          </w:p>
          <w:p w:rsidR="00DE4443" w:rsidRPr="00B90F59" w:rsidRDefault="00DE4443" w:rsidP="00DE4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not so good</w:t>
            </w:r>
            <w:r w:rsidR="00E27F12"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25)</w:t>
            </w:r>
          </w:p>
          <w:p w:rsidR="00D407CF" w:rsidRPr="00B90F59" w:rsidRDefault="00D407CF" w:rsidP="00DE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совместно с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 итог данному этапу ур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F12" w:rsidRPr="00B90F59" w:rsidRDefault="00E27F12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5B97" w:rsidRPr="00B90F59" w:rsidRDefault="00DE4443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Работают в парах. Составл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диалоги по опо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схемам в таблице.</w:t>
            </w:r>
          </w:p>
          <w:p w:rsidR="00DE4443" w:rsidRPr="00B90F59" w:rsidRDefault="00DE4443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443" w:rsidRPr="00B90F59" w:rsidRDefault="00DE4443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Представляют диалоги.</w:t>
            </w:r>
          </w:p>
          <w:p w:rsidR="00D407CF" w:rsidRPr="00B90F59" w:rsidRDefault="00D407CF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7CF" w:rsidRPr="00B90F59" w:rsidRDefault="00D407CF" w:rsidP="00C0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Оценивают свою работу на данном этапе  и совместно с учителем подводят итоги да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этапа.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14B" w:rsidRPr="00B90F59" w:rsidRDefault="0058414B" w:rsidP="00584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Предметные:</w:t>
            </w:r>
          </w:p>
          <w:p w:rsidR="0058414B" w:rsidRPr="00B90F59" w:rsidRDefault="0058414B" w:rsidP="0058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вильно понимать значение лекс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единиц по теме;</w:t>
            </w:r>
          </w:p>
          <w:p w:rsidR="0058414B" w:rsidRPr="00B90F59" w:rsidRDefault="0058414B" w:rsidP="0058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нав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диалогич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речи;</w:t>
            </w:r>
          </w:p>
          <w:p w:rsidR="00425B97" w:rsidRPr="00B90F59" w:rsidRDefault="0058414B" w:rsidP="00584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 навыков построения предложений в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Коммуникативные: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учебн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сотрудн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чества;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коммуник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компетен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шать коммуникативную зад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чу;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сотрудничества с пар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нером.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возможность упра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поведением партнера (контролировать и ко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ректировать его дейс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вия);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с достаточной полнотой и точн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выражать свои мысли.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Личностные: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proofErr w:type="gramStart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саморазвитию.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Регулятивные: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выполнять учебные де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 соо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ветствии с поста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ленной задачей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самор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гуляции и самоконтр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ля;</w:t>
            </w:r>
          </w:p>
          <w:p w:rsidR="00425B97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сам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и анализа 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пущенных ош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бок.</w:t>
            </w:r>
          </w:p>
        </w:tc>
      </w:tr>
      <w:tr w:rsidR="005372CD" w:rsidRPr="00B90F59" w:rsidTr="00B90F59">
        <w:trPr>
          <w:trHeight w:val="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2CD" w:rsidRPr="00B90F59" w:rsidRDefault="005372CD" w:rsidP="0053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Рефле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</w:t>
            </w:r>
          </w:p>
          <w:p w:rsidR="005372CD" w:rsidRPr="00B90F59" w:rsidRDefault="005372CD" w:rsidP="0053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2CD" w:rsidRPr="00B90F59" w:rsidRDefault="005372CD" w:rsidP="0053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мин)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F12" w:rsidRPr="00B90F59" w:rsidRDefault="00E27F12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(пустой слайд 26)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1.  Вместе с детьми выводит дома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ш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нее задание.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What do you think about our hom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work? 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Have a look at your home task. </w:t>
            </w:r>
          </w:p>
          <w:p w:rsidR="00E27F12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Write down your homework!</w:t>
            </w:r>
            <w:r w:rsidR="00E27F12" w:rsidRPr="00B90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372CD" w:rsidRPr="00B90F59" w:rsidRDefault="00E27F12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27)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2. Организует беседу о материале, пройденном на уроке. Учитель просит оценить свою работу на уроке. Объя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в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ляет оценки за урок.</w:t>
            </w:r>
          </w:p>
          <w:p w:rsidR="00E27F12" w:rsidRPr="00B90F59" w:rsidRDefault="005372CD" w:rsidP="00E27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did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today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372CD" w:rsidRPr="00B90F59" w:rsidRDefault="00E27F12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(слайды 28, 12</w:t>
            </w:r>
            <w:r w:rsidR="007F3E56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ссылки внизу</w:t>
            </w:r>
            <w:bookmarkStart w:id="0" w:name="_GoBack"/>
            <w:bookmarkEnd w:id="0"/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Was the lesson interesting?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Was it difficult</w:t>
            </w:r>
            <w:r w:rsidR="00776106" w:rsidRPr="00B90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you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776106" w:rsidRPr="00B90F59" w:rsidRDefault="00776106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What seemed to be easy?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What marks would you put to you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selves?</w:t>
            </w:r>
            <w:r w:rsidR="00E27F12" w:rsidRPr="00B90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(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="00E27F12"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29)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Our lesson is over. I liked your work t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day and I’ll give you the following marks… 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Thank you for your work. Goodbye.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F12" w:rsidRPr="00B90F59" w:rsidRDefault="00E27F12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1. Выводят домашнее зад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а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Записывают его в дневники: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рассказать о своем любимом времяпрепровождении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>2. Отвечают на вопросы учит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е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ля, оценивают свою работу на уроке.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106" w:rsidRPr="00B90F59" w:rsidRDefault="00776106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</w:rPr>
              <w:t xml:space="preserve">Прощаются с учителем. </w:t>
            </w: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72CD" w:rsidRPr="00B90F59" w:rsidRDefault="005372CD" w:rsidP="009E39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Goodbye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0F59">
              <w:rPr>
                <w:rFonts w:ascii="Times New Roman" w:hAnsi="Times New Roman"/>
                <w:sz w:val="24"/>
                <w:szCs w:val="24"/>
                <w:lang w:val="en-US"/>
              </w:rPr>
              <w:t>teacher</w:t>
            </w:r>
            <w:r w:rsidRPr="00B90F59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72CD" w:rsidRPr="00B90F59" w:rsidRDefault="005372CD" w:rsidP="00A2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и формулиров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познавательной ц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Регулятивные: 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регул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тивных действий сам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наблюдения, самоко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троля, самооценки в процессе коммуник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деятельности на иностранном языке;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уровня со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дост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жений, качества зн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ошибок и их причин, путей их устранения;</w:t>
            </w:r>
          </w:p>
          <w:p w:rsidR="00B624E0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ум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понимать причины у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пеха/неуспеха учебной деятельности и спосо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конструктивно действовать даже в с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туациях неуспеха;</w:t>
            </w:r>
          </w:p>
          <w:p w:rsidR="005372CD" w:rsidRPr="00B90F59" w:rsidRDefault="00B624E0" w:rsidP="00B6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объема своей домашней р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боты.</w:t>
            </w:r>
          </w:p>
        </w:tc>
      </w:tr>
    </w:tbl>
    <w:p w:rsidR="00A25661" w:rsidRDefault="00A25661" w:rsidP="00A25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Do the crossword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B90F59" w:rsidRPr="00B90F59" w:rsidTr="0011667A">
        <w:tc>
          <w:tcPr>
            <w:tcW w:w="6204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If I stay at home alone, I’ll ___.</w:t>
            </w:r>
          </w:p>
        </w:tc>
        <w:tc>
          <w:tcPr>
            <w:tcW w:w="3367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290" cy="549637"/>
                  <wp:effectExtent l="19050" t="0" r="0" b="0"/>
                  <wp:docPr id="1" name="Рисунок 1" descr="http://3.bp.blogspot.com/-1nT1bIv3kz4/UIkNYODqh2I/AAAAAAAABOI/ip7KO3PfMgE/s1600/%D0%BA%D0%B8%D1%81%D1%82%D1%8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3.bp.blogspot.com/-1nT1bIv3kz4/UIkNYODqh2I/AAAAAAAABOI/ip7KO3PfMgE/s1600/%D0%BA%D0%B8%D1%81%D1%82%D1%8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476" cy="55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59" w:rsidRPr="00B90F59" w:rsidTr="0011667A">
        <w:tc>
          <w:tcPr>
            <w:tcW w:w="6204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If the weather changes, we’ll ___.</w:t>
            </w:r>
          </w:p>
        </w:tc>
        <w:tc>
          <w:tcPr>
            <w:tcW w:w="3367" w:type="dxa"/>
          </w:tcPr>
          <w:p w:rsidR="00B90F59" w:rsidRPr="00B90F59" w:rsidRDefault="00B90F59" w:rsidP="0011667A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5861" cy="760493"/>
                  <wp:effectExtent l="19050" t="0" r="0" b="0"/>
                  <wp:docPr id="2" name="Рисунок 2" descr="http://fb.ru/misc/i/gallery/18627/454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b.ru/misc/i/gallery/18627/454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06" cy="76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59" w:rsidRPr="00B90F59" w:rsidTr="0011667A">
        <w:tc>
          <w:tcPr>
            <w:tcW w:w="6204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If it snows, they’ll ___.</w:t>
            </w:r>
          </w:p>
        </w:tc>
        <w:tc>
          <w:tcPr>
            <w:tcW w:w="3367" w:type="dxa"/>
          </w:tcPr>
          <w:p w:rsidR="00B90F59" w:rsidRPr="00B90F59" w:rsidRDefault="00B90F59" w:rsidP="0011667A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3781" cy="720010"/>
                  <wp:effectExtent l="19050" t="0" r="1519" b="0"/>
                  <wp:docPr id="3" name="Рисунок 3" descr="http://3.bp.blogspot.com/-AprD7QtgOtg/UjGfyTIx85I/AAAAAAAAD84/3JZ96GWBfaw/s1600/0_94b98_9030c072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3.bp.blogspot.com/-AprD7QtgOtg/UjGfyTIx85I/AAAAAAAAD84/3JZ96GWBfaw/s1600/0_94b98_9030c072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671" cy="72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59" w:rsidRPr="00B90F59" w:rsidTr="0011667A">
        <w:tc>
          <w:tcPr>
            <w:tcW w:w="6204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If we have a holiday in winter, we’ll ___.</w:t>
            </w:r>
          </w:p>
        </w:tc>
        <w:tc>
          <w:tcPr>
            <w:tcW w:w="3367" w:type="dxa"/>
          </w:tcPr>
          <w:p w:rsidR="00B90F59" w:rsidRPr="00B90F59" w:rsidRDefault="00B90F59" w:rsidP="0011667A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47" cy="714347"/>
                  <wp:effectExtent l="19050" t="0" r="0" b="0"/>
                  <wp:docPr id="4" name="Рисунок 4" descr="http://www.krizis-2015.ru/wp-content/uploads/2015/06/puteshestviya-turiz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krizis-2015.ru/wp-content/uploads/2015/06/puteshestviya-turiz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63" cy="715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59" w:rsidRPr="00B90F59" w:rsidTr="0011667A">
        <w:tc>
          <w:tcPr>
            <w:tcW w:w="6204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If it’s not foggy, we’ll ___.</w:t>
            </w:r>
          </w:p>
        </w:tc>
        <w:tc>
          <w:tcPr>
            <w:tcW w:w="3367" w:type="dxa"/>
          </w:tcPr>
          <w:p w:rsidR="00B90F59" w:rsidRPr="00B90F59" w:rsidRDefault="00B90F59" w:rsidP="0011667A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1781" cy="611781"/>
                  <wp:effectExtent l="19050" t="0" r="0" b="0"/>
                  <wp:docPr id="5" name="Рисунок 5" descr="http://russianinamerica.com/images/articles/05adetis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russianinamerica.com/images/articles/05adetis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58" cy="615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59" w:rsidRPr="00B90F59" w:rsidTr="0011667A">
        <w:tc>
          <w:tcPr>
            <w:tcW w:w="6204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If the sun shines brightly, I’ll ___.</w:t>
            </w:r>
          </w:p>
        </w:tc>
        <w:tc>
          <w:tcPr>
            <w:tcW w:w="3367" w:type="dxa"/>
          </w:tcPr>
          <w:p w:rsidR="00B90F59" w:rsidRPr="00B90F59" w:rsidRDefault="00B90F59" w:rsidP="0011667A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181" cy="638830"/>
                  <wp:effectExtent l="19050" t="0" r="0" b="0"/>
                  <wp:docPr id="6" name="Рисунок 6" descr="http://dcrr1.kostjukovichi.edu.by/ru/sm_full.aspx?guid=7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crr1.kostjukovichi.edu.by/ru/sm_full.aspx?guid=7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628" cy="63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F59" w:rsidRPr="00B90F59" w:rsidTr="0011667A">
        <w:tc>
          <w:tcPr>
            <w:tcW w:w="6204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If it’s hot, I’ll go to the ___.  </w:t>
            </w:r>
          </w:p>
        </w:tc>
        <w:tc>
          <w:tcPr>
            <w:tcW w:w="3367" w:type="dxa"/>
          </w:tcPr>
          <w:p w:rsidR="00B90F59" w:rsidRPr="00B90F59" w:rsidRDefault="00B90F59" w:rsidP="0011667A">
            <w:pPr>
              <w:rPr>
                <w:noProof/>
                <w:sz w:val="24"/>
                <w:szCs w:val="24"/>
                <w:lang w:val="en-US" w:eastAsia="ru-RU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5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5557" cy="647703"/>
                  <wp:effectExtent l="19050" t="0" r="0" b="0"/>
                  <wp:docPr id="7" name="Рисунок 7" descr="https://kak2z.ru/my_img/img/2016/04/24/ad3c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kak2z.ru/my_img/img/2016/04/24/ad3c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53" cy="65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0F59" w:rsidRPr="00B90F59" w:rsidRDefault="00B90F59" w:rsidP="00B90F59">
      <w:pPr>
        <w:rPr>
          <w:rFonts w:ascii="Times New Roman" w:hAnsi="Times New Roman" w:cs="Times New Roman"/>
          <w:sz w:val="24"/>
          <w:szCs w:val="24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4"/>
        <w:gridCol w:w="7535"/>
      </w:tblGrid>
      <w:tr w:rsidR="00B90F59" w:rsidTr="00B90F59">
        <w:tc>
          <w:tcPr>
            <w:tcW w:w="7534" w:type="dxa"/>
          </w:tcPr>
          <w:tbl>
            <w:tblPr>
              <w:tblStyle w:val="a5"/>
              <w:tblW w:w="0" w:type="auto"/>
              <w:jc w:val="center"/>
              <w:tblLook w:val="04A0"/>
            </w:tblPr>
            <w:tblGrid>
              <w:gridCol w:w="789"/>
              <w:gridCol w:w="789"/>
              <w:gridCol w:w="789"/>
              <w:gridCol w:w="789"/>
              <w:gridCol w:w="789"/>
              <w:gridCol w:w="789"/>
            </w:tblGrid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0F59" w:rsidRPr="00B90F59" w:rsidTr="0011667A">
              <w:trPr>
                <w:gridAfter w:val="3"/>
                <w:wAfter w:w="2367" w:type="dxa"/>
                <w:trHeight w:val="707"/>
                <w:jc w:val="center"/>
              </w:trPr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0F59" w:rsidRPr="00B90F59" w:rsidTr="0011667A">
              <w:trPr>
                <w:trHeight w:val="707"/>
                <w:jc w:val="center"/>
              </w:trPr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0F59" w:rsidRPr="00B90F59" w:rsidTr="0011667A">
              <w:trPr>
                <w:gridAfter w:val="2"/>
                <w:wAfter w:w="1578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90F59" w:rsidRDefault="00B90F59" w:rsidP="00B90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35" w:type="dxa"/>
          </w:tcPr>
          <w:p w:rsidR="00B90F59" w:rsidRPr="00B90F59" w:rsidRDefault="00B90F59" w:rsidP="00B90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Key </w:t>
            </w:r>
          </w:p>
          <w:tbl>
            <w:tblPr>
              <w:tblStyle w:val="a5"/>
              <w:tblW w:w="0" w:type="auto"/>
              <w:jc w:val="center"/>
              <w:tblLook w:val="04A0"/>
            </w:tblPr>
            <w:tblGrid>
              <w:gridCol w:w="789"/>
              <w:gridCol w:w="789"/>
              <w:gridCol w:w="789"/>
              <w:gridCol w:w="789"/>
              <w:gridCol w:w="789"/>
              <w:gridCol w:w="789"/>
            </w:tblGrid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</w:tr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</w:p>
              </w:tc>
            </w:tr>
            <w:tr w:rsidR="00B90F59" w:rsidRPr="00B90F59" w:rsidTr="0011667A">
              <w:trPr>
                <w:gridAfter w:val="3"/>
                <w:wAfter w:w="2367" w:type="dxa"/>
                <w:trHeight w:val="707"/>
                <w:jc w:val="center"/>
              </w:trPr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</w:tr>
            <w:tr w:rsidR="00B90F59" w:rsidRPr="00B90F59" w:rsidTr="0011667A">
              <w:trPr>
                <w:trHeight w:val="707"/>
                <w:jc w:val="center"/>
              </w:trPr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</w:p>
              </w:tc>
            </w:tr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</w:p>
              </w:tc>
            </w:tr>
            <w:tr w:rsidR="00B90F59" w:rsidRPr="00B90F59" w:rsidTr="0011667A">
              <w:trPr>
                <w:gridAfter w:val="2"/>
                <w:wAfter w:w="1578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</w:p>
              </w:tc>
            </w:tr>
            <w:tr w:rsidR="00B90F59" w:rsidRPr="00B90F59" w:rsidTr="0011667A">
              <w:trPr>
                <w:gridAfter w:val="1"/>
                <w:wAfter w:w="789" w:type="dxa"/>
                <w:trHeight w:val="707"/>
                <w:jc w:val="center"/>
              </w:trPr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789" w:type="dxa"/>
                  <w:shd w:val="clear" w:color="auto" w:fill="BFBFBF" w:themeFill="background1" w:themeFillShade="BF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89" w:type="dxa"/>
                </w:tcPr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90F59" w:rsidRPr="00B90F59" w:rsidRDefault="00B90F59" w:rsidP="00116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0F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</w:p>
              </w:tc>
            </w:tr>
          </w:tbl>
          <w:p w:rsidR="00B90F59" w:rsidRDefault="00B90F59" w:rsidP="00B90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B90F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i/>
          <w:sz w:val="24"/>
          <w:szCs w:val="24"/>
          <w:lang w:val="en-US"/>
        </w:rPr>
        <w:t>Read the poem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I like to read, 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I like to play, 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I like to study 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F59">
        <w:rPr>
          <w:rFonts w:ascii="Times New Roman" w:hAnsi="Times New Roman" w:cs="Times New Roman"/>
          <w:sz w:val="24"/>
          <w:szCs w:val="24"/>
          <w:lang w:val="en-US"/>
        </w:rPr>
        <w:t>Every day.</w:t>
      </w:r>
      <w:proofErr w:type="gramEnd"/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I like to jump, 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I like to run, 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I like to play, 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It`s fun!</w:t>
      </w: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B90F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i/>
          <w:sz w:val="24"/>
          <w:szCs w:val="24"/>
          <w:lang w:val="en-US"/>
        </w:rPr>
        <w:t>Fill in the gaps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1. Various people have different ___.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2. Alice is fond of ___.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3. ___ is her favourite pastime.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4. Alice’s friend ___ shopping.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5. She doesn’t like to go to the shops because there’re ___ there.</w:t>
      </w: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Pr="00B90F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i/>
          <w:sz w:val="24"/>
          <w:szCs w:val="24"/>
          <w:lang w:val="en-US"/>
        </w:rPr>
        <w:t>True, False or Not Stated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1. Alice’s favourite pastime is looking after the pets.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2. Alice spends hours to buy something new in the shop.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3. Her friend enjoys going to the shops with Alice.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4. Alice often asks her friend to go with her.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5. Her friend is afraid of Alice.</w:t>
      </w: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B90F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i/>
          <w:sz w:val="24"/>
          <w:szCs w:val="24"/>
          <w:lang w:val="en-US"/>
        </w:rPr>
        <w:t>Make up a story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90F59">
        <w:rPr>
          <w:rFonts w:ascii="Times New Roman" w:hAnsi="Times New Roman" w:cs="Times New Roman"/>
          <w:sz w:val="24"/>
          <w:szCs w:val="24"/>
          <w:lang w:val="en-US"/>
        </w:rPr>
        <w:t>different</w:t>
      </w:r>
      <w:proofErr w:type="gramEnd"/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 pastimes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- enjoys going to the shops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90F59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gramEnd"/>
      <w:r w:rsidRPr="00B90F59">
        <w:rPr>
          <w:rFonts w:ascii="Times New Roman" w:hAnsi="Times New Roman" w:cs="Times New Roman"/>
          <w:sz w:val="24"/>
          <w:szCs w:val="24"/>
          <w:lang w:val="en-US"/>
        </w:rPr>
        <w:t xml:space="preserve"> pastime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- spend hours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- hate shopping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- can’t say “no”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sz w:val="24"/>
          <w:szCs w:val="24"/>
          <w:lang w:val="en-US"/>
        </w:rPr>
        <w:t>- go shopping together</w:t>
      </w:r>
    </w:p>
    <w:p w:rsid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B90F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</w:p>
    <w:p w:rsidR="00B90F59" w:rsidRPr="00B90F59" w:rsidRDefault="00B90F59" w:rsidP="00B90F5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90F59">
        <w:rPr>
          <w:rFonts w:ascii="Times New Roman" w:hAnsi="Times New Roman" w:cs="Times New Roman"/>
          <w:i/>
          <w:sz w:val="24"/>
          <w:szCs w:val="24"/>
          <w:lang w:val="en-US"/>
        </w:rPr>
        <w:t>Make up a dialogue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90F59" w:rsidRPr="00B90F59" w:rsidTr="0011667A">
        <w:tc>
          <w:tcPr>
            <w:tcW w:w="4785" w:type="dxa"/>
          </w:tcPr>
          <w:p w:rsidR="00B90F59" w:rsidRPr="00B90F59" w:rsidRDefault="00B90F59" w:rsidP="00116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Card 1</w:t>
            </w:r>
          </w:p>
        </w:tc>
        <w:tc>
          <w:tcPr>
            <w:tcW w:w="4786" w:type="dxa"/>
          </w:tcPr>
          <w:p w:rsidR="00B90F59" w:rsidRPr="00B90F59" w:rsidRDefault="00B90F59" w:rsidP="001166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Card 2</w:t>
            </w:r>
          </w:p>
        </w:tc>
      </w:tr>
      <w:tr w:rsidR="00B90F59" w:rsidRPr="00B90F59" w:rsidTr="0011667A">
        <w:tc>
          <w:tcPr>
            <w:tcW w:w="4785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Ask your friend: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if she has hobbies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what her favourite pastime is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if she spends much time in the shops, why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Answer your friend’s questions</w:t>
            </w: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(You start the conversation ) </w:t>
            </w: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B90F59" w:rsidRPr="00B90F59" w:rsidRDefault="00B90F59" w:rsidP="001166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You are Alice. Answer your friend’s que</w:t>
            </w: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tions.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Ask your friend: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what her/his hobby is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why she/he likes doing it</w:t>
            </w:r>
          </w:p>
          <w:p w:rsidR="00B90F59" w:rsidRPr="00B90F59" w:rsidRDefault="00B90F59" w:rsidP="00116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what pastimes are popular in her/his family</w:t>
            </w:r>
          </w:p>
        </w:tc>
      </w:tr>
    </w:tbl>
    <w:p w:rsidR="00B90F59" w:rsidRPr="00B90F59" w:rsidRDefault="00B90F59" w:rsidP="00A25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90F59" w:rsidRPr="00B90F59" w:rsidSect="00B90F5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A25661"/>
    <w:rsid w:val="00143236"/>
    <w:rsid w:val="00160418"/>
    <w:rsid w:val="001D2A22"/>
    <w:rsid w:val="002055DC"/>
    <w:rsid w:val="00235C87"/>
    <w:rsid w:val="0025577C"/>
    <w:rsid w:val="002A51BB"/>
    <w:rsid w:val="00304C78"/>
    <w:rsid w:val="00332F39"/>
    <w:rsid w:val="004139CA"/>
    <w:rsid w:val="00425B97"/>
    <w:rsid w:val="00436B14"/>
    <w:rsid w:val="004F361C"/>
    <w:rsid w:val="005372CD"/>
    <w:rsid w:val="00544ABF"/>
    <w:rsid w:val="0058414B"/>
    <w:rsid w:val="006D5D5B"/>
    <w:rsid w:val="00701553"/>
    <w:rsid w:val="00776106"/>
    <w:rsid w:val="007F3E56"/>
    <w:rsid w:val="008A2B3D"/>
    <w:rsid w:val="0099173D"/>
    <w:rsid w:val="009A3C21"/>
    <w:rsid w:val="009E3986"/>
    <w:rsid w:val="009F2E23"/>
    <w:rsid w:val="00A25661"/>
    <w:rsid w:val="00A53D3A"/>
    <w:rsid w:val="00B246A6"/>
    <w:rsid w:val="00B41D03"/>
    <w:rsid w:val="00B624E0"/>
    <w:rsid w:val="00B90F59"/>
    <w:rsid w:val="00BA13B7"/>
    <w:rsid w:val="00C055F5"/>
    <w:rsid w:val="00C16E5F"/>
    <w:rsid w:val="00C82864"/>
    <w:rsid w:val="00CD4D63"/>
    <w:rsid w:val="00D407CF"/>
    <w:rsid w:val="00D513CA"/>
    <w:rsid w:val="00DD0BB3"/>
    <w:rsid w:val="00DE4443"/>
    <w:rsid w:val="00DF3359"/>
    <w:rsid w:val="00E14DE8"/>
    <w:rsid w:val="00E27F12"/>
    <w:rsid w:val="00EC785D"/>
    <w:rsid w:val="00ED7DB8"/>
    <w:rsid w:val="00F428D0"/>
    <w:rsid w:val="00FC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15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9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9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15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28</cp:revision>
  <dcterms:created xsi:type="dcterms:W3CDTF">2017-03-12T07:32:00Z</dcterms:created>
  <dcterms:modified xsi:type="dcterms:W3CDTF">2019-04-12T15:02:00Z</dcterms:modified>
</cp:coreProperties>
</file>