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AD" w:rsidRDefault="0099020E" w:rsidP="001451D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F73CC">
        <w:rPr>
          <w:rFonts w:ascii="Times New Roman" w:hAnsi="Times New Roman"/>
          <w:sz w:val="26"/>
          <w:szCs w:val="26"/>
          <w:lang w:eastAsia="ru-RU"/>
        </w:rPr>
        <w:t>Работа</w:t>
      </w:r>
      <w:r w:rsidR="00006E3F" w:rsidRPr="00CF73CC">
        <w:rPr>
          <w:rFonts w:ascii="Times New Roman" w:hAnsi="Times New Roman"/>
          <w:sz w:val="26"/>
          <w:szCs w:val="26"/>
          <w:lang w:eastAsia="ru-RU"/>
        </w:rPr>
        <w:t xml:space="preserve"> с обучающимися</w:t>
      </w:r>
      <w:r w:rsidR="007C55F3">
        <w:rPr>
          <w:rFonts w:ascii="Times New Roman" w:hAnsi="Times New Roman"/>
          <w:sz w:val="26"/>
          <w:szCs w:val="26"/>
          <w:lang w:eastAsia="ru-RU"/>
        </w:rPr>
        <w:t>, испытывающими</w:t>
      </w:r>
      <w:r w:rsidR="005B22AD">
        <w:rPr>
          <w:rFonts w:ascii="Times New Roman" w:hAnsi="Times New Roman"/>
          <w:sz w:val="26"/>
          <w:szCs w:val="26"/>
          <w:lang w:eastAsia="ru-RU"/>
        </w:rPr>
        <w:t xml:space="preserve"> учебные дефициты</w:t>
      </w:r>
    </w:p>
    <w:p w:rsidR="00006E3F" w:rsidRPr="00CF73CC" w:rsidRDefault="00006E3F" w:rsidP="001451D9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F73CC">
        <w:rPr>
          <w:rFonts w:ascii="Times New Roman" w:hAnsi="Times New Roman"/>
          <w:sz w:val="26"/>
          <w:szCs w:val="26"/>
          <w:lang w:eastAsia="ru-RU"/>
        </w:rPr>
        <w:t xml:space="preserve"> на уроках английского языка</w:t>
      </w:r>
    </w:p>
    <w:p w:rsidR="001C0700" w:rsidRDefault="001C0700" w:rsidP="001C0700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Е.А.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Шмыкова</w:t>
      </w:r>
      <w:proofErr w:type="spellEnd"/>
    </w:p>
    <w:p w:rsidR="001C0700" w:rsidRDefault="00965DCC" w:rsidP="001C0700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</w:t>
      </w:r>
      <w:r w:rsidR="001C0700">
        <w:rPr>
          <w:rFonts w:ascii="Times New Roman" w:hAnsi="Times New Roman"/>
          <w:sz w:val="24"/>
          <w:szCs w:val="24"/>
          <w:lang w:eastAsia="ru-RU"/>
        </w:rPr>
        <w:t>ОУ «</w:t>
      </w:r>
      <w:r>
        <w:rPr>
          <w:rFonts w:ascii="Times New Roman" w:hAnsi="Times New Roman"/>
          <w:sz w:val="24"/>
          <w:szCs w:val="24"/>
          <w:lang w:eastAsia="ru-RU"/>
        </w:rPr>
        <w:t>Средняя школа №21</w:t>
      </w:r>
      <w:r w:rsidR="001C0700">
        <w:rPr>
          <w:rFonts w:ascii="Times New Roman" w:hAnsi="Times New Roman"/>
          <w:sz w:val="24"/>
          <w:szCs w:val="24"/>
          <w:lang w:eastAsia="ru-RU"/>
        </w:rPr>
        <w:t>»</w:t>
      </w:r>
    </w:p>
    <w:p w:rsidR="001C0700" w:rsidRDefault="001C0700" w:rsidP="001C0700">
      <w:pPr>
        <w:pStyle w:val="a3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г.</w:t>
      </w:r>
      <w:r w:rsidR="00965DCC">
        <w:rPr>
          <w:rFonts w:ascii="Times New Roman" w:hAnsi="Times New Roman"/>
          <w:sz w:val="24"/>
          <w:szCs w:val="24"/>
          <w:lang w:eastAsia="ru-RU"/>
        </w:rPr>
        <w:t>Норильск</w:t>
      </w:r>
      <w:proofErr w:type="spellEnd"/>
    </w:p>
    <w:p w:rsidR="00CE530A" w:rsidRPr="001C0700" w:rsidRDefault="00965DCC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hyperlink r:id="rId8" w:history="1">
        <w:r w:rsidR="00CE530A" w:rsidRPr="001C0700">
          <w:rPr>
            <w:rFonts w:ascii="Times New Roman" w:hAnsi="Times New Roman"/>
            <w:sz w:val="26"/>
            <w:szCs w:val="26"/>
          </w:rPr>
          <w:t>Д</w:t>
        </w:r>
        <w:r w:rsidR="0099020E" w:rsidRPr="001C0700">
          <w:rPr>
            <w:rFonts w:ascii="Times New Roman" w:hAnsi="Times New Roman"/>
            <w:sz w:val="26"/>
            <w:szCs w:val="26"/>
          </w:rPr>
          <w:t>ефицит</w:t>
        </w:r>
      </w:hyperlink>
      <w:r w:rsidR="00CE530A" w:rsidRPr="001C0700">
        <w:rPr>
          <w:rFonts w:ascii="Times New Roman" w:hAnsi="Times New Roman"/>
          <w:sz w:val="26"/>
          <w:szCs w:val="26"/>
        </w:rPr>
        <w:t xml:space="preserve"> </w:t>
      </w:r>
      <w:r w:rsidR="009D21FB" w:rsidRPr="001C0700">
        <w:rPr>
          <w:rFonts w:ascii="Times New Roman" w:hAnsi="Times New Roman"/>
          <w:sz w:val="26"/>
          <w:szCs w:val="26"/>
        </w:rPr>
        <w:t>[</w:t>
      </w:r>
      <w:r w:rsidR="0099020E" w:rsidRPr="001C0700">
        <w:rPr>
          <w:rFonts w:ascii="Times New Roman" w:hAnsi="Times New Roman"/>
          <w:sz w:val="26"/>
          <w:szCs w:val="26"/>
        </w:rPr>
        <w:t xml:space="preserve">лат. </w:t>
      </w:r>
      <w:proofErr w:type="spellStart"/>
      <w:r w:rsidR="0099020E" w:rsidRPr="001C0700">
        <w:rPr>
          <w:rFonts w:ascii="Times New Roman" w:hAnsi="Times New Roman"/>
          <w:sz w:val="26"/>
          <w:szCs w:val="26"/>
        </w:rPr>
        <w:t>deficit</w:t>
      </w:r>
      <w:proofErr w:type="spellEnd"/>
      <w:r w:rsidR="0099020E" w:rsidRPr="001C0700">
        <w:rPr>
          <w:rFonts w:ascii="Times New Roman" w:hAnsi="Times New Roman"/>
          <w:sz w:val="26"/>
          <w:szCs w:val="26"/>
        </w:rPr>
        <w:t xml:space="preserve"> недостает] - 1) недостаток, нехватка чего-л.; 2)</w:t>
      </w:r>
      <w:r w:rsidR="009D21FB" w:rsidRPr="001C0700">
        <w:rPr>
          <w:rFonts w:ascii="Times New Roman" w:hAnsi="Times New Roman"/>
          <w:sz w:val="26"/>
          <w:szCs w:val="26"/>
        </w:rPr>
        <w:t xml:space="preserve"> </w:t>
      </w:r>
      <w:r w:rsidR="0099020E" w:rsidRPr="001C0700">
        <w:rPr>
          <w:rFonts w:ascii="Times New Roman" w:hAnsi="Times New Roman"/>
          <w:sz w:val="26"/>
          <w:szCs w:val="26"/>
        </w:rPr>
        <w:t xml:space="preserve">убыток, превышение расходов над доходами; д. платежного баланса - то </w:t>
      </w:r>
      <w:r w:rsidR="009D21FB" w:rsidRPr="001C0700">
        <w:rPr>
          <w:rFonts w:ascii="Times New Roman" w:hAnsi="Times New Roman"/>
          <w:sz w:val="26"/>
          <w:szCs w:val="26"/>
        </w:rPr>
        <w:t>же, что</w:t>
      </w:r>
      <w:r w:rsidR="00CE530A" w:rsidRPr="001C0700">
        <w:rPr>
          <w:rFonts w:ascii="Times New Roman" w:hAnsi="Times New Roman"/>
          <w:sz w:val="26"/>
          <w:szCs w:val="26"/>
        </w:rPr>
        <w:t xml:space="preserve"> пассив платежного баланса.</w:t>
      </w:r>
      <w:r w:rsidR="00CE530A" w:rsidRPr="001C0700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Нехватка знаний и компетенций, кругозора и представлений, умений и мотивов учиться - это все учебный дефицит. Так что понятие намного шире,</w:t>
      </w:r>
      <w:r w:rsidR="00F05579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чем пробелы в знаниях </w:t>
      </w:r>
      <w:r w:rsidR="00F05579" w:rsidRPr="00965DCC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[</w:t>
      </w:r>
      <w:r w:rsidR="00D355C9" w:rsidRPr="00965DCC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4</w:t>
      </w:r>
      <w:r w:rsidR="00F05579" w:rsidRPr="00965DCC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]</w:t>
      </w:r>
      <w:r w:rsidR="00F05579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Под учебными дефицитами понимаются пробелы в знаниях учащихся, выявленные в ходе проведения различных работ</w:t>
      </w:r>
      <w:r w:rsidR="009D21FB" w:rsidRPr="001C0700">
        <w:rPr>
          <w:rFonts w:ascii="Times New Roman" w:hAnsi="Times New Roman"/>
          <w:sz w:val="26"/>
          <w:szCs w:val="26"/>
          <w:lang w:eastAsia="ru-RU"/>
        </w:rPr>
        <w:t>. Как педагогу выявить причины наличия учебных дефицитов?</w:t>
      </w:r>
    </w:p>
    <w:p w:rsidR="009D21FB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C0700">
        <w:rPr>
          <w:rFonts w:ascii="Times New Roman" w:hAnsi="Times New Roman"/>
          <w:bCs/>
          <w:sz w:val="26"/>
          <w:szCs w:val="26"/>
          <w:lang w:eastAsia="ru-RU"/>
        </w:rPr>
        <w:t>Это может быть низкое качество мыслительной деятельности обучающегося, отсутствие у него мотивации к учению, несовершенство организации учебного процесса и пр.</w:t>
      </w:r>
      <w:r w:rsidR="009B0B6C" w:rsidRPr="001C0700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9D21FB" w:rsidRPr="001C070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B0B6C" w:rsidRPr="001C0700">
        <w:rPr>
          <w:rFonts w:ascii="Times New Roman" w:hAnsi="Times New Roman"/>
          <w:bCs/>
          <w:sz w:val="26"/>
          <w:szCs w:val="26"/>
          <w:lang w:eastAsia="ru-RU"/>
        </w:rPr>
        <w:t>ч</w:t>
      </w:r>
      <w:r w:rsidR="009D21FB" w:rsidRPr="001C0700">
        <w:rPr>
          <w:rFonts w:ascii="Times New Roman" w:hAnsi="Times New Roman"/>
          <w:bCs/>
          <w:sz w:val="26"/>
          <w:szCs w:val="26"/>
          <w:lang w:eastAsia="ru-RU"/>
        </w:rPr>
        <w:t xml:space="preserve">то в результате </w:t>
      </w:r>
      <w:proofErr w:type="gramStart"/>
      <w:r w:rsidR="009D21FB" w:rsidRPr="001C0700">
        <w:rPr>
          <w:rFonts w:ascii="Times New Roman" w:hAnsi="Times New Roman"/>
          <w:bCs/>
          <w:sz w:val="26"/>
          <w:szCs w:val="26"/>
          <w:lang w:eastAsia="ru-RU"/>
        </w:rPr>
        <w:t>приводит  к</w:t>
      </w:r>
      <w:proofErr w:type="gramEnd"/>
      <w:r w:rsidR="009D21FB" w:rsidRPr="001C070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1C0700">
        <w:rPr>
          <w:rFonts w:ascii="Times New Roman" w:hAnsi="Times New Roman"/>
          <w:bCs/>
          <w:sz w:val="26"/>
          <w:szCs w:val="26"/>
          <w:lang w:eastAsia="ru-RU"/>
        </w:rPr>
        <w:t>неуспеваемост</w:t>
      </w:r>
      <w:r w:rsidR="009D21FB" w:rsidRPr="001C0700">
        <w:rPr>
          <w:rFonts w:ascii="Times New Roman" w:hAnsi="Times New Roman"/>
          <w:bCs/>
          <w:sz w:val="26"/>
          <w:szCs w:val="26"/>
          <w:lang w:eastAsia="ru-RU"/>
        </w:rPr>
        <w:t>и.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Известные психологи Ю.К. </w:t>
      </w:r>
      <w:proofErr w:type="spellStart"/>
      <w:r w:rsidRPr="001C0700">
        <w:rPr>
          <w:rFonts w:ascii="Times New Roman" w:hAnsi="Times New Roman"/>
          <w:sz w:val="26"/>
          <w:szCs w:val="26"/>
          <w:lang w:eastAsia="ru-RU"/>
        </w:rPr>
        <w:t>Бабанский</w:t>
      </w:r>
      <w:proofErr w:type="spellEnd"/>
      <w:r w:rsidRPr="001C0700">
        <w:rPr>
          <w:rFonts w:ascii="Times New Roman" w:hAnsi="Times New Roman"/>
          <w:sz w:val="26"/>
          <w:szCs w:val="26"/>
          <w:lang w:eastAsia="ru-RU"/>
        </w:rPr>
        <w:t xml:space="preserve"> и В.С. </w:t>
      </w:r>
      <w:proofErr w:type="spellStart"/>
      <w:r w:rsidRPr="001C0700">
        <w:rPr>
          <w:rFonts w:ascii="Times New Roman" w:hAnsi="Times New Roman"/>
          <w:sz w:val="26"/>
          <w:szCs w:val="26"/>
          <w:lang w:eastAsia="ru-RU"/>
        </w:rPr>
        <w:t>Цетлин</w:t>
      </w:r>
      <w:proofErr w:type="spellEnd"/>
      <w:r w:rsidRPr="001C0700">
        <w:rPr>
          <w:rFonts w:ascii="Times New Roman" w:hAnsi="Times New Roman"/>
          <w:sz w:val="26"/>
          <w:szCs w:val="26"/>
          <w:lang w:eastAsia="ru-RU"/>
        </w:rPr>
        <w:t xml:space="preserve"> выделяют две группы причин неуспеваемости: внешние и внутренние. 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К внешним причинам можно отнести в первую очередь социальные, т. е. снижение ценности образования в обществе, нестабильность существующей образовательной системы. "Целенаправленная работа школы по предупреждению неуспеваемости может дать надлежащие плоды лишь при общем улучшении социальных условий" (В.С. </w:t>
      </w:r>
      <w:proofErr w:type="spellStart"/>
      <w:r w:rsidRPr="001C0700">
        <w:rPr>
          <w:rFonts w:ascii="Times New Roman" w:hAnsi="Times New Roman"/>
          <w:sz w:val="26"/>
          <w:szCs w:val="26"/>
          <w:lang w:eastAsia="ru-RU"/>
        </w:rPr>
        <w:t>Цетлин</w:t>
      </w:r>
      <w:proofErr w:type="spellEnd"/>
      <w:r w:rsidRPr="001C0700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9B0B6C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Надо отметить и отрицательное влияние извне – улицы, семьи и т. д. 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>Что сегодня как никогда актуально.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Одной из самых главных внутренних причин неуспеваемости на сегодняшний день становятся дефекты здоровья школьников,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C0700">
        <w:rPr>
          <w:rFonts w:ascii="Times New Roman" w:hAnsi="Times New Roman"/>
          <w:sz w:val="26"/>
          <w:szCs w:val="26"/>
          <w:lang w:eastAsia="ru-RU"/>
        </w:rPr>
        <w:t>низкое развитие интеллекта, отсутствие мотивации учения: у ребенка неправильно сформировалось отношение к образованию, он не понимает его общественную значимость и не стремится быть успешным в учебной деятельности</w:t>
      </w:r>
      <w:r w:rsidR="00F0557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5579" w:rsidRPr="00F05579">
        <w:rPr>
          <w:rFonts w:ascii="Times New Roman" w:hAnsi="Times New Roman"/>
          <w:sz w:val="26"/>
          <w:szCs w:val="26"/>
          <w:lang w:eastAsia="ru-RU"/>
        </w:rPr>
        <w:t>[</w:t>
      </w:r>
      <w:r w:rsidR="00D355C9" w:rsidRPr="00D355C9">
        <w:rPr>
          <w:rFonts w:ascii="Times New Roman" w:hAnsi="Times New Roman"/>
          <w:sz w:val="26"/>
          <w:szCs w:val="26"/>
          <w:lang w:eastAsia="ru-RU"/>
        </w:rPr>
        <w:t>1,2</w:t>
      </w:r>
      <w:r w:rsidR="00F05579" w:rsidRPr="00F05579">
        <w:rPr>
          <w:rFonts w:ascii="Times New Roman" w:hAnsi="Times New Roman"/>
          <w:sz w:val="26"/>
          <w:szCs w:val="26"/>
          <w:lang w:eastAsia="ru-RU"/>
        </w:rPr>
        <w:t>]</w:t>
      </w:r>
      <w:r w:rsidRPr="001C0700">
        <w:rPr>
          <w:rFonts w:ascii="Times New Roman" w:hAnsi="Times New Roman"/>
          <w:sz w:val="26"/>
          <w:szCs w:val="26"/>
          <w:lang w:eastAsia="ru-RU"/>
        </w:rPr>
        <w:t>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Детей с проблемами школьной успеваемости можно условно разделить на несколько групп: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lastRenderedPageBreak/>
        <w:t xml:space="preserve">1 группа. Низкое качество мыслительной деятельности (слабое развитие познавательных процессов – внимания, памяти, мышления, </w:t>
      </w:r>
      <w:proofErr w:type="spellStart"/>
      <w:r w:rsidRPr="001C0700">
        <w:rPr>
          <w:rFonts w:ascii="Times New Roman" w:hAnsi="Times New Roman"/>
          <w:sz w:val="26"/>
          <w:szCs w:val="26"/>
          <w:lang w:eastAsia="ru-RU"/>
        </w:rPr>
        <w:t>несформированность</w:t>
      </w:r>
      <w:proofErr w:type="spellEnd"/>
      <w:r w:rsidRPr="001C0700">
        <w:rPr>
          <w:rFonts w:ascii="Times New Roman" w:hAnsi="Times New Roman"/>
          <w:sz w:val="26"/>
          <w:szCs w:val="26"/>
          <w:lang w:eastAsia="ru-RU"/>
        </w:rPr>
        <w:t xml:space="preserve"> познавательных умений и навыков и т. д.) сочетается с положительным отношением к учению.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2 группа. Высокое качество мыслительной деятельности в паре с отрицательным отношением к учению.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3 группа. Низкое качество мыслительной деятельности сочетается с отрицательным отношением к учению.</w:t>
      </w:r>
    </w:p>
    <w:p w:rsidR="009D21FB" w:rsidRPr="001C0700" w:rsidRDefault="00553464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В своей педагогической деятельности чаще </w:t>
      </w:r>
      <w:r w:rsidR="00006E3F" w:rsidRPr="001C0700">
        <w:rPr>
          <w:rFonts w:ascii="Times New Roman" w:hAnsi="Times New Roman"/>
          <w:sz w:val="26"/>
          <w:szCs w:val="26"/>
          <w:lang w:eastAsia="ru-RU"/>
        </w:rPr>
        <w:t xml:space="preserve">всего </w:t>
      </w:r>
      <w:r w:rsidR="00965DCC">
        <w:rPr>
          <w:rFonts w:ascii="Times New Roman" w:hAnsi="Times New Roman"/>
          <w:sz w:val="26"/>
          <w:szCs w:val="26"/>
          <w:lang w:eastAsia="ru-RU"/>
        </w:rPr>
        <w:t>сталкиваюсь</w:t>
      </w:r>
      <w:r w:rsidR="00006E3F" w:rsidRPr="001C0700">
        <w:rPr>
          <w:rFonts w:ascii="Times New Roman" w:hAnsi="Times New Roman"/>
          <w:sz w:val="26"/>
          <w:szCs w:val="26"/>
          <w:lang w:eastAsia="ru-RU"/>
        </w:rPr>
        <w:t xml:space="preserve"> с </w:t>
      </w:r>
      <w:r w:rsidRPr="001C0700">
        <w:rPr>
          <w:rFonts w:ascii="Times New Roman" w:hAnsi="Times New Roman"/>
          <w:sz w:val="26"/>
          <w:szCs w:val="26"/>
          <w:lang w:eastAsia="ru-RU"/>
        </w:rPr>
        <w:t>первой и второй группами обучающихся</w:t>
      </w:r>
      <w:r w:rsidR="00006E3F" w:rsidRPr="001C0700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Для первой группы 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>обучающихся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Этой группе неуспевающих детей рекомендуют упражнения, направленные на развитие мышления, памяти и внимания.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 xml:space="preserve"> Например, следующие упражнения: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0700">
        <w:rPr>
          <w:rFonts w:ascii="Times New Roman" w:hAnsi="Times New Roman"/>
          <w:b/>
          <w:bCs/>
          <w:sz w:val="26"/>
          <w:szCs w:val="26"/>
          <w:lang w:eastAsia="ru-RU"/>
        </w:rPr>
        <w:t>"Самое главное"</w:t>
      </w:r>
      <w:r w:rsidRPr="001C07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Учащиеся быстро и внимательно читают учебный текст. </w:t>
      </w:r>
      <w:r w:rsidR="00553464" w:rsidRPr="001C0700">
        <w:rPr>
          <w:rFonts w:ascii="Times New Roman" w:hAnsi="Times New Roman"/>
          <w:sz w:val="26"/>
          <w:szCs w:val="26"/>
          <w:lang w:eastAsia="ru-RU"/>
        </w:rPr>
        <w:t>Затем определяют основные слова, по которым можно определить, о чем идет речь в тексте.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0700">
        <w:rPr>
          <w:rFonts w:ascii="Times New Roman" w:hAnsi="Times New Roman"/>
          <w:b/>
          <w:bCs/>
          <w:sz w:val="26"/>
          <w:szCs w:val="26"/>
          <w:lang w:eastAsia="ru-RU"/>
        </w:rPr>
        <w:t>"</w:t>
      </w:r>
      <w:r w:rsidR="00553464" w:rsidRPr="001C0700">
        <w:rPr>
          <w:rFonts w:ascii="Times New Roman" w:hAnsi="Times New Roman"/>
          <w:b/>
          <w:bCs/>
          <w:sz w:val="26"/>
          <w:szCs w:val="26"/>
          <w:lang w:eastAsia="ru-RU"/>
        </w:rPr>
        <w:t>Ключевое слово</w:t>
      </w:r>
      <w:r w:rsidRPr="001C070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" 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В течение очень короткого времени </w:t>
      </w:r>
      <w:r w:rsidR="00553464" w:rsidRPr="001C0700">
        <w:rPr>
          <w:rFonts w:ascii="Times New Roman" w:hAnsi="Times New Roman"/>
          <w:sz w:val="26"/>
          <w:szCs w:val="26"/>
          <w:lang w:eastAsia="ru-RU"/>
        </w:rPr>
        <w:t>обучающимся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 демонстрируется текст. Учащиеся должны сосредоточить все свое внимание и воспринять из показанного текста как можно больше информации. </w:t>
      </w:r>
      <w:r w:rsidR="00553464" w:rsidRPr="001C0700">
        <w:rPr>
          <w:rFonts w:ascii="Times New Roman" w:hAnsi="Times New Roman"/>
          <w:sz w:val="26"/>
          <w:szCs w:val="26"/>
          <w:lang w:eastAsia="ru-RU"/>
        </w:rPr>
        <w:t>Далее обучающиеся определяют ключевое слово, с которым ассоциируются все слова данного тематического ряда.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C0700">
        <w:rPr>
          <w:rFonts w:ascii="Times New Roman" w:hAnsi="Times New Roman"/>
          <w:b/>
          <w:bCs/>
          <w:sz w:val="26"/>
          <w:szCs w:val="26"/>
          <w:lang w:eastAsia="ru-RU"/>
        </w:rPr>
        <w:t>"</w:t>
      </w:r>
      <w:r w:rsidR="00CE530A" w:rsidRPr="001C0700">
        <w:rPr>
          <w:rFonts w:ascii="Times New Roman" w:hAnsi="Times New Roman"/>
          <w:b/>
          <w:bCs/>
          <w:sz w:val="26"/>
          <w:szCs w:val="26"/>
          <w:lang w:eastAsia="ru-RU"/>
        </w:rPr>
        <w:t>Расскажи об этом</w:t>
      </w:r>
      <w:r w:rsidRPr="001C070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" </w:t>
      </w:r>
    </w:p>
    <w:p w:rsidR="00006E3F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Учитель показывает предмет, обучающиеся передают данный предмет друг другу, описывая его, при этом добавляя новую информацию.</w:t>
      </w:r>
    </w:p>
    <w:p w:rsidR="00006E3F" w:rsidRPr="001C0700" w:rsidRDefault="00006E3F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</w:t>
      </w:r>
      <w:r w:rsidRPr="001C0700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 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Главное в работе с такими детьми – учить учиться.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</w:t>
      </w:r>
      <w:r w:rsidR="00D355C9" w:rsidRPr="00D355C9">
        <w:rPr>
          <w:rFonts w:ascii="Times New Roman" w:hAnsi="Times New Roman"/>
          <w:sz w:val="26"/>
          <w:szCs w:val="26"/>
          <w:lang w:eastAsia="ru-RU"/>
        </w:rPr>
        <w:t xml:space="preserve"> [3]</w:t>
      </w:r>
      <w:r w:rsidRPr="001C0700">
        <w:rPr>
          <w:rFonts w:ascii="Times New Roman" w:hAnsi="Times New Roman"/>
          <w:sz w:val="26"/>
          <w:szCs w:val="26"/>
          <w:lang w:eastAsia="ru-RU"/>
        </w:rPr>
        <w:t>.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использовать все возможности учебного материала:</w:t>
      </w:r>
    </w:p>
    <w:p w:rsidR="00CE530A" w:rsidRPr="001C0700" w:rsidRDefault="00CE530A" w:rsidP="001C070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создавать проблемные ситуации; </w:t>
      </w:r>
    </w:p>
    <w:p w:rsidR="00CE530A" w:rsidRPr="001C0700" w:rsidRDefault="00CE530A" w:rsidP="001C070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активизировать самостоятельное мышление; </w:t>
      </w:r>
    </w:p>
    <w:p w:rsidR="00CE530A" w:rsidRPr="001C0700" w:rsidRDefault="00CE530A" w:rsidP="001C070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организовывать сотрудничество учащихся на уроке; </w:t>
      </w:r>
    </w:p>
    <w:p w:rsidR="00CE530A" w:rsidRPr="001C0700" w:rsidRDefault="00CE530A" w:rsidP="001C070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выстраивать позитивные отношения с группой; </w:t>
      </w:r>
    </w:p>
    <w:p w:rsidR="00CE530A" w:rsidRPr="001C0700" w:rsidRDefault="00CE530A" w:rsidP="001C070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проявлять искреннюю заинтересованность в успехах </w:t>
      </w:r>
      <w:r w:rsidR="001C0700">
        <w:rPr>
          <w:rFonts w:ascii="Times New Roman" w:hAnsi="Times New Roman"/>
          <w:sz w:val="26"/>
          <w:szCs w:val="26"/>
          <w:lang w:eastAsia="ru-RU"/>
        </w:rPr>
        <w:t>обучающихся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При развитии мотива достижения следует ориентировать ученика на самооценку деятельности, например, задавать ребенку такие вопросы: "Ты удовлетворен результатом?"; вместо оценки сказать ему: "Ты сегодня хорошо справился с работой".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</w:t>
      </w:r>
      <w:r w:rsidR="00D355C9" w:rsidRPr="00D355C9">
        <w:rPr>
          <w:rFonts w:ascii="Times New Roman" w:hAnsi="Times New Roman"/>
          <w:sz w:val="26"/>
          <w:szCs w:val="26"/>
          <w:lang w:eastAsia="ru-RU"/>
        </w:rPr>
        <w:t xml:space="preserve"> []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Предлагаем этапы работы с обучающимися, имеющи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>ми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 учебные дефициты.</w:t>
      </w:r>
    </w:p>
    <w:p w:rsidR="00CE530A" w:rsidRPr="001C0700" w:rsidRDefault="00CE530A" w:rsidP="001C0700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>Первым этапом является формирование</w:t>
      </w:r>
      <w:r w:rsidR="00006E3F" w:rsidRPr="001C0700">
        <w:rPr>
          <w:rFonts w:ascii="Times New Roman" w:hAnsi="Times New Roman"/>
          <w:sz w:val="26"/>
          <w:szCs w:val="26"/>
          <w:lang w:eastAsia="ru-RU"/>
        </w:rPr>
        <w:t xml:space="preserve"> положительного отношения к </w:t>
      </w:r>
      <w:r w:rsidR="009B0B6C" w:rsidRPr="001C0700">
        <w:rPr>
          <w:rFonts w:ascii="Times New Roman" w:hAnsi="Times New Roman"/>
          <w:sz w:val="26"/>
          <w:szCs w:val="26"/>
          <w:lang w:eastAsia="ru-RU"/>
        </w:rPr>
        <w:t>изучению</w:t>
      </w:r>
      <w:r w:rsidR="00A851D6" w:rsidRPr="001C0700">
        <w:rPr>
          <w:rFonts w:ascii="Times New Roman" w:hAnsi="Times New Roman"/>
          <w:sz w:val="26"/>
          <w:szCs w:val="26"/>
          <w:lang w:eastAsia="ru-RU"/>
        </w:rPr>
        <w:t xml:space="preserve"> иностранного языка</w:t>
      </w:r>
      <w:r w:rsidR="001451D9">
        <w:rPr>
          <w:rFonts w:ascii="Times New Roman" w:hAnsi="Times New Roman"/>
          <w:sz w:val="26"/>
          <w:szCs w:val="26"/>
          <w:lang w:eastAsia="ru-RU"/>
        </w:rPr>
        <w:t>.</w:t>
      </w:r>
    </w:p>
    <w:p w:rsidR="00006E3F" w:rsidRPr="001C0700" w:rsidRDefault="00006E3F" w:rsidP="001C0700">
      <w:pPr>
        <w:pStyle w:val="a3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C0700">
        <w:rPr>
          <w:rFonts w:ascii="Times New Roman" w:hAnsi="Times New Roman"/>
          <w:iCs/>
          <w:sz w:val="24"/>
          <w:szCs w:val="24"/>
          <w:lang w:eastAsia="ru-RU"/>
        </w:rPr>
        <w:t xml:space="preserve">Таблица </w:t>
      </w:r>
      <w:r w:rsidR="00CE530A" w:rsidRPr="001C0700">
        <w:rPr>
          <w:rFonts w:ascii="Times New Roman" w:hAnsi="Times New Roman"/>
          <w:iCs/>
          <w:sz w:val="24"/>
          <w:szCs w:val="24"/>
          <w:lang w:eastAsia="ru-RU"/>
        </w:rPr>
        <w:t>1</w:t>
      </w:r>
    </w:p>
    <w:tbl>
      <w:tblPr>
        <w:tblStyle w:val="a6"/>
        <w:tblW w:w="9540" w:type="dxa"/>
        <w:tblLook w:val="04A0" w:firstRow="1" w:lastRow="0" w:firstColumn="1" w:lastColumn="0" w:noHBand="0" w:noVBand="1"/>
      </w:tblPr>
      <w:tblGrid>
        <w:gridCol w:w="1549"/>
        <w:gridCol w:w="2770"/>
        <w:gridCol w:w="2676"/>
        <w:gridCol w:w="2545"/>
      </w:tblGrid>
      <w:tr w:rsidR="00006E3F" w:rsidRPr="001C0700" w:rsidTr="007C55F3">
        <w:tc>
          <w:tcPr>
            <w:tcW w:w="1538" w:type="dxa"/>
            <w:hideMark/>
          </w:tcPr>
          <w:p w:rsidR="00006E3F" w:rsidRPr="001C0700" w:rsidRDefault="00006E3F" w:rsidP="001C07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Формируемые отношения</w:t>
            </w:r>
          </w:p>
        </w:tc>
        <w:tc>
          <w:tcPr>
            <w:tcW w:w="2750" w:type="dxa"/>
            <w:hideMark/>
          </w:tcPr>
          <w:p w:rsidR="00006E3F" w:rsidRPr="001C0700" w:rsidRDefault="00006E3F" w:rsidP="001C07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1-й </w:t>
            </w:r>
            <w:r w:rsidR="009B0B6C"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шаг</w:t>
            </w:r>
          </w:p>
        </w:tc>
        <w:tc>
          <w:tcPr>
            <w:tcW w:w="2656" w:type="dxa"/>
            <w:hideMark/>
          </w:tcPr>
          <w:p w:rsidR="00006E3F" w:rsidRPr="001C0700" w:rsidRDefault="00006E3F" w:rsidP="001C07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2-й </w:t>
            </w:r>
            <w:r w:rsidR="009B0B6C"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шаг</w:t>
            </w:r>
          </w:p>
        </w:tc>
        <w:tc>
          <w:tcPr>
            <w:tcW w:w="2526" w:type="dxa"/>
            <w:hideMark/>
          </w:tcPr>
          <w:p w:rsidR="00006E3F" w:rsidRPr="001C0700" w:rsidRDefault="00006E3F" w:rsidP="001C070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3-й </w:t>
            </w:r>
            <w:r w:rsidR="009B0B6C" w:rsidRPr="001C070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шаг</w:t>
            </w:r>
          </w:p>
        </w:tc>
      </w:tr>
      <w:tr w:rsidR="00006E3F" w:rsidRPr="001C0700" w:rsidTr="007C55F3">
        <w:tc>
          <w:tcPr>
            <w:tcW w:w="1538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содержанию учебного материала </w:t>
            </w:r>
          </w:p>
        </w:tc>
        <w:tc>
          <w:tcPr>
            <w:tcW w:w="2750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легкий занимательный материал, независимо от его важности, значимости </w:t>
            </w:r>
          </w:p>
        </w:tc>
        <w:tc>
          <w:tcPr>
            <w:tcW w:w="265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Занимательный материал, касающийся сущности изучаемого </w:t>
            </w:r>
          </w:p>
        </w:tc>
        <w:tc>
          <w:tcPr>
            <w:tcW w:w="252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Существенный, важный, но не привлекательный материал </w:t>
            </w:r>
          </w:p>
        </w:tc>
      </w:tr>
      <w:tr w:rsidR="00006E3F" w:rsidRPr="001C0700" w:rsidTr="007C55F3">
        <w:tc>
          <w:tcPr>
            <w:tcW w:w="1538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процессу учения (усвоения знаний) </w:t>
            </w:r>
          </w:p>
        </w:tc>
        <w:tc>
          <w:tcPr>
            <w:tcW w:w="2750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Действует учитель – ученик только воспринимает </w:t>
            </w:r>
          </w:p>
        </w:tc>
        <w:tc>
          <w:tcPr>
            <w:tcW w:w="265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Ведущим остается учитель, ученик участвует в отдельных звеньях процесса </w:t>
            </w:r>
          </w:p>
        </w:tc>
        <w:tc>
          <w:tcPr>
            <w:tcW w:w="252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Ведущим становится ученик, учитель участвует в отдельных звеньях процесса </w:t>
            </w:r>
          </w:p>
        </w:tc>
      </w:tr>
      <w:tr w:rsidR="00006E3F" w:rsidRPr="001C0700" w:rsidTr="007C55F3">
        <w:tc>
          <w:tcPr>
            <w:tcW w:w="1538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себе, своим силам </w:t>
            </w:r>
          </w:p>
        </w:tc>
        <w:tc>
          <w:tcPr>
            <w:tcW w:w="2750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успехов в учебе, не требующей усилий </w:t>
            </w:r>
          </w:p>
        </w:tc>
        <w:tc>
          <w:tcPr>
            <w:tcW w:w="265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успехов в работе, требующей некоторых усилий </w:t>
            </w:r>
          </w:p>
        </w:tc>
        <w:tc>
          <w:tcPr>
            <w:tcW w:w="252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успехов в работе, требующий значительных усилий </w:t>
            </w:r>
          </w:p>
        </w:tc>
      </w:tr>
      <w:tr w:rsidR="00006E3F" w:rsidRPr="001C0700" w:rsidTr="007C55F3">
        <w:tc>
          <w:tcPr>
            <w:tcW w:w="1538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учителю (коллективу) </w:t>
            </w:r>
          </w:p>
        </w:tc>
        <w:tc>
          <w:tcPr>
            <w:tcW w:w="2750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Подчеркнутая объективность, нейтралитет </w:t>
            </w:r>
          </w:p>
        </w:tc>
        <w:tc>
          <w:tcPr>
            <w:tcW w:w="265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Доброжелательность, внимание, личное расположение, помощь, сочувствие </w:t>
            </w:r>
          </w:p>
        </w:tc>
        <w:tc>
          <w:tcPr>
            <w:tcW w:w="2526" w:type="dxa"/>
            <w:hideMark/>
          </w:tcPr>
          <w:p w:rsidR="00006E3F" w:rsidRPr="001C0700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07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Использование суждения наряду с доброжелательностью, помощью и др. </w:t>
            </w:r>
          </w:p>
        </w:tc>
      </w:tr>
    </w:tbl>
    <w:p w:rsidR="00006E3F" w:rsidRPr="001C0700" w:rsidRDefault="00006E3F" w:rsidP="001C0700">
      <w:pPr>
        <w:pStyle w:val="a3"/>
        <w:spacing w:line="36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sz w:val="26"/>
          <w:szCs w:val="26"/>
          <w:lang w:eastAsia="ru-RU"/>
        </w:rPr>
        <w:t xml:space="preserve">Следующим </w:t>
      </w:r>
      <w:r w:rsidR="00A851D6" w:rsidRPr="001C0700">
        <w:rPr>
          <w:rFonts w:ascii="Times New Roman" w:hAnsi="Times New Roman"/>
          <w:sz w:val="26"/>
          <w:szCs w:val="26"/>
          <w:lang w:eastAsia="ru-RU"/>
        </w:rPr>
        <w:t>этапом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 является </w:t>
      </w:r>
      <w:r w:rsidR="00A851D6" w:rsidRPr="001C0700">
        <w:rPr>
          <w:rFonts w:ascii="Times New Roman" w:hAnsi="Times New Roman"/>
          <w:sz w:val="26"/>
          <w:szCs w:val="26"/>
          <w:lang w:eastAsia="ru-RU"/>
        </w:rPr>
        <w:t>помощь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 неуспевающему ученику на </w:t>
      </w:r>
      <w:r w:rsidR="00A851D6" w:rsidRPr="001C0700">
        <w:rPr>
          <w:rFonts w:ascii="Times New Roman" w:hAnsi="Times New Roman"/>
          <w:sz w:val="26"/>
          <w:szCs w:val="26"/>
          <w:lang w:eastAsia="ru-RU"/>
        </w:rPr>
        <w:t>уроке (табл. 2</w:t>
      </w:r>
      <w:r w:rsidRPr="001C0700"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006E3F" w:rsidRPr="001C0700" w:rsidRDefault="00006E3F" w:rsidP="001C0700">
      <w:pPr>
        <w:pStyle w:val="a3"/>
        <w:spacing w:line="36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C0700">
        <w:rPr>
          <w:rFonts w:ascii="Times New Roman" w:hAnsi="Times New Roman"/>
          <w:iCs/>
          <w:sz w:val="26"/>
          <w:szCs w:val="26"/>
          <w:lang w:eastAsia="ru-RU"/>
        </w:rPr>
        <w:t xml:space="preserve">Таблица </w:t>
      </w:r>
      <w:r w:rsidR="00A851D6" w:rsidRPr="001C0700">
        <w:rPr>
          <w:rFonts w:ascii="Times New Roman" w:hAnsi="Times New Roman"/>
          <w:iCs/>
          <w:sz w:val="26"/>
          <w:szCs w:val="26"/>
          <w:lang w:eastAsia="ru-RU"/>
        </w:rPr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75"/>
        <w:gridCol w:w="7270"/>
      </w:tblGrid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451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7484" w:type="dxa"/>
            <w:hideMark/>
          </w:tcPr>
          <w:p w:rsidR="00006E3F" w:rsidRPr="001451D9" w:rsidRDefault="00006E3F" w:rsidP="001451D9">
            <w:pPr>
              <w:pStyle w:val="a3"/>
              <w:ind w:firstLine="4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Виды помощи в учении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подготовленности учащихся </w:t>
            </w:r>
          </w:p>
        </w:tc>
        <w:tc>
          <w:tcPr>
            <w:tcW w:w="7484" w:type="dxa"/>
            <w:hideMark/>
          </w:tcPr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атмосферы особой доброжелательности при опросе.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Снижение темпа опроса, разрешение дольше готовиться у доски.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Предложение учащимся примерного плана ответа.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пользоваться наглядными пособиями, помогающими излагать суть явления.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Стимулирование оценкой, подбадриванием, похвалой 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Изложение нового материала </w:t>
            </w:r>
          </w:p>
        </w:tc>
        <w:tc>
          <w:tcPr>
            <w:tcW w:w="7484" w:type="dxa"/>
            <w:hideMark/>
          </w:tcPr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их в качестве помощников при подготовке приборов, опытов и т. д.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работа учащихся на уроке </w:t>
            </w:r>
          </w:p>
        </w:tc>
        <w:tc>
          <w:tcPr>
            <w:tcW w:w="7484" w:type="dxa"/>
            <w:hideMark/>
          </w:tcPr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Напоминание приема и способа выполнения задания.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 на необходимость актуализировать то или иное правило.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Ссылка на правила и свойства, которые необходимы для решения задач, упражнений.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Стимулирование самостоятельных действий слабоуспевающих.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C0700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самостоятельной работы вне класса </w:t>
            </w:r>
          </w:p>
        </w:tc>
        <w:tc>
          <w:tcPr>
            <w:tcW w:w="7484" w:type="dxa"/>
            <w:hideMark/>
          </w:tcPr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Более подробное объяснение последовательности выполнения задания. </w:t>
            </w:r>
          </w:p>
          <w:p w:rsidR="00006E3F" w:rsidRPr="001451D9" w:rsidRDefault="00006E3F" w:rsidP="001C0700">
            <w:pPr>
              <w:pStyle w:val="a3"/>
              <w:ind w:firstLine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</w:tr>
    </w:tbl>
    <w:p w:rsidR="00006E3F" w:rsidRPr="001451D9" w:rsidRDefault="00A851D6" w:rsidP="001451D9">
      <w:pPr>
        <w:pStyle w:val="a3"/>
        <w:spacing w:line="36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>В</w:t>
      </w:r>
      <w:r w:rsidR="00006E3F" w:rsidRPr="001451D9">
        <w:rPr>
          <w:rFonts w:ascii="Times New Roman" w:hAnsi="Times New Roman"/>
          <w:sz w:val="26"/>
          <w:szCs w:val="26"/>
          <w:lang w:eastAsia="ru-RU"/>
        </w:rPr>
        <w:t xml:space="preserve">ажный этап при работе </w:t>
      </w:r>
      <w:r w:rsidRPr="001451D9">
        <w:rPr>
          <w:rFonts w:ascii="Times New Roman" w:hAnsi="Times New Roman"/>
          <w:sz w:val="26"/>
          <w:szCs w:val="26"/>
          <w:lang w:eastAsia="ru-RU"/>
        </w:rPr>
        <w:t>обучающимися с учебными дефицитами</w:t>
      </w:r>
      <w:r w:rsidR="00006E3F" w:rsidRPr="001451D9">
        <w:rPr>
          <w:rFonts w:ascii="Times New Roman" w:hAnsi="Times New Roman"/>
          <w:sz w:val="26"/>
          <w:szCs w:val="26"/>
          <w:lang w:eastAsia="ru-RU"/>
        </w:rPr>
        <w:t xml:space="preserve"> – профилактика неуспеваемости (т</w:t>
      </w:r>
      <w:r w:rsidRPr="001451D9">
        <w:rPr>
          <w:rFonts w:ascii="Times New Roman" w:hAnsi="Times New Roman"/>
          <w:sz w:val="26"/>
          <w:szCs w:val="26"/>
          <w:lang w:eastAsia="ru-RU"/>
        </w:rPr>
        <w:t>абл. 3</w:t>
      </w:r>
      <w:r w:rsidR="00006E3F" w:rsidRPr="001451D9">
        <w:rPr>
          <w:rFonts w:ascii="Times New Roman" w:hAnsi="Times New Roman"/>
          <w:sz w:val="26"/>
          <w:szCs w:val="26"/>
          <w:lang w:eastAsia="ru-RU"/>
        </w:rPr>
        <w:t>).</w:t>
      </w:r>
    </w:p>
    <w:p w:rsidR="00006E3F" w:rsidRPr="001451D9" w:rsidRDefault="00006E3F" w:rsidP="001451D9">
      <w:pPr>
        <w:pStyle w:val="a3"/>
        <w:spacing w:line="360" w:lineRule="auto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iCs/>
          <w:sz w:val="26"/>
          <w:szCs w:val="26"/>
          <w:lang w:eastAsia="ru-RU"/>
        </w:rPr>
        <w:t xml:space="preserve">Таблица </w:t>
      </w:r>
      <w:r w:rsidR="00A851D6" w:rsidRPr="001451D9">
        <w:rPr>
          <w:rFonts w:ascii="Times New Roman" w:hAnsi="Times New Roman"/>
          <w:iCs/>
          <w:sz w:val="26"/>
          <w:szCs w:val="26"/>
          <w:lang w:eastAsia="ru-RU"/>
        </w:rPr>
        <w:t>3</w:t>
      </w:r>
    </w:p>
    <w:tbl>
      <w:tblPr>
        <w:tblStyle w:val="a6"/>
        <w:tblW w:w="9555" w:type="dxa"/>
        <w:tblLook w:val="04A0" w:firstRow="1" w:lastRow="0" w:firstColumn="1" w:lastColumn="0" w:noHBand="0" w:noVBand="1"/>
      </w:tblPr>
      <w:tblGrid>
        <w:gridCol w:w="2087"/>
        <w:gridCol w:w="7468"/>
      </w:tblGrid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451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7468" w:type="dxa"/>
            <w:hideMark/>
          </w:tcPr>
          <w:p w:rsidR="00006E3F" w:rsidRPr="001451D9" w:rsidRDefault="007C55F3" w:rsidP="001451D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Планируемые виды деятельности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подготовленности учащихся </w:t>
            </w:r>
          </w:p>
        </w:tc>
        <w:tc>
          <w:tcPr>
            <w:tcW w:w="7468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</w:t>
            </w: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 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Изложение нового материала </w:t>
            </w:r>
          </w:p>
        </w:tc>
        <w:tc>
          <w:tcPr>
            <w:tcW w:w="7468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 </w:t>
            </w:r>
          </w:p>
        </w:tc>
      </w:tr>
      <w:tr w:rsidR="009B0B6C" w:rsidRPr="001451D9" w:rsidTr="001451D9">
        <w:trPr>
          <w:trHeight w:val="2099"/>
        </w:trPr>
        <w:tc>
          <w:tcPr>
            <w:tcW w:w="2087" w:type="dxa"/>
            <w:hideMark/>
          </w:tcPr>
          <w:p w:rsidR="009B0B6C" w:rsidRPr="001451D9" w:rsidRDefault="009B0B6C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Самостоятельная работа учащихся на уроке </w:t>
            </w:r>
          </w:p>
        </w:tc>
        <w:tc>
          <w:tcPr>
            <w:tcW w:w="7468" w:type="dxa"/>
            <w:hideMark/>
          </w:tcPr>
          <w:p w:rsidR="009B0B6C" w:rsidRPr="001451D9" w:rsidRDefault="009B0B6C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 </w:t>
            </w:r>
          </w:p>
        </w:tc>
      </w:tr>
      <w:tr w:rsidR="00006E3F" w:rsidRPr="001451D9" w:rsidTr="007C55F3">
        <w:tc>
          <w:tcPr>
            <w:tcW w:w="2087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самостоятельной работы вне класса </w:t>
            </w:r>
          </w:p>
        </w:tc>
        <w:tc>
          <w:tcPr>
            <w:tcW w:w="7468" w:type="dxa"/>
            <w:hideMark/>
          </w:tcPr>
          <w:p w:rsidR="00006E3F" w:rsidRPr="001451D9" w:rsidRDefault="00006E3F" w:rsidP="001451D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1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 </w:t>
            </w:r>
          </w:p>
        </w:tc>
      </w:tr>
    </w:tbl>
    <w:p w:rsidR="00CE530A" w:rsidRPr="001451D9" w:rsidRDefault="00965DCC" w:rsidP="001451D9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На уроках применяются</w:t>
      </w:r>
      <w:r w:rsidR="00CE530A" w:rsidRPr="001451D9">
        <w:rPr>
          <w:rFonts w:ascii="Times New Roman" w:hAnsi="Times New Roman"/>
          <w:sz w:val="26"/>
          <w:szCs w:val="26"/>
          <w:shd w:val="clear" w:color="auto" w:fill="FFFFFF"/>
        </w:rPr>
        <w:t xml:space="preserve"> различные формы групповой и индивидуальной работы, например, на каждом уроке </w:t>
      </w:r>
      <w:r>
        <w:rPr>
          <w:rFonts w:ascii="Times New Roman" w:hAnsi="Times New Roman"/>
          <w:sz w:val="26"/>
          <w:szCs w:val="26"/>
          <w:shd w:val="clear" w:color="auto" w:fill="FFFFFF"/>
        </w:rPr>
        <w:t>проводится</w:t>
      </w:r>
      <w:r w:rsidR="00CE530A" w:rsidRPr="001451D9">
        <w:rPr>
          <w:rFonts w:ascii="Times New Roman" w:hAnsi="Times New Roman"/>
          <w:sz w:val="26"/>
          <w:szCs w:val="26"/>
          <w:shd w:val="clear" w:color="auto" w:fill="FFFFFF"/>
        </w:rPr>
        <w:t xml:space="preserve"> пятиминутки-тренинги на повторение лексических единиц, </w:t>
      </w:r>
      <w:r>
        <w:rPr>
          <w:rFonts w:ascii="Times New Roman" w:hAnsi="Times New Roman"/>
          <w:sz w:val="26"/>
          <w:szCs w:val="26"/>
          <w:shd w:val="clear" w:color="auto" w:fill="FFFFFF"/>
        </w:rPr>
        <w:t>используются</w:t>
      </w:r>
      <w:bookmarkStart w:id="0" w:name="_GoBack"/>
      <w:bookmarkEnd w:id="0"/>
      <w:r w:rsidR="00CE530A" w:rsidRPr="001451D9">
        <w:rPr>
          <w:rFonts w:ascii="Times New Roman" w:hAnsi="Times New Roman"/>
          <w:sz w:val="26"/>
          <w:szCs w:val="26"/>
          <w:shd w:val="clear" w:color="auto" w:fill="FFFFFF"/>
        </w:rPr>
        <w:t xml:space="preserve"> репродуктивные задания (воспроизведение информации, составление рассказа по образцу), </w:t>
      </w:r>
      <w:r w:rsidR="00A851D6" w:rsidRPr="001451D9">
        <w:rPr>
          <w:rFonts w:ascii="Times New Roman" w:hAnsi="Times New Roman"/>
          <w:sz w:val="26"/>
          <w:szCs w:val="26"/>
          <w:shd w:val="clear" w:color="auto" w:fill="FFFFFF"/>
        </w:rPr>
        <w:t>предлагаем</w:t>
      </w:r>
      <w:r w:rsidR="00CE530A" w:rsidRPr="001451D9">
        <w:rPr>
          <w:rFonts w:ascii="Times New Roman" w:hAnsi="Times New Roman"/>
          <w:sz w:val="26"/>
          <w:szCs w:val="26"/>
          <w:shd w:val="clear" w:color="auto" w:fill="FFFFFF"/>
        </w:rPr>
        <w:t xml:space="preserve"> различного рода памятки с пошаговыми инструкциями (по написанию личного письма, эссе), также хорошую помощь оказывают обучающие компьютерные программы и тренажёры.</w:t>
      </w:r>
    </w:p>
    <w:p w:rsidR="00CE530A" w:rsidRPr="001451D9" w:rsidRDefault="00A851D6" w:rsidP="001451D9">
      <w:pPr>
        <w:pStyle w:val="a3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>Следует</w:t>
      </w:r>
      <w:r w:rsidR="00CE530A" w:rsidRPr="001451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51D9">
        <w:rPr>
          <w:rFonts w:ascii="Times New Roman" w:hAnsi="Times New Roman"/>
          <w:sz w:val="26"/>
          <w:szCs w:val="26"/>
          <w:lang w:eastAsia="ru-RU"/>
        </w:rPr>
        <w:t>продумывать</w:t>
      </w:r>
      <w:r w:rsidR="00CE530A" w:rsidRPr="001451D9">
        <w:rPr>
          <w:rFonts w:ascii="Times New Roman" w:hAnsi="Times New Roman"/>
          <w:sz w:val="26"/>
          <w:szCs w:val="26"/>
          <w:lang w:eastAsia="ru-RU"/>
        </w:rPr>
        <w:t xml:space="preserve">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 </w:t>
      </w:r>
    </w:p>
    <w:p w:rsidR="00CE530A" w:rsidRPr="001451D9" w:rsidRDefault="00CE530A" w:rsidP="001451D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 xml:space="preserve">решение проблемных ситуаций; </w:t>
      </w:r>
    </w:p>
    <w:p w:rsidR="00CE530A" w:rsidRPr="001451D9" w:rsidRDefault="00CE530A" w:rsidP="001451D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 xml:space="preserve">использование исследовательского подхода при изучении учебного материала; </w:t>
      </w:r>
    </w:p>
    <w:p w:rsidR="00CE530A" w:rsidRPr="001451D9" w:rsidRDefault="00CE530A" w:rsidP="001451D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 xml:space="preserve">связь учебной информации с жизненным опытом учащихся; </w:t>
      </w:r>
    </w:p>
    <w:p w:rsidR="00CE530A" w:rsidRPr="001451D9" w:rsidRDefault="00CE530A" w:rsidP="001451D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1D9">
        <w:rPr>
          <w:rFonts w:ascii="Times New Roman" w:hAnsi="Times New Roman"/>
          <w:sz w:val="26"/>
          <w:szCs w:val="26"/>
          <w:lang w:eastAsia="ru-RU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 </w:t>
      </w:r>
    </w:p>
    <w:p w:rsidR="00006E3F" w:rsidRPr="001451D9" w:rsidRDefault="00A851D6" w:rsidP="001451D9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451D9">
        <w:rPr>
          <w:rFonts w:ascii="Times New Roman" w:hAnsi="Times New Roman"/>
          <w:bCs/>
          <w:sz w:val="26"/>
          <w:szCs w:val="26"/>
          <w:lang w:eastAsia="ru-RU"/>
        </w:rPr>
        <w:lastRenderedPageBreak/>
        <w:t xml:space="preserve">При подготовке к уроку обучающиеся могут </w:t>
      </w:r>
      <w:r w:rsidR="00553464" w:rsidRPr="001451D9">
        <w:rPr>
          <w:rFonts w:ascii="Times New Roman" w:hAnsi="Times New Roman"/>
          <w:bCs/>
          <w:sz w:val="26"/>
          <w:szCs w:val="26"/>
          <w:lang w:eastAsia="ru-RU"/>
        </w:rPr>
        <w:t>вос</w:t>
      </w:r>
      <w:r w:rsidRPr="001451D9">
        <w:rPr>
          <w:rFonts w:ascii="Times New Roman" w:hAnsi="Times New Roman"/>
          <w:bCs/>
          <w:sz w:val="26"/>
          <w:szCs w:val="26"/>
          <w:lang w:eastAsia="ru-RU"/>
        </w:rPr>
        <w:t>пользоваться следующими советами по изучению иностранного языка: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Слушайте и повторяйте иноязычную речь. Это ключ к разговорному языку и хорошему произношению.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Развивайте ассоциации. Впервые произнося новое слово, мысленно ассоциируйте его с предметом или действием. Позднее, сталкиваясь с этим предметом или действием, сознательно вспоминайте слово и повторяйте его про себя. Такой навык быстро становится автоматическим.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Используйте визуальные ассоциации для запоминания слов.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Ищите сходства между своим родным языком и изучаемым языком. В любом языке много заимствований, а, следовательно, легко можно запоминать слова иностранного языка.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 xml:space="preserve">Используйте карточки. Карточки - это идеальный способ быстро просматривать новые слова, фразы и грамматические модели. 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Работа с диалогами. Ситуативный диалог – диалог, в определенном контексте. Короткие ситуативные диалоги на различные тематики – это эффективный способ учить иностранный язык. Заучивание и составление таких диалогов позволяет одновременно учить много аспектов языка: слова и грамматические конструкции.</w:t>
      </w:r>
    </w:p>
    <w:p w:rsidR="00CF73CC" w:rsidRPr="001451D9" w:rsidRDefault="00CF73CC" w:rsidP="001451D9">
      <w:pPr>
        <w:pStyle w:val="a5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Используйте системное запоминание при изучении грамматики. Грамматика построена в моделях, которые достаточно легко выучить и применять при постоянном повторении. Например, в настоящем времени единственного числа третьего лица английские глаголы принимают окончание –</w:t>
      </w:r>
      <w:r w:rsidRPr="001451D9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1451D9">
        <w:rPr>
          <w:rFonts w:ascii="Times New Roman" w:hAnsi="Times New Roman" w:cs="Times New Roman"/>
          <w:sz w:val="26"/>
          <w:szCs w:val="26"/>
        </w:rPr>
        <w:t>. Если визуализировать его в виде картинки: палец приложен к округлившимся в испуге губам, произносящим предупреждающее «</w:t>
      </w:r>
      <w:proofErr w:type="gramStart"/>
      <w:r w:rsidRPr="001451D9">
        <w:rPr>
          <w:rFonts w:ascii="Times New Roman" w:hAnsi="Times New Roman" w:cs="Times New Roman"/>
          <w:sz w:val="26"/>
          <w:szCs w:val="26"/>
        </w:rPr>
        <w:t>тс-с</w:t>
      </w:r>
      <w:proofErr w:type="gramEnd"/>
      <w:r w:rsidRPr="001451D9">
        <w:rPr>
          <w:rFonts w:ascii="Times New Roman" w:hAnsi="Times New Roman" w:cs="Times New Roman"/>
          <w:sz w:val="26"/>
          <w:szCs w:val="26"/>
        </w:rPr>
        <w:t>!», то запоминать эти формы будет легко.</w:t>
      </w:r>
    </w:p>
    <w:p w:rsidR="00553464" w:rsidRPr="001451D9" w:rsidRDefault="00CF73CC" w:rsidP="001451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 xml:space="preserve">Работа с </w:t>
      </w:r>
      <w:r w:rsidR="00480801" w:rsidRPr="001451D9">
        <w:rPr>
          <w:rFonts w:ascii="Times New Roman" w:hAnsi="Times New Roman" w:cs="Times New Roman"/>
          <w:sz w:val="26"/>
          <w:szCs w:val="26"/>
        </w:rPr>
        <w:t>обучающимися</w:t>
      </w:r>
      <w:r w:rsidRPr="001451D9">
        <w:rPr>
          <w:rFonts w:ascii="Times New Roman" w:hAnsi="Times New Roman" w:cs="Times New Roman"/>
          <w:sz w:val="26"/>
          <w:szCs w:val="26"/>
        </w:rPr>
        <w:t xml:space="preserve"> должна быть системной.</w:t>
      </w:r>
      <w:r w:rsidR="00553464" w:rsidRPr="001451D9">
        <w:rPr>
          <w:rFonts w:ascii="Times New Roman" w:hAnsi="Times New Roman" w:cs="Times New Roman"/>
          <w:sz w:val="26"/>
          <w:szCs w:val="26"/>
        </w:rPr>
        <w:t xml:space="preserve"> 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Чтобы помочь преодолеть учебные дефициты </w:t>
      </w:r>
      <w:r w:rsidR="00480801" w:rsidRPr="001451D9">
        <w:rPr>
          <w:rFonts w:ascii="Times New Roman" w:hAnsi="Times New Roman" w:cs="Times New Roman"/>
          <w:i/>
          <w:sz w:val="26"/>
          <w:szCs w:val="26"/>
        </w:rPr>
        <w:t>необходимо</w:t>
      </w:r>
      <w:r w:rsidR="00480801" w:rsidRPr="001451D9">
        <w:rPr>
          <w:rFonts w:ascii="Times New Roman" w:hAnsi="Times New Roman" w:cs="Times New Roman"/>
          <w:sz w:val="26"/>
          <w:szCs w:val="26"/>
        </w:rPr>
        <w:t>:</w:t>
      </w:r>
    </w:p>
    <w:p w:rsidR="000E70B8" w:rsidRPr="001451D9" w:rsidRDefault="000E70B8" w:rsidP="001451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- своевременно выявлять образовавшиеся пробелы в знаниях, умениях и навыках учащихся и организо</w:t>
      </w:r>
      <w:r w:rsidR="00480801" w:rsidRPr="001451D9">
        <w:rPr>
          <w:rFonts w:ascii="Times New Roman" w:hAnsi="Times New Roman" w:cs="Times New Roman"/>
          <w:sz w:val="26"/>
          <w:szCs w:val="26"/>
        </w:rPr>
        <w:t>вы</w:t>
      </w:r>
      <w:r w:rsidRPr="001451D9">
        <w:rPr>
          <w:rFonts w:ascii="Times New Roman" w:hAnsi="Times New Roman" w:cs="Times New Roman"/>
          <w:sz w:val="26"/>
          <w:szCs w:val="26"/>
        </w:rPr>
        <w:t xml:space="preserve">вать своевременную </w:t>
      </w:r>
      <w:r w:rsidR="00480801" w:rsidRPr="001451D9">
        <w:rPr>
          <w:rFonts w:ascii="Times New Roman" w:hAnsi="Times New Roman" w:cs="Times New Roman"/>
          <w:sz w:val="26"/>
          <w:szCs w:val="26"/>
        </w:rPr>
        <w:t>помощь для устранения этих пробелов;</w:t>
      </w:r>
    </w:p>
    <w:p w:rsidR="00480801" w:rsidRPr="001451D9" w:rsidRDefault="000E70B8" w:rsidP="001451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 xml:space="preserve">- 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устанавливать </w:t>
      </w:r>
      <w:r w:rsidRPr="001451D9">
        <w:rPr>
          <w:rFonts w:ascii="Times New Roman" w:hAnsi="Times New Roman" w:cs="Times New Roman"/>
          <w:sz w:val="26"/>
          <w:szCs w:val="26"/>
        </w:rPr>
        <w:t>правильность и разумность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 способов учебной работы, приме</w:t>
      </w:r>
      <w:r w:rsidRPr="001451D9">
        <w:rPr>
          <w:rFonts w:ascii="Times New Roman" w:hAnsi="Times New Roman" w:cs="Times New Roman"/>
          <w:sz w:val="26"/>
          <w:szCs w:val="26"/>
        </w:rPr>
        <w:t>няемых учащимися, и при необходимо</w:t>
      </w:r>
      <w:r w:rsidR="00480801" w:rsidRPr="001451D9">
        <w:rPr>
          <w:rFonts w:ascii="Times New Roman" w:hAnsi="Times New Roman" w:cs="Times New Roman"/>
          <w:sz w:val="26"/>
          <w:szCs w:val="26"/>
        </w:rPr>
        <w:t>сти корректировать эти способы;</w:t>
      </w:r>
    </w:p>
    <w:p w:rsidR="000E70B8" w:rsidRPr="001451D9" w:rsidRDefault="000E70B8" w:rsidP="001451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 система</w:t>
      </w:r>
      <w:r w:rsidRPr="001451D9">
        <w:rPr>
          <w:rFonts w:ascii="Times New Roman" w:hAnsi="Times New Roman" w:cs="Times New Roman"/>
          <w:sz w:val="26"/>
          <w:szCs w:val="26"/>
        </w:rPr>
        <w:t>тически обучать учащихс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я </w:t>
      </w:r>
      <w:proofErr w:type="spellStart"/>
      <w:r w:rsidR="00480801" w:rsidRPr="001451D9">
        <w:rPr>
          <w:rFonts w:ascii="Times New Roman" w:hAnsi="Times New Roman" w:cs="Times New Roman"/>
          <w:sz w:val="26"/>
          <w:szCs w:val="26"/>
        </w:rPr>
        <w:t>общеучебным</w:t>
      </w:r>
      <w:proofErr w:type="spellEnd"/>
      <w:r w:rsidR="00480801" w:rsidRPr="001451D9">
        <w:rPr>
          <w:rFonts w:ascii="Times New Roman" w:hAnsi="Times New Roman" w:cs="Times New Roman"/>
          <w:sz w:val="26"/>
          <w:szCs w:val="26"/>
        </w:rPr>
        <w:t xml:space="preserve"> умениям и навыкам;</w:t>
      </w:r>
    </w:p>
    <w:p w:rsidR="000E70B8" w:rsidRPr="001451D9" w:rsidRDefault="000E70B8" w:rsidP="00D355C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D9">
        <w:rPr>
          <w:rFonts w:ascii="Times New Roman" w:hAnsi="Times New Roman" w:cs="Times New Roman"/>
          <w:sz w:val="26"/>
          <w:szCs w:val="26"/>
        </w:rPr>
        <w:t>- организо</w:t>
      </w:r>
      <w:r w:rsidR="00480801" w:rsidRPr="001451D9">
        <w:rPr>
          <w:rFonts w:ascii="Times New Roman" w:hAnsi="Times New Roman" w:cs="Times New Roman"/>
          <w:sz w:val="26"/>
          <w:szCs w:val="26"/>
        </w:rPr>
        <w:t>вы</w:t>
      </w:r>
      <w:r w:rsidRPr="001451D9">
        <w:rPr>
          <w:rFonts w:ascii="Times New Roman" w:hAnsi="Times New Roman" w:cs="Times New Roman"/>
          <w:sz w:val="26"/>
          <w:szCs w:val="26"/>
        </w:rPr>
        <w:t xml:space="preserve">вать учебный процесс, жизнь учащихся в школе и в классе, </w:t>
      </w:r>
      <w:proofErr w:type="gramStart"/>
      <w:r w:rsidR="00480801" w:rsidRPr="001451D9">
        <w:rPr>
          <w:rFonts w:ascii="Times New Roman" w:hAnsi="Times New Roman" w:cs="Times New Roman"/>
          <w:sz w:val="26"/>
          <w:szCs w:val="26"/>
        </w:rPr>
        <w:t>способствующий</w:t>
      </w:r>
      <w:r w:rsidRPr="001451D9">
        <w:rPr>
          <w:rFonts w:ascii="Times New Roman" w:hAnsi="Times New Roman" w:cs="Times New Roman"/>
          <w:sz w:val="26"/>
          <w:szCs w:val="26"/>
        </w:rPr>
        <w:t xml:space="preserve"> </w:t>
      </w:r>
      <w:r w:rsidR="00480801" w:rsidRPr="001451D9">
        <w:rPr>
          <w:rFonts w:ascii="Times New Roman" w:hAnsi="Times New Roman" w:cs="Times New Roman"/>
          <w:sz w:val="26"/>
          <w:szCs w:val="26"/>
        </w:rPr>
        <w:t xml:space="preserve"> развитию</w:t>
      </w:r>
      <w:proofErr w:type="gramEnd"/>
      <w:r w:rsidR="00480801" w:rsidRPr="001451D9">
        <w:rPr>
          <w:rFonts w:ascii="Times New Roman" w:hAnsi="Times New Roman" w:cs="Times New Roman"/>
          <w:sz w:val="26"/>
          <w:szCs w:val="26"/>
        </w:rPr>
        <w:t xml:space="preserve"> у учащихся внутренней мотивации.</w:t>
      </w:r>
    </w:p>
    <w:p w:rsidR="00D90742" w:rsidRDefault="00F05579" w:rsidP="00D355C9">
      <w:pPr>
        <w:pStyle w:val="a3"/>
        <w:spacing w:line="36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Список литературы:</w:t>
      </w:r>
    </w:p>
    <w:p w:rsidR="00D355C9" w:rsidRPr="00D355C9" w:rsidRDefault="00D355C9" w:rsidP="00D355C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Бабанский</w:t>
      </w:r>
      <w:proofErr w:type="spellEnd"/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Ю.К. «Школа, семья и общественность в предупреждении неуспеваемости школьников». – М., 1972.</w:t>
      </w:r>
    </w:p>
    <w:p w:rsidR="00D355C9" w:rsidRPr="00D355C9" w:rsidRDefault="00D355C9" w:rsidP="00D355C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В.С. </w:t>
      </w:r>
      <w:proofErr w:type="spellStart"/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Цетлин</w:t>
      </w:r>
      <w:proofErr w:type="spellEnd"/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В.С. «Неуспеваемость школьников и ее предупреждение». – М.: Педагогика, 1977.</w:t>
      </w:r>
    </w:p>
    <w:p w:rsidR="00D355C9" w:rsidRPr="00D355C9" w:rsidRDefault="00D355C9" w:rsidP="00D355C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55C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Журнал «Народное образование», № 4, 2006 год. Статья: «Мотивация к учению: как управлять её развитием», (стр. 193). Автор: Скороходова Н.</w:t>
      </w:r>
    </w:p>
    <w:p w:rsidR="00F05579" w:rsidRPr="00D355C9" w:rsidRDefault="00F05579" w:rsidP="00D355C9">
      <w:pPr>
        <w:pStyle w:val="a3"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D355C9">
        <w:rPr>
          <w:rFonts w:ascii="Times New Roman" w:hAnsi="Times New Roman"/>
          <w:sz w:val="26"/>
          <w:szCs w:val="26"/>
        </w:rPr>
        <w:t xml:space="preserve">Электронный </w:t>
      </w:r>
      <w:proofErr w:type="gramStart"/>
      <w:r w:rsidRPr="00D355C9">
        <w:rPr>
          <w:rFonts w:ascii="Times New Roman" w:hAnsi="Times New Roman"/>
          <w:sz w:val="26"/>
          <w:szCs w:val="26"/>
        </w:rPr>
        <w:t>словарь  «</w:t>
      </w:r>
      <w:proofErr w:type="gramEnd"/>
      <w:r w:rsidRPr="00D355C9">
        <w:rPr>
          <w:rFonts w:ascii="Times New Roman" w:hAnsi="Times New Roman"/>
          <w:sz w:val="26"/>
          <w:szCs w:val="26"/>
        </w:rPr>
        <w:t>Академик»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355C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http://de.academic.ru/dic.nsf/dic_fwords/9293/%D0%94%D0%95%D0%A4%D0%98%D0%A6%D0%98%D0%A2</w:t>
        </w:r>
      </w:hyperlink>
    </w:p>
    <w:sectPr w:rsidR="00F05579" w:rsidRPr="00D355C9" w:rsidSect="00D9074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D9" w:rsidRDefault="001451D9" w:rsidP="001451D9">
      <w:pPr>
        <w:spacing w:after="0" w:line="240" w:lineRule="auto"/>
      </w:pPr>
      <w:r>
        <w:separator/>
      </w:r>
    </w:p>
  </w:endnote>
  <w:endnote w:type="continuationSeparator" w:id="0">
    <w:p w:rsidR="001451D9" w:rsidRDefault="001451D9" w:rsidP="001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3469"/>
      <w:docPartObj>
        <w:docPartGallery w:val="Page Numbers (Bottom of Page)"/>
        <w:docPartUnique/>
      </w:docPartObj>
    </w:sdtPr>
    <w:sdtEndPr/>
    <w:sdtContent>
      <w:p w:rsidR="001451D9" w:rsidRDefault="0078785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DC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451D9" w:rsidRDefault="001451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D9" w:rsidRDefault="001451D9" w:rsidP="001451D9">
      <w:pPr>
        <w:spacing w:after="0" w:line="240" w:lineRule="auto"/>
      </w:pPr>
      <w:r>
        <w:separator/>
      </w:r>
    </w:p>
  </w:footnote>
  <w:footnote w:type="continuationSeparator" w:id="0">
    <w:p w:rsidR="001451D9" w:rsidRDefault="001451D9" w:rsidP="0014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18C"/>
    <w:multiLevelType w:val="hybridMultilevel"/>
    <w:tmpl w:val="93F24C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393697"/>
    <w:multiLevelType w:val="multilevel"/>
    <w:tmpl w:val="E11E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52F1B"/>
    <w:multiLevelType w:val="hybridMultilevel"/>
    <w:tmpl w:val="DC008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FE4F6A"/>
    <w:multiLevelType w:val="multilevel"/>
    <w:tmpl w:val="A42E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D13BF"/>
    <w:multiLevelType w:val="multilevel"/>
    <w:tmpl w:val="7B50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23016"/>
    <w:multiLevelType w:val="hybridMultilevel"/>
    <w:tmpl w:val="E356E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4C62FC"/>
    <w:multiLevelType w:val="multilevel"/>
    <w:tmpl w:val="6130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96B21"/>
    <w:multiLevelType w:val="multilevel"/>
    <w:tmpl w:val="2F20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B5C26"/>
    <w:multiLevelType w:val="hybridMultilevel"/>
    <w:tmpl w:val="2E06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56E55"/>
    <w:multiLevelType w:val="hybridMultilevel"/>
    <w:tmpl w:val="F22C0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3F"/>
    <w:rsid w:val="00006E3F"/>
    <w:rsid w:val="0001331B"/>
    <w:rsid w:val="000A0208"/>
    <w:rsid w:val="000D653D"/>
    <w:rsid w:val="000E70B8"/>
    <w:rsid w:val="0012191E"/>
    <w:rsid w:val="001451D9"/>
    <w:rsid w:val="001C0700"/>
    <w:rsid w:val="00480801"/>
    <w:rsid w:val="00553464"/>
    <w:rsid w:val="005B22AD"/>
    <w:rsid w:val="006E68F1"/>
    <w:rsid w:val="0078785D"/>
    <w:rsid w:val="007C55F3"/>
    <w:rsid w:val="0080015B"/>
    <w:rsid w:val="00965DCC"/>
    <w:rsid w:val="0099020E"/>
    <w:rsid w:val="009B0B6C"/>
    <w:rsid w:val="009D21FB"/>
    <w:rsid w:val="00A851D6"/>
    <w:rsid w:val="00CE530A"/>
    <w:rsid w:val="00CF73CC"/>
    <w:rsid w:val="00D355C9"/>
    <w:rsid w:val="00D90742"/>
    <w:rsid w:val="00F0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D14D8-C14F-4EF5-B6EC-3CA1CE8B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06E3F"/>
  </w:style>
  <w:style w:type="paragraph" w:styleId="a3">
    <w:name w:val="No Spacing"/>
    <w:uiPriority w:val="1"/>
    <w:qFormat/>
    <w:rsid w:val="00006E3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902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73C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7C5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1451D9"/>
  </w:style>
  <w:style w:type="paragraph" w:styleId="a8">
    <w:name w:val="header"/>
    <w:basedOn w:val="a"/>
    <w:link w:val="a9"/>
    <w:uiPriority w:val="99"/>
    <w:semiHidden/>
    <w:unhideWhenUsed/>
    <w:rsid w:val="001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51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1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850">
                          <w:marLeft w:val="1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yslovar.ru/slovari/slovar_inostrannih_slov/slovo/&#1076;&#1077;&#1092;&#1080;&#1094;&#1080;&#10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.academic.ru/dic.nsf/dic_fwords/9293/%D0%94%D0%95%D0%A4%D0%98%D0%A6%D0%98%D0%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652C-00DF-4C1B-8534-D01F21B6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English</cp:lastModifiedBy>
  <cp:revision>3</cp:revision>
  <dcterms:created xsi:type="dcterms:W3CDTF">2018-08-08T06:02:00Z</dcterms:created>
  <dcterms:modified xsi:type="dcterms:W3CDTF">2019-02-02T03:12:00Z</dcterms:modified>
</cp:coreProperties>
</file>