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B1" w:rsidRPr="00350E72" w:rsidRDefault="00204EB1" w:rsidP="00204EB1">
      <w:pPr>
        <w:autoSpaceDE w:val="0"/>
        <w:snapToGrid w:val="0"/>
        <w:spacing w:line="360" w:lineRule="auto"/>
        <w:ind w:left="5" w:right="38" w:firstLine="550"/>
        <w:jc w:val="center"/>
        <w:rPr>
          <w:rFonts w:eastAsia="Times New Roman CYR" w:cs="Times New Roman CYR"/>
          <w:bCs/>
          <w:color w:val="000000"/>
          <w:sz w:val="28"/>
          <w:szCs w:val="28"/>
        </w:rPr>
      </w:pPr>
      <w:r>
        <w:rPr>
          <w:rFonts w:eastAsia="Times New Roman CYR" w:cs="Times New Roman CYR"/>
          <w:b/>
          <w:bCs/>
          <w:color w:val="000000"/>
          <w:sz w:val="28"/>
          <w:szCs w:val="28"/>
        </w:rPr>
        <w:t>Методы и приемы ТРИЗ – педагогики.</w:t>
      </w:r>
    </w:p>
    <w:p w:rsidR="00204EB1" w:rsidRDefault="00204EB1" w:rsidP="00204EB1">
      <w:pPr>
        <w:autoSpaceDE w:val="0"/>
        <w:spacing w:line="360" w:lineRule="auto"/>
        <w:ind w:firstLine="555"/>
        <w:jc w:val="both"/>
        <w:rPr>
          <w:rFonts w:eastAsia="Times New Roman CYR" w:cs="Times New Roman CYR"/>
          <w:bCs/>
          <w:color w:val="000000"/>
          <w:sz w:val="28"/>
          <w:szCs w:val="28"/>
        </w:rPr>
      </w:pP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Под методами решения изобретательских задач, прежде всего, подразумеваются приемы и алгоритмы, разработанные в рамках ТРИЗ; а также такие известные методы как мозговой штурм, </w:t>
      </w:r>
      <w:proofErr w:type="spellStart"/>
      <w:r>
        <w:rPr>
          <w:rFonts w:eastAsia="Times New Roman CYR" w:cs="Times New Roman CYR"/>
          <w:color w:val="000000"/>
          <w:spacing w:val="-2"/>
          <w:sz w:val="28"/>
          <w:szCs w:val="28"/>
        </w:rPr>
        <w:t>синектика</w:t>
      </w:r>
      <w:proofErr w:type="spellEnd"/>
      <w:r>
        <w:rPr>
          <w:rFonts w:eastAsia="Times New Roman CYR" w:cs="Times New Roman CYR"/>
          <w:color w:val="000000"/>
          <w:spacing w:val="-2"/>
          <w:sz w:val="28"/>
          <w:szCs w:val="28"/>
        </w:rPr>
        <w:t>, морфологический анализ, метод фокальных объектов и их разновидности.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Современная ТРИЗ – педагогика включает в себя курсы, рассчитанные на возрастные группы от дошкольников и школьников до студентов и взрослых специалистов. Особенностью работы с каждой возрастной группой являются выбор объектов изобретательской деятельности, соответствующих возрасту. Так, дошкольники и младшие школьники изобретают игрушки, загадки, пословицы, подвижные игры и т. п.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Для развития творческих навыков ТРИЗ – педагогами накоплен фонд учебных изобретательских и исследовательских задач в таких областях как: физика, биология, экология, искусство, техника и бизнес.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Для каждой возрастной группы разрабатываются алгоритмические процедуры, методики. Они позволяют учащимся изобретать новое, </w:t>
      </w:r>
      <w:proofErr w:type="spellStart"/>
      <w:r>
        <w:rPr>
          <w:rFonts w:eastAsia="Times New Roman CYR" w:cs="Times New Roman CYR"/>
          <w:color w:val="000000"/>
          <w:spacing w:val="-2"/>
          <w:sz w:val="28"/>
          <w:szCs w:val="28"/>
        </w:rPr>
        <w:t>самореализоваться</w:t>
      </w:r>
      <w:proofErr w:type="spellEnd"/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 в творчестве. Следует различать ознакомительный и инструментальный уровень освоения ТРИЗ – методик. Обязательным условием качественного, инструментального обучения в ТРИЗ – педагогике является не только освоение соответствующих методик, но и освоение способов их создания. 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Особое место занимает курс развития творческого воображения (РТВ), предназначенный для преодоления стереотипов решателя, выработки умения работать с нетривиальными идеями.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  В основе ТРИЗ педагогики лежат:</w:t>
      </w:r>
    </w:p>
    <w:p w:rsidR="00204EB1" w:rsidRDefault="00204EB1" w:rsidP="00204EB1">
      <w:pPr>
        <w:numPr>
          <w:ilvl w:val="0"/>
          <w:numId w:val="3"/>
        </w:numPr>
        <w:autoSpaceDE w:val="0"/>
        <w:snapToGrid w:val="0"/>
        <w:spacing w:line="360" w:lineRule="auto"/>
        <w:ind w:right="-1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методики и технологии, способствующие развитию творческого воображения (РТВ).</w:t>
      </w:r>
    </w:p>
    <w:p w:rsidR="00204EB1" w:rsidRDefault="00204EB1" w:rsidP="00204EB1">
      <w:pPr>
        <w:numPr>
          <w:ilvl w:val="0"/>
          <w:numId w:val="3"/>
        </w:numPr>
        <w:autoSpaceDE w:val="0"/>
        <w:snapToGrid w:val="0"/>
        <w:spacing w:line="360" w:lineRule="auto"/>
        <w:ind w:right="-1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 w:rsidRPr="00043938">
        <w:rPr>
          <w:rFonts w:eastAsia="Times New Roman CYR" w:cs="Times New Roman CYR"/>
          <w:color w:val="000000"/>
          <w:spacing w:val="-2"/>
          <w:sz w:val="28"/>
          <w:szCs w:val="28"/>
        </w:rPr>
        <w:t>методология решения проблем, основанная на законах развития систем,</w:t>
      </w: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 </w:t>
      </w:r>
      <w:r w:rsidRPr="00043938"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общих принципах разрешения противоречий и механизмах приложения </w:t>
      </w:r>
      <w:r w:rsidRPr="00043938">
        <w:rPr>
          <w:rFonts w:eastAsia="Times New Roman CYR" w:cs="Times New Roman CYR"/>
          <w:color w:val="000000"/>
          <w:spacing w:val="-2"/>
          <w:sz w:val="28"/>
          <w:szCs w:val="28"/>
        </w:rPr>
        <w:lastRenderedPageBreak/>
        <w:t>их к решению конкретных творческих задач (ОТСМ – общая теория сильного мышления)</w:t>
      </w:r>
      <w:r>
        <w:rPr>
          <w:rFonts w:eastAsia="Times New Roman CYR" w:cs="Times New Roman CYR"/>
          <w:color w:val="000000"/>
          <w:spacing w:val="-2"/>
          <w:sz w:val="28"/>
          <w:szCs w:val="28"/>
        </w:rPr>
        <w:t>.</w:t>
      </w:r>
    </w:p>
    <w:p w:rsidR="00204EB1" w:rsidRPr="00043938" w:rsidRDefault="00204EB1" w:rsidP="00204EB1">
      <w:pPr>
        <w:numPr>
          <w:ilvl w:val="0"/>
          <w:numId w:val="3"/>
        </w:numPr>
        <w:autoSpaceDE w:val="0"/>
        <w:snapToGrid w:val="0"/>
        <w:spacing w:line="360" w:lineRule="auto"/>
        <w:ind w:right="-1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 w:rsidRPr="00043938">
        <w:rPr>
          <w:rFonts w:eastAsia="Times New Roman CYR" w:cs="Times New Roman CYR"/>
          <w:color w:val="000000"/>
          <w:spacing w:val="-2"/>
          <w:sz w:val="28"/>
          <w:szCs w:val="28"/>
        </w:rPr>
        <w:t>воспитательная система, построенная на теории развития творческой личности (ТРТЛ).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Основная задача ТРИЗ – педагогики — это воспитание нравственности. Можно утверждать, что все катаклизмы в истории человечества произошли от нарушения общечеловеческих норм жизни.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ТРИЗ – педагогика хорошо вписывается и дополняет своими методиками решения задач любую систему обучения, и традиционную и развивающую. Более того, ТРИЗ – педагогика делает традиционную педагогику развивающей. Учить надо сразу хорошо, ибо переучивать и доучивать сложнее, чем учить заново.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Приемы педагогической техники: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  <w:t>1. Принцип свободы выбора.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В любом обучающем или управляющем действии предоставлять ученику право выбора с условием право выбора всегда уравновешивается осознанной ответственностью за свой выбор.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  <w:t>2. Принцип открытости.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1) Не только давать знания, но и показывать их границы, сталкивать ученика с проблемами решения которые, лежат за пределами изучаемого курса.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2) Использовать в обучении открытые задачи.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  <w:t>3. Принцип деятельности.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Освоение учениками знаний, умений, навыков преимущественно в форме деятельности.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  <w:t>4. Принцип обратной связи.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Регулярно контролировать процесс обучения с помощью развитой системы приемов обратной связи.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b/>
          <w:bCs/>
          <w:color w:val="000000"/>
          <w:spacing w:val="-2"/>
          <w:sz w:val="28"/>
          <w:szCs w:val="28"/>
        </w:rPr>
        <w:t>5. Принцип идеальности (высокого КПД).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Максимально использовать возможности, знания, интересы самих </w:t>
      </w:r>
      <w:r>
        <w:rPr>
          <w:rFonts w:eastAsia="Times New Roman CYR" w:cs="Times New Roman CYR"/>
          <w:color w:val="000000"/>
          <w:spacing w:val="-2"/>
          <w:sz w:val="28"/>
          <w:szCs w:val="28"/>
        </w:rPr>
        <w:lastRenderedPageBreak/>
        <w:t>учащихся с целью повышения результативности и уменьшения затрат в процессе образования.</w:t>
      </w:r>
    </w:p>
    <w:p w:rsidR="00204EB1" w:rsidRDefault="00204EB1" w:rsidP="00204EB1">
      <w:pPr>
        <w:autoSpaceDE w:val="0"/>
        <w:snapToGrid w:val="0"/>
        <w:spacing w:line="360" w:lineRule="auto"/>
        <w:ind w:left="5" w:right="-13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Основными постулатами ТРИЗ – педагогики можно назвать следующие цитаты от ее основателя: </w:t>
      </w:r>
    </w:p>
    <w:p w:rsidR="00204EB1" w:rsidRDefault="00204EB1" w:rsidP="00204EB1">
      <w:pPr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"Средство работы с детьми – педагогический поиск"</w:t>
      </w:r>
    </w:p>
    <w:p w:rsidR="00204EB1" w:rsidRDefault="00204EB1" w:rsidP="00204EB1">
      <w:pPr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"Занятие – не форма, а поиск истины"</w:t>
      </w:r>
    </w:p>
    <w:p w:rsidR="00204EB1" w:rsidRDefault="00204EB1" w:rsidP="00204EB1">
      <w:pPr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"Разрешение противоречий – ключ к творческому мышлению"</w:t>
      </w:r>
    </w:p>
    <w:p w:rsidR="00204EB1" w:rsidRDefault="00204EB1" w:rsidP="00204EB1">
      <w:p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Процесс поисковой, изобретательской деятельности представляет собой основное содержание обучения. </w:t>
      </w:r>
    </w:p>
    <w:p w:rsidR="00204EB1" w:rsidRDefault="00204EB1" w:rsidP="00204EB1">
      <w:p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Основным понятием ТРИЗ является противоречие. При возникновении противоречия возможны два пути его разрешения: </w:t>
      </w:r>
    </w:p>
    <w:p w:rsidR="00204EB1" w:rsidRDefault="00204EB1" w:rsidP="00204EB1">
      <w:pPr>
        <w:numPr>
          <w:ilvl w:val="1"/>
          <w:numId w:val="2"/>
        </w:num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компромисс, примирение противоположных требований, предъявляемых, например, к определенной конструкции;</w:t>
      </w:r>
    </w:p>
    <w:p w:rsidR="00204EB1" w:rsidRDefault="00204EB1" w:rsidP="00204EB1">
      <w:pPr>
        <w:numPr>
          <w:ilvl w:val="1"/>
          <w:numId w:val="2"/>
        </w:num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выдвижение качественно новой идеи или принципиально новой конструкции.</w:t>
      </w:r>
    </w:p>
    <w:p w:rsidR="00204EB1" w:rsidRDefault="00204EB1" w:rsidP="00204EB1">
      <w:p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Согласно технологии ТРИЗ, преподаватель становится участником образовательного процесса, а не его руководителем, он не просто преподносит ребенку определенное количество информации, не "снабжает" его запасом готовых знаний и навыков, а помогает развивающейся личности проявиться в творческом поиске ответов на любые вопросы, решении поставленных задач.</w:t>
      </w:r>
    </w:p>
    <w:p w:rsidR="00204EB1" w:rsidRDefault="00204EB1" w:rsidP="00204EB1">
      <w:p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Изначально Г.С. </w:t>
      </w:r>
      <w:proofErr w:type="spellStart"/>
      <w:r>
        <w:rPr>
          <w:rFonts w:eastAsia="Times New Roman CYR" w:cs="Times New Roman CYR"/>
          <w:color w:val="000000"/>
          <w:spacing w:val="-2"/>
          <w:sz w:val="28"/>
          <w:szCs w:val="28"/>
        </w:rPr>
        <w:t>Альтшуллер</w:t>
      </w:r>
      <w:proofErr w:type="spellEnd"/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 настаивал на "</w:t>
      </w:r>
      <w:proofErr w:type="spellStart"/>
      <w:r>
        <w:rPr>
          <w:rFonts w:eastAsia="Times New Roman CYR" w:cs="Times New Roman CYR"/>
          <w:color w:val="000000"/>
          <w:spacing w:val="-2"/>
          <w:sz w:val="28"/>
          <w:szCs w:val="28"/>
        </w:rPr>
        <w:t>природообразности</w:t>
      </w:r>
      <w:proofErr w:type="spellEnd"/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" разработанной им педагогической методики, утверждая, что любой творческий процесс имеет четкий алгоритм последовательных действий, который </w:t>
      </w:r>
      <w:proofErr w:type="spellStart"/>
      <w:r>
        <w:rPr>
          <w:rFonts w:eastAsia="Times New Roman CYR" w:cs="Times New Roman CYR"/>
          <w:color w:val="000000"/>
          <w:spacing w:val="-2"/>
          <w:sz w:val="28"/>
          <w:szCs w:val="28"/>
        </w:rPr>
        <w:t>согласутеся</w:t>
      </w:r>
      <w:proofErr w:type="spellEnd"/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 с природными закономерностями мозговой деятельности.</w:t>
      </w:r>
    </w:p>
    <w:p w:rsidR="00204EB1" w:rsidRDefault="00204EB1" w:rsidP="00204EB1">
      <w:p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Задача ТРИЗ – научить детей работать с этими алгоритмами в любой области. Таким </w:t>
      </w:r>
      <w:proofErr w:type="gramStart"/>
      <w:r>
        <w:rPr>
          <w:rFonts w:eastAsia="Times New Roman CYR" w:cs="Times New Roman CYR"/>
          <w:color w:val="000000"/>
          <w:spacing w:val="-2"/>
          <w:sz w:val="28"/>
          <w:szCs w:val="28"/>
        </w:rPr>
        <w:t>образом</w:t>
      </w:r>
      <w:proofErr w:type="gramEnd"/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 дети обучаются применять систематизированный подход к исследованию окружающего мира и направлять свою творческую энергию на получение конкретного результата.</w:t>
      </w:r>
    </w:p>
    <w:p w:rsidR="00204EB1" w:rsidRDefault="00204EB1" w:rsidP="00204EB1">
      <w:p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 xml:space="preserve">Применение технологии ТРИЗ позволяет достичь наиболее высоких результатов в работе по развитию речи детей. Ведь методы и приёмы </w:t>
      </w:r>
      <w:r>
        <w:rPr>
          <w:rFonts w:eastAsia="Times New Roman CYR" w:cs="Times New Roman CYR"/>
          <w:color w:val="000000"/>
          <w:spacing w:val="-2"/>
          <w:sz w:val="28"/>
          <w:szCs w:val="28"/>
        </w:rPr>
        <w:lastRenderedPageBreak/>
        <w:t>технологии ТРИЗ направлены на развитие мышления, воображения, творческих способностей детей и, конечно, речи дошкольников. Вот почему в ТРИЗ – педагогике основное внимание уделяется именно этим направлениям. Ведь способность общаться, познавать мир, планировать свои действия формируются у ребенка по мере развития его мышления.</w:t>
      </w:r>
    </w:p>
    <w:p w:rsidR="00204EB1" w:rsidRDefault="00204EB1" w:rsidP="00204EB1">
      <w:p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  <w:r>
        <w:rPr>
          <w:rFonts w:eastAsia="Times New Roman CYR" w:cs="Times New Roman CYR"/>
          <w:color w:val="000000"/>
          <w:spacing w:val="-2"/>
          <w:sz w:val="28"/>
          <w:szCs w:val="28"/>
        </w:rPr>
        <w:t>С 2000 года ТРИЗ – педагогика включена Министерством образования России и Академией российского образования в структуру современной педагогики.</w:t>
      </w:r>
    </w:p>
    <w:p w:rsidR="00204EB1" w:rsidRDefault="00204EB1" w:rsidP="00204EB1">
      <w:pPr>
        <w:autoSpaceDE w:val="0"/>
        <w:snapToGrid w:val="0"/>
        <w:spacing w:line="360" w:lineRule="auto"/>
        <w:ind w:left="5" w:right="31" w:firstLine="563"/>
        <w:jc w:val="both"/>
        <w:rPr>
          <w:rFonts w:eastAsia="Times New Roman CYR" w:cs="Times New Roman CYR"/>
          <w:color w:val="000000"/>
          <w:spacing w:val="-2"/>
          <w:sz w:val="28"/>
          <w:szCs w:val="28"/>
        </w:rPr>
      </w:pPr>
    </w:p>
    <w:p w:rsidR="004B684E" w:rsidRDefault="004B684E"/>
    <w:sectPr w:rsidR="004B684E" w:rsidSect="004B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5"/>
        </w:tabs>
        <w:ind w:left="72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5"/>
        </w:tabs>
        <w:ind w:left="108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5"/>
        </w:tabs>
        <w:ind w:left="144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5"/>
        </w:tabs>
        <w:ind w:left="180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5"/>
        </w:tabs>
        <w:ind w:left="216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5"/>
        </w:tabs>
        <w:ind w:left="252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5"/>
        </w:tabs>
        <w:ind w:left="288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5"/>
        </w:tabs>
        <w:ind w:left="324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5"/>
        </w:tabs>
        <w:ind w:left="3605" w:hanging="360"/>
      </w:pPr>
      <w:rPr>
        <w:rFonts w:ascii="OpenSymbol" w:hAnsi="OpenSymbol" w:cs="OpenSymbol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3A333C4"/>
    <w:multiLevelType w:val="hybridMultilevel"/>
    <w:tmpl w:val="41A02C90"/>
    <w:lvl w:ilvl="0" w:tplc="04190011">
      <w:start w:val="1"/>
      <w:numFmt w:val="decimal"/>
      <w:lvlText w:val="%1)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04EB1"/>
    <w:rsid w:val="00204EB1"/>
    <w:rsid w:val="004B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B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786</Words>
  <Characters>4481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2019-05-11T20:20:00Z</dcterms:created>
  <dcterms:modified xsi:type="dcterms:W3CDTF">2019-05-11T20:22:00Z</dcterms:modified>
</cp:coreProperties>
</file>