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BA" w:rsidRDefault="00292BBA" w:rsidP="00292BB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общеобразовательное бюджетное учрежде</w:t>
      </w:r>
      <w:r w:rsidR="00C14099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="00C140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«Средняя общеобразовательная школа №3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им.А.С.Пушкина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292BBA" w:rsidRDefault="00292BBA" w:rsidP="00292BB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292BBA">
        <w:rPr>
          <w:rFonts w:ascii="Times New Roman" w:hAnsi="Times New Roman" w:cs="Times New Roman"/>
          <w:sz w:val="40"/>
          <w:szCs w:val="40"/>
          <w:shd w:val="clear" w:color="auto" w:fill="FFFFFF"/>
        </w:rPr>
        <w:t>Самостоятельная работа на закрепление темы «Гармонизация композиции»</w:t>
      </w:r>
    </w:p>
    <w:p w:rsidR="00C14099" w:rsidRDefault="00C14099" w:rsidP="00C1409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                      </w:t>
      </w:r>
      <w:r w:rsidR="00292BBA">
        <w:rPr>
          <w:rFonts w:ascii="Times New Roman" w:hAnsi="Times New Roman" w:cs="Times New Roman"/>
          <w:sz w:val="40"/>
          <w:szCs w:val="40"/>
          <w:shd w:val="clear" w:color="auto" w:fill="FFFFFF"/>
        </w:rPr>
        <w:t>7 класс ИЗО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 четверть)</w:t>
      </w:r>
    </w:p>
    <w:p w:rsidR="00292BBA" w:rsidRPr="00292BBA" w:rsidRDefault="00292BBA" w:rsidP="00292BBA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292BBA" w:rsidRDefault="00292BBA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Выполнила: Клейменова Л.В.,</w:t>
      </w:r>
    </w:p>
    <w:p w:rsidR="00292BBA" w:rsidRDefault="00292BBA" w:rsidP="00292BBA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учитель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ИЗО</w:t>
      </w:r>
      <w:proofErr w:type="gramEnd"/>
    </w:p>
    <w:p w:rsidR="00292BBA" w:rsidRDefault="00292BBA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BBA" w:rsidRDefault="00292BBA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4099" w:rsidRDefault="00C14099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4099" w:rsidRDefault="00C14099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4099" w:rsidRDefault="00C14099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4099" w:rsidRDefault="00C14099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4099" w:rsidRDefault="00C14099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Минусинск, 2019</w:t>
      </w:r>
    </w:p>
    <w:p w:rsidR="00292BBA" w:rsidRPr="00211CA6" w:rsidRDefault="00292BBA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211CA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Любое изображение, появившееся на чистом листе бумаги, будь то прямоугольник, пятно или точка, создает картинку, контраст. При изображении чего-либо мастер всегда стремится достичь </w:t>
      </w:r>
      <w:r w:rsidRPr="00C136A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гармоничного расположения</w:t>
      </w:r>
      <w:r w:rsidRPr="00211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отношению друг к другу, то есть </w:t>
      </w:r>
      <w:r w:rsidRPr="00211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создать композицию.</w:t>
      </w:r>
    </w:p>
    <w:p w:rsidR="00292BBA" w:rsidRPr="00211CA6" w:rsidRDefault="00292BBA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Гармония (греч.</w:t>
      </w:r>
      <w:proofErr w:type="gramEnd"/>
      <w:r w:rsidRPr="002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11CA6">
        <w:rPr>
          <w:rFonts w:ascii="Times New Roman" w:eastAsia="Times New Roman" w:hAnsi="Times New Roman" w:cs="Times New Roman"/>
          <w:sz w:val="24"/>
          <w:szCs w:val="24"/>
          <w:lang w:eastAsia="ru-RU"/>
        </w:rPr>
        <w:t>Harmonia</w:t>
      </w:r>
      <w:proofErr w:type="spellEnd"/>
      <w:r w:rsidRPr="002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связь, стройность, соразмерность) - соразмерность частей, слияние различных компонентов объекта в единое органическое целое, характеристика прекрасного.</w:t>
      </w:r>
      <w:proofErr w:type="gramEnd"/>
      <w:r w:rsidRPr="002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древнегреческой философии гармония - организованность космоса в противоположность хаосу.</w:t>
      </w:r>
    </w:p>
    <w:p w:rsidR="00292BBA" w:rsidRPr="00BB217E" w:rsidRDefault="00292BBA" w:rsidP="00292B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средствами гармонизации композиции являются:</w:t>
      </w:r>
    </w:p>
    <w:p w:rsidR="00292BBA" w:rsidRPr="00BB217E" w:rsidRDefault="00292BBA" w:rsidP="00292BBA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ритм, метр;</w:t>
      </w:r>
    </w:p>
    <w:p w:rsidR="00292BBA" w:rsidRPr="00BB217E" w:rsidRDefault="00292BBA" w:rsidP="00292BBA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контраст, нюанс, тождество;</w:t>
      </w:r>
    </w:p>
    <w:p w:rsidR="00292BBA" w:rsidRPr="00BB217E" w:rsidRDefault="00292BBA" w:rsidP="00292BBA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пропорции;</w:t>
      </w:r>
    </w:p>
    <w:p w:rsidR="00292BBA" w:rsidRPr="00BB217E" w:rsidRDefault="00292BBA" w:rsidP="00292BBA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масштаб;</w:t>
      </w:r>
    </w:p>
    <w:p w:rsidR="00292BBA" w:rsidRPr="00BB217E" w:rsidRDefault="00292BBA" w:rsidP="00292BBA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симметрия, асимметрия;</w:t>
      </w:r>
    </w:p>
    <w:p w:rsidR="00292BBA" w:rsidRPr="00BB217E" w:rsidRDefault="00292BBA" w:rsidP="00292BBA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динамика, статика.</w:t>
      </w:r>
    </w:p>
    <w:p w:rsidR="00292BBA" w:rsidRPr="00211CA6" w:rsidRDefault="00292BBA" w:rsidP="00292BBA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средству гармонизации отведена конкретная роль в организации композиции, а степень его значимости в создании произведения каждый художник определяет самостоятельно в силу своих творческих задач.</w:t>
      </w:r>
    </w:p>
    <w:p w:rsidR="00292BBA" w:rsidRPr="00211CA6" w:rsidRDefault="00292BBA" w:rsidP="00292BBA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мы говорили на прошлом уроке. Дома вам необходимо было дать характеристику средствам гармонизации композиции и записать их в тетрадь.</w:t>
      </w:r>
    </w:p>
    <w:p w:rsidR="00292BBA" w:rsidRPr="00211CA6" w:rsidRDefault="00292BBA" w:rsidP="00292BBA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предлагаю задание на закрепление пройденного материала.</w:t>
      </w:r>
    </w:p>
    <w:p w:rsidR="00292BBA" w:rsidRPr="00211CA6" w:rsidRDefault="00292BBA" w:rsidP="00292BBA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BA" w:rsidRPr="00BB217E" w:rsidRDefault="00292BBA" w:rsidP="00292BBA">
      <w:pPr>
        <w:spacing w:before="90" w:after="90" w:line="240" w:lineRule="auto"/>
        <w:ind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найти в таблице соответствия и записать их. </w:t>
      </w: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51"/>
        <w:gridCol w:w="2722"/>
        <w:gridCol w:w="577"/>
        <w:gridCol w:w="5621"/>
      </w:tblGrid>
      <w:tr w:rsidR="00292BBA" w:rsidRPr="00211CA6" w:rsidTr="00456816">
        <w:tc>
          <w:tcPr>
            <w:tcW w:w="65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hideMark/>
          </w:tcPr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средства </w:t>
            </w:r>
            <w:r w:rsidRPr="00B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гармонизации композиции </w:t>
            </w:r>
          </w:p>
        </w:tc>
        <w:tc>
          <w:tcPr>
            <w:tcW w:w="577" w:type="dxa"/>
          </w:tcPr>
          <w:p w:rsidR="00292BBA" w:rsidRPr="00211CA6" w:rsidRDefault="00292BBA" w:rsidP="0045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hideMark/>
          </w:tcPr>
          <w:p w:rsidR="00292BBA" w:rsidRPr="00A8646C" w:rsidRDefault="00292BBA" w:rsidP="00456816">
            <w:pPr>
              <w:spacing w:before="90" w:after="90"/>
              <w:ind w:left="90"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определение</w:t>
            </w:r>
          </w:p>
        </w:tc>
      </w:tr>
      <w:tr w:rsidR="00292BBA" w:rsidRPr="00211CA6" w:rsidTr="00456816">
        <w:tc>
          <w:tcPr>
            <w:tcW w:w="65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577" w:type="dxa"/>
          </w:tcPr>
          <w:p w:rsidR="00292BBA" w:rsidRPr="00211CA6" w:rsidRDefault="00292BBA" w:rsidP="004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1" w:type="dxa"/>
          </w:tcPr>
          <w:p w:rsidR="00292BBA" w:rsidRPr="00211CA6" w:rsidRDefault="00292BBA" w:rsidP="00456816">
            <w:pPr>
              <w:spacing w:before="90" w:after="90"/>
              <w:ind w:left="90"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BB21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соразмерность частей и целого, которая прослеживается при переходе от одной части формы к другой и ко всей форме в целом.</w:t>
            </w:r>
          </w:p>
        </w:tc>
      </w:tr>
      <w:tr w:rsidR="00292BBA" w:rsidRPr="00211CA6" w:rsidTr="00456816">
        <w:tc>
          <w:tcPr>
            <w:tcW w:w="65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hideMark/>
          </w:tcPr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нюанс</w:t>
            </w:r>
          </w:p>
        </w:tc>
        <w:tc>
          <w:tcPr>
            <w:tcW w:w="577" w:type="dxa"/>
          </w:tcPr>
          <w:p w:rsidR="00292BBA" w:rsidRPr="00211CA6" w:rsidRDefault="00292BBA" w:rsidP="004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1" w:type="dxa"/>
            <w:hideMark/>
          </w:tcPr>
          <w:p w:rsidR="00292BBA" w:rsidRPr="00A8646C" w:rsidRDefault="00292BBA" w:rsidP="00456816">
            <w:pPr>
              <w:spacing w:before="90" w:after="90"/>
              <w:ind w:left="90"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закономерное </w:t>
            </w:r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размерных элементов, порядок сочетания линий, объемов, плоскостей.</w:t>
            </w: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композициях </w:t>
            </w: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явным и скрытым.</w:t>
            </w:r>
          </w:p>
        </w:tc>
      </w:tr>
      <w:tr w:rsidR="00292BBA" w:rsidRPr="00211CA6" w:rsidTr="00456816">
        <w:tc>
          <w:tcPr>
            <w:tcW w:w="65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hideMark/>
          </w:tcPr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статика</w:t>
            </w:r>
          </w:p>
        </w:tc>
        <w:tc>
          <w:tcPr>
            <w:tcW w:w="577" w:type="dxa"/>
          </w:tcPr>
          <w:p w:rsidR="00292BBA" w:rsidRPr="00211CA6" w:rsidRDefault="00292BBA" w:rsidP="004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1" w:type="dxa"/>
            <w:hideMark/>
          </w:tcPr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незначительные отличия элементов композиции по каким-либо свойствам.</w:t>
            </w:r>
          </w:p>
        </w:tc>
      </w:tr>
      <w:tr w:rsidR="00292BBA" w:rsidRPr="00211CA6" w:rsidTr="00456816">
        <w:tc>
          <w:tcPr>
            <w:tcW w:w="65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hideMark/>
          </w:tcPr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77" w:type="dxa"/>
          </w:tcPr>
          <w:p w:rsidR="00292BBA" w:rsidRPr="00211CA6" w:rsidRDefault="00292BBA" w:rsidP="004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1" w:type="dxa"/>
            <w:hideMark/>
          </w:tcPr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BB21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повторение через равный интервал одинаковых или сходных признаков. Элементы располагаются через равные интервалы. </w:t>
            </w:r>
          </w:p>
        </w:tc>
      </w:tr>
      <w:tr w:rsidR="00292BBA" w:rsidRPr="00211CA6" w:rsidTr="00456816">
        <w:tc>
          <w:tcPr>
            <w:tcW w:w="65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2" w:type="dxa"/>
            <w:hideMark/>
          </w:tcPr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</w:t>
            </w:r>
          </w:p>
        </w:tc>
        <w:tc>
          <w:tcPr>
            <w:tcW w:w="577" w:type="dxa"/>
          </w:tcPr>
          <w:p w:rsidR="00292BBA" w:rsidRPr="00211CA6" w:rsidRDefault="00292BBA" w:rsidP="004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1" w:type="dxa"/>
            <w:hideMark/>
          </w:tcPr>
          <w:p w:rsidR="00292BBA" w:rsidRPr="00BB217E" w:rsidRDefault="00292BBA" w:rsidP="00456816">
            <w:pPr>
              <w:spacing w:before="90" w:after="90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состояние в композиции, передающее </w:t>
            </w:r>
            <w:r w:rsidRPr="00BB21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зрительное впечатление движения, скорости.</w:t>
            </w:r>
          </w:p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BBA" w:rsidRPr="00211CA6" w:rsidTr="00456816">
        <w:tc>
          <w:tcPr>
            <w:tcW w:w="65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2" w:type="dxa"/>
            <w:hideMark/>
          </w:tcPr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  <w:r w:rsidRPr="00211C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</w:t>
            </w:r>
            <w:r w:rsidRPr="00BB21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частный случай </w:t>
            </w:r>
            <w:r w:rsidRPr="00BB21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ритма </w:t>
            </w:r>
          </w:p>
        </w:tc>
        <w:tc>
          <w:tcPr>
            <w:tcW w:w="577" w:type="dxa"/>
          </w:tcPr>
          <w:p w:rsidR="00292BBA" w:rsidRPr="00211CA6" w:rsidRDefault="00292BBA" w:rsidP="004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21" w:type="dxa"/>
            <w:hideMark/>
          </w:tcPr>
          <w:p w:rsidR="00292BBA" w:rsidRPr="00A8646C" w:rsidRDefault="00292BBA" w:rsidP="00456816">
            <w:pPr>
              <w:spacing w:before="90" w:after="90"/>
              <w:ind w:left="90"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1C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BB21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полное нарушение симметрии, </w:t>
            </w:r>
            <w:r w:rsidRPr="00BB21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повторяющиеся элементы отсутствуют или их нельзя совместить путём сдвигов или поворота.</w:t>
            </w:r>
          </w:p>
        </w:tc>
      </w:tr>
      <w:tr w:rsidR="00292BBA" w:rsidRPr="00211CA6" w:rsidTr="00456816">
        <w:tc>
          <w:tcPr>
            <w:tcW w:w="65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722" w:type="dxa"/>
            <w:hideMark/>
          </w:tcPr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577" w:type="dxa"/>
          </w:tcPr>
          <w:p w:rsidR="00292BBA" w:rsidRPr="00211CA6" w:rsidRDefault="00292BBA" w:rsidP="004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1" w:type="dxa"/>
            <w:hideMark/>
          </w:tcPr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резкая противоположность элементов композиции по форме, цвету и </w:t>
            </w:r>
            <w:proofErr w:type="spellStart"/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8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ризнакам</w:t>
            </w:r>
            <w:proofErr w:type="spellEnd"/>
          </w:p>
        </w:tc>
      </w:tr>
      <w:tr w:rsidR="00292BBA" w:rsidRPr="00211CA6" w:rsidTr="00456816">
        <w:tc>
          <w:tcPr>
            <w:tcW w:w="65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2" w:type="dxa"/>
            <w:hideMark/>
          </w:tcPr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BB21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имметрия</w:t>
            </w:r>
          </w:p>
        </w:tc>
        <w:tc>
          <w:tcPr>
            <w:tcW w:w="577" w:type="dxa"/>
          </w:tcPr>
          <w:p w:rsidR="00292BBA" w:rsidRPr="00211CA6" w:rsidRDefault="00292BBA" w:rsidP="004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1" w:type="dxa"/>
            <w:hideMark/>
          </w:tcPr>
          <w:p w:rsidR="00292BBA" w:rsidRPr="00BB217E" w:rsidRDefault="00292BBA" w:rsidP="00456816">
            <w:pPr>
              <w:spacing w:before="90" w:after="90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1C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BB21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зрительное впечатление неподвижности.</w:t>
            </w:r>
          </w:p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веренность, спокойствие, остановка, «классика».</w:t>
            </w:r>
          </w:p>
          <w:p w:rsidR="00292BBA" w:rsidRPr="00A8646C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BBA" w:rsidRPr="00211CA6" w:rsidTr="00456816">
        <w:tc>
          <w:tcPr>
            <w:tcW w:w="65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2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BB21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симметрия </w:t>
            </w:r>
          </w:p>
        </w:tc>
        <w:tc>
          <w:tcPr>
            <w:tcW w:w="577" w:type="dxa"/>
          </w:tcPr>
          <w:p w:rsidR="00292BBA" w:rsidRPr="00211CA6" w:rsidRDefault="00292BBA" w:rsidP="004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BB21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определённый порядок, закономерность, с которой располагаются повторяющиеся предметы относительно друг друга на плоскости или в пространстве</w:t>
            </w:r>
          </w:p>
        </w:tc>
      </w:tr>
      <w:tr w:rsidR="00292BBA" w:rsidRPr="00211CA6" w:rsidTr="00456816">
        <w:tc>
          <w:tcPr>
            <w:tcW w:w="651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2" w:type="dxa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пропорциональность</w:t>
            </w:r>
          </w:p>
        </w:tc>
        <w:tc>
          <w:tcPr>
            <w:tcW w:w="577" w:type="dxa"/>
          </w:tcPr>
          <w:p w:rsidR="00292BBA" w:rsidRPr="00211CA6" w:rsidRDefault="00292BBA" w:rsidP="004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1" w:type="dxa"/>
          </w:tcPr>
          <w:p w:rsidR="00292BBA" w:rsidRPr="00BB217E" w:rsidRDefault="00292BBA" w:rsidP="00456816">
            <w:pPr>
              <w:spacing w:before="90" w:after="90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BB21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соразмерность принятому эталону.</w:t>
            </w:r>
          </w:p>
          <w:p w:rsidR="00292BBA" w:rsidRPr="00BB217E" w:rsidRDefault="00292BBA" w:rsidP="00456816">
            <w:pPr>
              <w:spacing w:before="90" w:after="90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Размер</w:t>
            </w: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B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величина изображения по отношению к формату.</w:t>
            </w:r>
          </w:p>
          <w:p w:rsidR="00292BBA" w:rsidRPr="00211CA6" w:rsidRDefault="00292BBA" w:rsidP="00456816">
            <w:pPr>
              <w:spacing w:before="90" w:after="90"/>
              <w:ind w:left="90" w:right="52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92BBA" w:rsidRPr="00211CA6" w:rsidTr="00456816">
        <w:tc>
          <w:tcPr>
            <w:tcW w:w="9571" w:type="dxa"/>
            <w:gridSpan w:val="4"/>
          </w:tcPr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ответы:</w:t>
            </w:r>
          </w:p>
          <w:p w:rsidR="00292BBA" w:rsidRPr="00211CA6" w:rsidRDefault="00292BBA" w:rsidP="00456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1-5, 2-3, 3-8, 4- , 5-7, 6- 4,7-2, 8-9, 9-6, 10-1</w:t>
            </w:r>
          </w:p>
        </w:tc>
      </w:tr>
    </w:tbl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BA" w:rsidRPr="00211CA6" w:rsidRDefault="00292BBA" w:rsidP="00292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05" w:rsidRDefault="00B90305"/>
    <w:sectPr w:rsidR="00B9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F4"/>
    <w:rsid w:val="00292BBA"/>
    <w:rsid w:val="00804BF4"/>
    <w:rsid w:val="00B90305"/>
    <w:rsid w:val="00C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2019-08-13T14:51:00Z</dcterms:created>
  <dcterms:modified xsi:type="dcterms:W3CDTF">2019-08-13T15:04:00Z</dcterms:modified>
</cp:coreProperties>
</file>