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1A8" w:rsidRDefault="000D61A8" w:rsidP="000D61A8">
      <w:pPr>
        <w:pStyle w:val="a3"/>
        <w:jc w:val="both"/>
        <w:rPr>
          <w:sz w:val="28"/>
          <w:szCs w:val="28"/>
        </w:rPr>
      </w:pPr>
      <w:r>
        <w:rPr>
          <w:sz w:val="28"/>
          <w:szCs w:val="28"/>
        </w:rPr>
        <w:t xml:space="preserve"> </w:t>
      </w:r>
    </w:p>
    <w:p w:rsidR="000D61A8" w:rsidRPr="005413A1" w:rsidRDefault="00413C75" w:rsidP="000D61A8">
      <w:pPr>
        <w:pStyle w:val="a3"/>
        <w:jc w:val="both"/>
        <w:rPr>
          <w:sz w:val="28"/>
          <w:szCs w:val="28"/>
        </w:rPr>
      </w:pPr>
      <w:r>
        <w:rPr>
          <w:sz w:val="28"/>
          <w:szCs w:val="28"/>
        </w:rPr>
        <w:t>Методическая разработка</w:t>
      </w:r>
      <w:r w:rsidR="000D61A8">
        <w:rPr>
          <w:sz w:val="28"/>
          <w:szCs w:val="28"/>
        </w:rPr>
        <w:t xml:space="preserve">: </w:t>
      </w:r>
      <w:r>
        <w:rPr>
          <w:sz w:val="28"/>
          <w:szCs w:val="28"/>
        </w:rPr>
        <w:t>«</w:t>
      </w:r>
      <w:r w:rsidR="000D61A8" w:rsidRPr="005413A1">
        <w:rPr>
          <w:sz w:val="28"/>
          <w:szCs w:val="28"/>
        </w:rPr>
        <w:t xml:space="preserve">Практическая работа на экскурсии по изучению природных комплексов своей местности (на примере </w:t>
      </w:r>
      <w:proofErr w:type="spellStart"/>
      <w:r w:rsidR="000D61A8" w:rsidRPr="005413A1">
        <w:rPr>
          <w:sz w:val="28"/>
          <w:szCs w:val="28"/>
        </w:rPr>
        <w:t>Хлевенского</w:t>
      </w:r>
      <w:proofErr w:type="spellEnd"/>
      <w:r w:rsidR="000D61A8" w:rsidRPr="005413A1">
        <w:rPr>
          <w:sz w:val="28"/>
          <w:szCs w:val="28"/>
        </w:rPr>
        <w:t xml:space="preserve"> района) в курсе Географии России</w:t>
      </w:r>
      <w:r>
        <w:rPr>
          <w:sz w:val="28"/>
          <w:szCs w:val="28"/>
        </w:rPr>
        <w:t>»</w:t>
      </w:r>
    </w:p>
    <w:p w:rsidR="000D61A8" w:rsidRPr="005413A1" w:rsidRDefault="000D61A8" w:rsidP="000D61A8">
      <w:pPr>
        <w:jc w:val="both"/>
        <w:rPr>
          <w:b/>
          <w:bCs/>
          <w:sz w:val="28"/>
          <w:szCs w:val="28"/>
        </w:rPr>
      </w:pPr>
      <w:r w:rsidRPr="005413A1">
        <w:rPr>
          <w:b/>
          <w:bCs/>
          <w:sz w:val="28"/>
          <w:szCs w:val="28"/>
        </w:rPr>
        <w:t xml:space="preserve"> </w:t>
      </w:r>
    </w:p>
    <w:p w:rsidR="000D61A8" w:rsidRPr="005413A1" w:rsidRDefault="000D61A8" w:rsidP="000D61A8">
      <w:pPr>
        <w:pStyle w:val="a3"/>
        <w:jc w:val="both"/>
        <w:rPr>
          <w:sz w:val="28"/>
          <w:szCs w:val="28"/>
        </w:rPr>
      </w:pPr>
      <w:r w:rsidRPr="005413A1">
        <w:rPr>
          <w:sz w:val="28"/>
          <w:szCs w:val="28"/>
        </w:rPr>
        <w:t>Введение.</w:t>
      </w:r>
    </w:p>
    <w:p w:rsidR="000D61A8" w:rsidRPr="005413A1" w:rsidRDefault="000D61A8" w:rsidP="000D61A8">
      <w:pPr>
        <w:jc w:val="both"/>
        <w:rPr>
          <w:sz w:val="28"/>
          <w:szCs w:val="28"/>
        </w:rPr>
      </w:pPr>
      <w:r w:rsidRPr="005413A1">
        <w:rPr>
          <w:sz w:val="28"/>
          <w:szCs w:val="28"/>
        </w:rPr>
        <w:t xml:space="preserve">      Важнейшую роль в школьной  физической географии  играют общие понятия об отдельных компонентах природы, об их связи, взаимозависимости и развитии, о географической оболочке и составляющих ее, разных по масштабу природно-территориальных комплексах. Эти понятия служат фундаментом для формирования у учащихся единичных региональных понятий - фактических знаний о многообразии природы на земле. Благодаря изучению географии своего края,  краеведческие знания и умения  учащихся не только расширяются, но и заметно углубляются. Для того</w:t>
      </w:r>
      <w:proofErr w:type="gramStart"/>
      <w:r w:rsidRPr="005413A1">
        <w:rPr>
          <w:sz w:val="28"/>
          <w:szCs w:val="28"/>
        </w:rPr>
        <w:t>,</w:t>
      </w:r>
      <w:proofErr w:type="gramEnd"/>
      <w:r w:rsidRPr="005413A1">
        <w:rPr>
          <w:sz w:val="28"/>
          <w:szCs w:val="28"/>
        </w:rPr>
        <w:t xml:space="preserve">  чтобы лучше понимать содержание курса надо научиться наблюдать за географическими объектами и явлениями природы, объяснять их особенности, вести дневник наблюдений, выполнять измерительные работы.</w:t>
      </w:r>
    </w:p>
    <w:p w:rsidR="000D61A8" w:rsidRPr="005413A1" w:rsidRDefault="000D61A8" w:rsidP="000D61A8">
      <w:pPr>
        <w:jc w:val="both"/>
        <w:rPr>
          <w:sz w:val="28"/>
          <w:szCs w:val="28"/>
        </w:rPr>
      </w:pPr>
      <w:r w:rsidRPr="005413A1">
        <w:rPr>
          <w:sz w:val="28"/>
          <w:szCs w:val="28"/>
        </w:rPr>
        <w:t xml:space="preserve"> В ходе экскурсии особое внимание учащиеся должны обратить на установление взаимосвязей различных явлений и процессов, происходящих   в  природе.</w:t>
      </w:r>
    </w:p>
    <w:p w:rsidR="000D61A8" w:rsidRPr="005413A1" w:rsidRDefault="000D61A8" w:rsidP="000D61A8">
      <w:pPr>
        <w:jc w:val="both"/>
        <w:rPr>
          <w:sz w:val="28"/>
          <w:szCs w:val="28"/>
        </w:rPr>
      </w:pPr>
      <w:r w:rsidRPr="005413A1">
        <w:rPr>
          <w:sz w:val="28"/>
          <w:szCs w:val="28"/>
        </w:rPr>
        <w:t xml:space="preserve"> Выбирая участок для практических работ, учителю необходимо учесть не только</w:t>
      </w:r>
      <w:r>
        <w:rPr>
          <w:sz w:val="28"/>
          <w:szCs w:val="28"/>
        </w:rPr>
        <w:t xml:space="preserve"> </w:t>
      </w:r>
      <w:r w:rsidRPr="005413A1">
        <w:rPr>
          <w:sz w:val="28"/>
          <w:szCs w:val="28"/>
        </w:rPr>
        <w:t xml:space="preserve"> </w:t>
      </w:r>
      <w:proofErr w:type="gramStart"/>
      <w:r w:rsidRPr="005413A1">
        <w:rPr>
          <w:sz w:val="28"/>
          <w:szCs w:val="28"/>
        </w:rPr>
        <w:t>природные</w:t>
      </w:r>
      <w:proofErr w:type="gramEnd"/>
      <w:r w:rsidRPr="005413A1">
        <w:rPr>
          <w:sz w:val="28"/>
          <w:szCs w:val="28"/>
        </w:rPr>
        <w:t xml:space="preserve"> но и хозяйственные объекты, расположенные  вблизи исследуемой территории или в пределах ее. В процессе работы на местности учитель обращает внимание учащихся на научную, практическую, эстетическую ценность объектов природы, что способствует формированию у них отношения к природе как  к объекту разнообразных потребностей человека. </w:t>
      </w:r>
    </w:p>
    <w:p w:rsidR="000D61A8" w:rsidRPr="005413A1" w:rsidRDefault="000D61A8" w:rsidP="000D61A8">
      <w:pPr>
        <w:ind w:left="360"/>
        <w:jc w:val="both"/>
        <w:rPr>
          <w:b/>
          <w:bCs/>
          <w:sz w:val="28"/>
          <w:szCs w:val="28"/>
        </w:rPr>
      </w:pPr>
      <w:r w:rsidRPr="005413A1">
        <w:rPr>
          <w:b/>
          <w:bCs/>
          <w:sz w:val="28"/>
          <w:szCs w:val="28"/>
        </w:rPr>
        <w:t xml:space="preserve">                                       Подготовка  к экскурсии.</w:t>
      </w:r>
    </w:p>
    <w:p w:rsidR="000D61A8" w:rsidRPr="005413A1" w:rsidRDefault="000D61A8" w:rsidP="000D61A8">
      <w:pPr>
        <w:numPr>
          <w:ilvl w:val="0"/>
          <w:numId w:val="1"/>
        </w:numPr>
        <w:jc w:val="both"/>
        <w:rPr>
          <w:sz w:val="28"/>
          <w:szCs w:val="28"/>
        </w:rPr>
      </w:pPr>
      <w:r w:rsidRPr="005413A1">
        <w:rPr>
          <w:sz w:val="28"/>
          <w:szCs w:val="28"/>
        </w:rPr>
        <w:t xml:space="preserve"> Предварительно учитель изучает  выбранный географический объект, намечает места остановок для ведения наблюдений и выполнения практической работы на местности.</w:t>
      </w:r>
    </w:p>
    <w:p w:rsidR="000D61A8" w:rsidRPr="005413A1" w:rsidRDefault="000D61A8" w:rsidP="000D61A8">
      <w:pPr>
        <w:numPr>
          <w:ilvl w:val="0"/>
          <w:numId w:val="1"/>
        </w:numPr>
        <w:jc w:val="both"/>
        <w:rPr>
          <w:sz w:val="28"/>
          <w:szCs w:val="28"/>
        </w:rPr>
      </w:pPr>
      <w:r w:rsidRPr="005413A1">
        <w:rPr>
          <w:sz w:val="28"/>
          <w:szCs w:val="28"/>
        </w:rPr>
        <w:t>Класс делится на звенья с  учетом подготовки и склонностей учащихся (рисовать, фотографировать, делать замеры)</w:t>
      </w:r>
    </w:p>
    <w:p w:rsidR="000D61A8" w:rsidRPr="005413A1" w:rsidRDefault="000D61A8" w:rsidP="000D61A8">
      <w:pPr>
        <w:numPr>
          <w:ilvl w:val="0"/>
          <w:numId w:val="1"/>
        </w:numPr>
        <w:jc w:val="both"/>
        <w:rPr>
          <w:sz w:val="28"/>
          <w:szCs w:val="28"/>
        </w:rPr>
      </w:pPr>
      <w:proofErr w:type="gramStart"/>
      <w:r w:rsidRPr="005413A1">
        <w:rPr>
          <w:sz w:val="28"/>
          <w:szCs w:val="28"/>
        </w:rPr>
        <w:t xml:space="preserve">Материалы и оборудование:  комплект для глазомерной съемки (компас, планшет, вирная линейка, резинка и пр.), дневник с прикрепленным к нему простым карандашом, термометр водяной, мыло для определения </w:t>
      </w:r>
      <w:proofErr w:type="spellStart"/>
      <w:r w:rsidRPr="005413A1">
        <w:rPr>
          <w:sz w:val="28"/>
          <w:szCs w:val="28"/>
        </w:rPr>
        <w:t>жестскости</w:t>
      </w:r>
      <w:proofErr w:type="spellEnd"/>
      <w:r w:rsidRPr="005413A1">
        <w:rPr>
          <w:sz w:val="28"/>
          <w:szCs w:val="28"/>
        </w:rPr>
        <w:t xml:space="preserve">  воды) метр складной, походную аптечку блокнот  для этикеток, лопату.</w:t>
      </w:r>
      <w:proofErr w:type="gramEnd"/>
    </w:p>
    <w:p w:rsidR="000D61A8" w:rsidRPr="005413A1" w:rsidRDefault="000D61A8" w:rsidP="000D61A8">
      <w:pPr>
        <w:numPr>
          <w:ilvl w:val="0"/>
          <w:numId w:val="1"/>
        </w:numPr>
        <w:jc w:val="both"/>
        <w:rPr>
          <w:sz w:val="28"/>
          <w:szCs w:val="28"/>
        </w:rPr>
      </w:pPr>
      <w:r w:rsidRPr="005413A1">
        <w:rPr>
          <w:sz w:val="28"/>
          <w:szCs w:val="28"/>
        </w:rPr>
        <w:t>Прежде чем отправиться на экскурсию, учитель должен проверить готовность каждого участника, наличие инструментов, оборудования и материалов.</w:t>
      </w:r>
    </w:p>
    <w:p w:rsidR="000D61A8" w:rsidRPr="005413A1" w:rsidRDefault="000D61A8" w:rsidP="000D61A8">
      <w:pPr>
        <w:ind w:left="360"/>
        <w:jc w:val="both"/>
        <w:rPr>
          <w:sz w:val="28"/>
          <w:szCs w:val="28"/>
        </w:rPr>
      </w:pPr>
      <w:r w:rsidRPr="005413A1">
        <w:rPr>
          <w:sz w:val="28"/>
          <w:szCs w:val="28"/>
        </w:rPr>
        <w:t xml:space="preserve"> На экскурсии нужно стремиться к тому, чтобы учащиеся как можно больше наблюдали, сами делали соответствующие  обобщения и выводы, проявляли активность и самостоятельность. В  этом  главное  отличие  экскурсии от урока.</w:t>
      </w:r>
    </w:p>
    <w:p w:rsidR="000D61A8" w:rsidRPr="005413A1" w:rsidRDefault="000D61A8" w:rsidP="000D61A8">
      <w:pPr>
        <w:ind w:left="360"/>
        <w:jc w:val="both"/>
        <w:rPr>
          <w:sz w:val="28"/>
          <w:szCs w:val="28"/>
        </w:rPr>
      </w:pPr>
    </w:p>
    <w:p w:rsidR="000D61A8" w:rsidRDefault="000D61A8" w:rsidP="000D61A8">
      <w:pPr>
        <w:ind w:left="360"/>
        <w:jc w:val="both"/>
        <w:rPr>
          <w:b/>
          <w:bCs/>
          <w:sz w:val="28"/>
          <w:szCs w:val="28"/>
        </w:rPr>
      </w:pPr>
      <w:r>
        <w:rPr>
          <w:b/>
          <w:bCs/>
          <w:sz w:val="28"/>
          <w:szCs w:val="28"/>
        </w:rPr>
        <w:t>Краткое описание маршрута.</w:t>
      </w:r>
    </w:p>
    <w:p w:rsidR="000D61A8" w:rsidRPr="005413A1" w:rsidRDefault="000D61A8" w:rsidP="000D61A8">
      <w:pPr>
        <w:ind w:left="360"/>
        <w:jc w:val="both"/>
        <w:rPr>
          <w:b/>
          <w:bCs/>
          <w:sz w:val="28"/>
          <w:szCs w:val="28"/>
        </w:rPr>
      </w:pPr>
      <w:r>
        <w:rPr>
          <w:b/>
          <w:bCs/>
          <w:sz w:val="28"/>
          <w:szCs w:val="28"/>
        </w:rPr>
        <w:t>М</w:t>
      </w:r>
      <w:r w:rsidRPr="005413A1">
        <w:rPr>
          <w:b/>
          <w:bCs/>
          <w:sz w:val="28"/>
          <w:szCs w:val="28"/>
        </w:rPr>
        <w:t>етодики выполнения практических работ.</w:t>
      </w:r>
    </w:p>
    <w:p w:rsidR="000D61A8" w:rsidRPr="005413A1" w:rsidRDefault="000D61A8" w:rsidP="000D61A8">
      <w:pPr>
        <w:ind w:left="360"/>
        <w:jc w:val="both"/>
        <w:rPr>
          <w:sz w:val="28"/>
          <w:szCs w:val="28"/>
        </w:rPr>
      </w:pPr>
      <w:r>
        <w:rPr>
          <w:sz w:val="28"/>
          <w:szCs w:val="28"/>
        </w:rPr>
        <w:t xml:space="preserve">        </w:t>
      </w:r>
      <w:r w:rsidRPr="005413A1">
        <w:rPr>
          <w:sz w:val="28"/>
          <w:szCs w:val="28"/>
        </w:rPr>
        <w:t xml:space="preserve">Приведем краткое описание маршрута и методику выполнения некоторых практических работ на местности во время экскурсии в балку, расположенную в </w:t>
      </w:r>
      <w:smartTag w:uri="urn:schemas-microsoft-com:office:smarttags" w:element="metricconverter">
        <w:smartTagPr>
          <w:attr w:name="ProductID" w:val="1,5 километрах"/>
        </w:smartTagPr>
        <w:r w:rsidRPr="005413A1">
          <w:rPr>
            <w:sz w:val="28"/>
            <w:szCs w:val="28"/>
          </w:rPr>
          <w:t>1,5 километрах</w:t>
        </w:r>
      </w:smartTag>
      <w:r w:rsidRPr="005413A1">
        <w:rPr>
          <w:sz w:val="28"/>
          <w:szCs w:val="28"/>
        </w:rPr>
        <w:t xml:space="preserve"> к северо-западу от села </w:t>
      </w:r>
      <w:proofErr w:type="spellStart"/>
      <w:r w:rsidRPr="005413A1">
        <w:rPr>
          <w:sz w:val="28"/>
          <w:szCs w:val="28"/>
        </w:rPr>
        <w:t>Хлевное</w:t>
      </w:r>
      <w:proofErr w:type="spellEnd"/>
      <w:r w:rsidRPr="005413A1">
        <w:rPr>
          <w:sz w:val="28"/>
          <w:szCs w:val="28"/>
        </w:rPr>
        <w:t>.</w:t>
      </w:r>
    </w:p>
    <w:p w:rsidR="000D61A8" w:rsidRPr="005413A1" w:rsidRDefault="000D61A8" w:rsidP="000D61A8">
      <w:pPr>
        <w:ind w:left="360"/>
        <w:jc w:val="both"/>
        <w:rPr>
          <w:sz w:val="28"/>
          <w:szCs w:val="28"/>
        </w:rPr>
      </w:pPr>
      <w:r w:rsidRPr="005413A1">
        <w:rPr>
          <w:sz w:val="28"/>
          <w:szCs w:val="28"/>
        </w:rPr>
        <w:t xml:space="preserve"> От школы до объекта добирались пешком. Первую остановку сделали на северном склоне  балки  вблизи пересечения</w:t>
      </w:r>
      <w:r>
        <w:rPr>
          <w:sz w:val="28"/>
          <w:szCs w:val="28"/>
        </w:rPr>
        <w:t xml:space="preserve"> </w:t>
      </w:r>
      <w:r w:rsidRPr="005413A1">
        <w:rPr>
          <w:sz w:val="28"/>
          <w:szCs w:val="28"/>
        </w:rPr>
        <w:t xml:space="preserve"> ее   автомобильной</w:t>
      </w:r>
      <w:r>
        <w:rPr>
          <w:sz w:val="28"/>
          <w:szCs w:val="28"/>
        </w:rPr>
        <w:t xml:space="preserve"> </w:t>
      </w:r>
      <w:r w:rsidRPr="005413A1">
        <w:rPr>
          <w:sz w:val="28"/>
          <w:szCs w:val="28"/>
        </w:rPr>
        <w:t xml:space="preserve"> трассой  «</w:t>
      </w:r>
      <w:r>
        <w:rPr>
          <w:sz w:val="28"/>
          <w:szCs w:val="28"/>
        </w:rPr>
        <w:t xml:space="preserve"> М-4 Дон</w:t>
      </w:r>
      <w:r w:rsidRPr="005413A1">
        <w:rPr>
          <w:sz w:val="28"/>
          <w:szCs w:val="28"/>
        </w:rPr>
        <w:t>», откуда хорошо просматривается вся балка.</w:t>
      </w:r>
    </w:p>
    <w:p w:rsidR="000D61A8" w:rsidRPr="005413A1" w:rsidRDefault="000D61A8" w:rsidP="000D61A8">
      <w:pPr>
        <w:ind w:left="360"/>
        <w:jc w:val="both"/>
        <w:rPr>
          <w:sz w:val="28"/>
          <w:szCs w:val="28"/>
        </w:rPr>
      </w:pPr>
      <w:r w:rsidRPr="005413A1">
        <w:rPr>
          <w:sz w:val="28"/>
          <w:szCs w:val="28"/>
        </w:rPr>
        <w:t xml:space="preserve">Здесь учитель дает общие сведения об истории формирования балки: данная форма рельефа образуется в результате эрозионных процессов, которые характерны для </w:t>
      </w:r>
      <w:r>
        <w:rPr>
          <w:sz w:val="28"/>
          <w:szCs w:val="28"/>
        </w:rPr>
        <w:t xml:space="preserve"> </w:t>
      </w:r>
      <w:proofErr w:type="spellStart"/>
      <w:r w:rsidRPr="005413A1">
        <w:rPr>
          <w:sz w:val="28"/>
          <w:szCs w:val="28"/>
        </w:rPr>
        <w:t>Хлевенского</w:t>
      </w:r>
      <w:proofErr w:type="spellEnd"/>
      <w:r w:rsidRPr="005413A1">
        <w:rPr>
          <w:sz w:val="28"/>
          <w:szCs w:val="28"/>
        </w:rPr>
        <w:t xml:space="preserve">   района</w:t>
      </w:r>
      <w:r>
        <w:rPr>
          <w:sz w:val="28"/>
          <w:szCs w:val="28"/>
        </w:rPr>
        <w:t xml:space="preserve"> Липецкой области</w:t>
      </w:r>
      <w:r w:rsidRPr="005413A1">
        <w:rPr>
          <w:sz w:val="28"/>
          <w:szCs w:val="28"/>
        </w:rPr>
        <w:t xml:space="preserve">. </w:t>
      </w:r>
      <w:r>
        <w:rPr>
          <w:sz w:val="28"/>
          <w:szCs w:val="28"/>
        </w:rPr>
        <w:t xml:space="preserve"> </w:t>
      </w:r>
      <w:r w:rsidRPr="005413A1">
        <w:rPr>
          <w:sz w:val="28"/>
          <w:szCs w:val="28"/>
        </w:rPr>
        <w:t>Склон долины реки Дон прорезал овраг, который спустя десятилетия превратился в балку, склоны стали пологими, покрылись зарослями  кустарников, посадками  сосновых  насаждений. Устье  балки выходит в долину реки.</w:t>
      </w:r>
    </w:p>
    <w:p w:rsidR="000D61A8" w:rsidRPr="005413A1" w:rsidRDefault="000D61A8" w:rsidP="000D61A8">
      <w:pPr>
        <w:ind w:left="360"/>
        <w:jc w:val="both"/>
        <w:rPr>
          <w:sz w:val="28"/>
          <w:szCs w:val="28"/>
        </w:rPr>
      </w:pPr>
      <w:r w:rsidRPr="005413A1">
        <w:rPr>
          <w:sz w:val="28"/>
          <w:szCs w:val="28"/>
        </w:rPr>
        <w:t xml:space="preserve"> Далее учащиеся разделились на звенья.</w:t>
      </w:r>
    </w:p>
    <w:p w:rsidR="000D61A8" w:rsidRPr="005413A1" w:rsidRDefault="000D61A8" w:rsidP="000D61A8">
      <w:pPr>
        <w:ind w:left="360"/>
        <w:jc w:val="both"/>
        <w:rPr>
          <w:sz w:val="28"/>
          <w:szCs w:val="28"/>
        </w:rPr>
      </w:pPr>
      <w:r w:rsidRPr="005413A1">
        <w:rPr>
          <w:sz w:val="28"/>
          <w:szCs w:val="28"/>
        </w:rPr>
        <w:t xml:space="preserve">1 звено  проводило описание  дна балки, 2 звено  исследовало выходы подземной воды на дневную поверхность, 3 звено  изучали овраг, прорезающий  северный склон балки. </w:t>
      </w:r>
    </w:p>
    <w:p w:rsidR="000D61A8" w:rsidRPr="005413A1" w:rsidRDefault="000D61A8" w:rsidP="000D61A8">
      <w:pPr>
        <w:ind w:left="360"/>
        <w:jc w:val="both"/>
        <w:rPr>
          <w:sz w:val="28"/>
          <w:szCs w:val="28"/>
        </w:rPr>
      </w:pPr>
    </w:p>
    <w:p w:rsidR="000D61A8" w:rsidRPr="005413A1" w:rsidRDefault="000D61A8" w:rsidP="000D61A8">
      <w:pPr>
        <w:ind w:left="360"/>
        <w:jc w:val="both"/>
        <w:rPr>
          <w:sz w:val="28"/>
          <w:szCs w:val="28"/>
        </w:rPr>
      </w:pPr>
    </w:p>
    <w:p w:rsidR="000D61A8" w:rsidRPr="005413A1" w:rsidRDefault="000D61A8" w:rsidP="000D61A8">
      <w:pPr>
        <w:ind w:left="360"/>
        <w:jc w:val="both"/>
        <w:rPr>
          <w:b/>
          <w:bCs/>
          <w:sz w:val="28"/>
          <w:szCs w:val="28"/>
        </w:rPr>
      </w:pPr>
      <w:r w:rsidRPr="005413A1">
        <w:rPr>
          <w:b/>
          <w:bCs/>
          <w:sz w:val="28"/>
          <w:szCs w:val="28"/>
        </w:rPr>
        <w:t>Работа звена №1.</w:t>
      </w:r>
    </w:p>
    <w:p w:rsidR="000D61A8" w:rsidRPr="005413A1" w:rsidRDefault="000D61A8" w:rsidP="000D61A8">
      <w:pPr>
        <w:ind w:left="360"/>
        <w:jc w:val="both"/>
        <w:rPr>
          <w:sz w:val="28"/>
          <w:szCs w:val="28"/>
        </w:rPr>
      </w:pPr>
      <w:r w:rsidRPr="005413A1">
        <w:rPr>
          <w:b/>
          <w:bCs/>
          <w:sz w:val="28"/>
          <w:szCs w:val="28"/>
        </w:rPr>
        <w:t>Описание природного комплекса днища балки в районе устья</w:t>
      </w:r>
      <w:r w:rsidRPr="005413A1">
        <w:rPr>
          <w:sz w:val="28"/>
          <w:szCs w:val="28"/>
        </w:rPr>
        <w:t>.</w:t>
      </w:r>
    </w:p>
    <w:p w:rsidR="000D61A8" w:rsidRPr="005413A1" w:rsidRDefault="000D61A8" w:rsidP="000D61A8">
      <w:pPr>
        <w:numPr>
          <w:ilvl w:val="0"/>
          <w:numId w:val="2"/>
        </w:numPr>
        <w:jc w:val="both"/>
        <w:rPr>
          <w:sz w:val="28"/>
          <w:szCs w:val="28"/>
        </w:rPr>
      </w:pPr>
      <w:r w:rsidRPr="005413A1">
        <w:rPr>
          <w:b/>
          <w:bCs/>
          <w:sz w:val="28"/>
          <w:szCs w:val="28"/>
        </w:rPr>
        <w:t>Географическое положение</w:t>
      </w:r>
      <w:r w:rsidRPr="005413A1">
        <w:rPr>
          <w:sz w:val="28"/>
          <w:szCs w:val="28"/>
        </w:rPr>
        <w:t xml:space="preserve">: данная точка расположена на участке днища устья балки в </w:t>
      </w:r>
      <w:smartTag w:uri="urn:schemas-microsoft-com:office:smarttags" w:element="metricconverter">
        <w:smartTagPr>
          <w:attr w:name="ProductID" w:val="2 км"/>
        </w:smartTagPr>
        <w:r w:rsidRPr="005413A1">
          <w:rPr>
            <w:sz w:val="28"/>
            <w:szCs w:val="28"/>
          </w:rPr>
          <w:t>2 км</w:t>
        </w:r>
      </w:smartTag>
      <w:r w:rsidRPr="005413A1">
        <w:rPr>
          <w:sz w:val="28"/>
          <w:szCs w:val="28"/>
        </w:rPr>
        <w:t xml:space="preserve"> от исходной точки по азимуту 125 град. В данном месте балка открывается в долину Дона.</w:t>
      </w:r>
    </w:p>
    <w:p w:rsidR="000D61A8" w:rsidRPr="005413A1" w:rsidRDefault="000D61A8" w:rsidP="000D61A8">
      <w:pPr>
        <w:numPr>
          <w:ilvl w:val="0"/>
          <w:numId w:val="2"/>
        </w:numPr>
        <w:jc w:val="both"/>
        <w:rPr>
          <w:b/>
          <w:bCs/>
          <w:sz w:val="28"/>
          <w:szCs w:val="28"/>
        </w:rPr>
      </w:pPr>
      <w:r w:rsidRPr="005413A1">
        <w:rPr>
          <w:b/>
          <w:bCs/>
          <w:sz w:val="28"/>
          <w:szCs w:val="28"/>
        </w:rPr>
        <w:t>Рельеф.</w:t>
      </w:r>
    </w:p>
    <w:p w:rsidR="000D61A8" w:rsidRPr="005413A1" w:rsidRDefault="000D61A8" w:rsidP="000D61A8">
      <w:pPr>
        <w:ind w:left="360"/>
        <w:jc w:val="both"/>
        <w:rPr>
          <w:sz w:val="28"/>
          <w:szCs w:val="28"/>
        </w:rPr>
      </w:pPr>
      <w:r w:rsidRPr="005413A1">
        <w:rPr>
          <w:sz w:val="28"/>
          <w:szCs w:val="28"/>
        </w:rPr>
        <w:t>Рельеф в целом плоский, осложненный руслами небольших ручейков, впадинами, заполненными водой, кочками.. По дну балки протекают два ручья, которые впадают в реку</w:t>
      </w:r>
      <w:proofErr w:type="gramStart"/>
      <w:r w:rsidRPr="005413A1">
        <w:rPr>
          <w:sz w:val="28"/>
          <w:szCs w:val="28"/>
        </w:rPr>
        <w:t xml:space="preserve"> .</w:t>
      </w:r>
      <w:proofErr w:type="gramEnd"/>
      <w:r w:rsidRPr="005413A1">
        <w:rPr>
          <w:sz w:val="28"/>
          <w:szCs w:val="28"/>
        </w:rPr>
        <w:t xml:space="preserve"> Ширина русел достигает3-</w:t>
      </w:r>
      <w:smartTag w:uri="urn:schemas-microsoft-com:office:smarttags" w:element="metricconverter">
        <w:smartTagPr>
          <w:attr w:name="ProductID" w:val="5 метров"/>
        </w:smartTagPr>
        <w:r w:rsidRPr="005413A1">
          <w:rPr>
            <w:sz w:val="28"/>
            <w:szCs w:val="28"/>
          </w:rPr>
          <w:t>5 метров</w:t>
        </w:r>
      </w:smartTag>
      <w:r w:rsidRPr="005413A1">
        <w:rPr>
          <w:sz w:val="28"/>
          <w:szCs w:val="28"/>
        </w:rPr>
        <w:t xml:space="preserve"> глубина от </w:t>
      </w:r>
      <w:smartTag w:uri="urn:schemas-microsoft-com:office:smarttags" w:element="metricconverter">
        <w:smartTagPr>
          <w:attr w:name="ProductID" w:val="50 см"/>
        </w:smartTagPr>
        <w:r w:rsidRPr="005413A1">
          <w:rPr>
            <w:sz w:val="28"/>
            <w:szCs w:val="28"/>
          </w:rPr>
          <w:t>50 см</w:t>
        </w:r>
      </w:smartTag>
      <w:r w:rsidRPr="005413A1">
        <w:rPr>
          <w:sz w:val="28"/>
          <w:szCs w:val="28"/>
        </w:rPr>
        <w:t xml:space="preserve">. до </w:t>
      </w:r>
      <w:smartTag w:uri="urn:schemas-microsoft-com:office:smarttags" w:element="metricconverter">
        <w:smartTagPr>
          <w:attr w:name="ProductID" w:val="1 м"/>
        </w:smartTagPr>
        <w:r w:rsidRPr="005413A1">
          <w:rPr>
            <w:sz w:val="28"/>
            <w:szCs w:val="28"/>
          </w:rPr>
          <w:t>1 м</w:t>
        </w:r>
      </w:smartTag>
      <w:r w:rsidRPr="005413A1">
        <w:rPr>
          <w:sz w:val="28"/>
          <w:szCs w:val="28"/>
        </w:rPr>
        <w:t>. У подножия склона расположена впадина овальной формы, размером 3х7 м , заполненная водой.</w:t>
      </w:r>
    </w:p>
    <w:p w:rsidR="000D61A8" w:rsidRPr="005413A1" w:rsidRDefault="000D61A8" w:rsidP="000D61A8">
      <w:pPr>
        <w:numPr>
          <w:ilvl w:val="0"/>
          <w:numId w:val="2"/>
        </w:numPr>
        <w:jc w:val="both"/>
        <w:rPr>
          <w:b/>
          <w:bCs/>
          <w:sz w:val="28"/>
          <w:szCs w:val="28"/>
        </w:rPr>
      </w:pPr>
      <w:r w:rsidRPr="005413A1">
        <w:rPr>
          <w:b/>
          <w:bCs/>
          <w:sz w:val="28"/>
          <w:szCs w:val="28"/>
        </w:rPr>
        <w:t xml:space="preserve">Геологическое строение. </w:t>
      </w:r>
    </w:p>
    <w:p w:rsidR="000D61A8" w:rsidRPr="005413A1" w:rsidRDefault="000D61A8" w:rsidP="000D61A8">
      <w:pPr>
        <w:ind w:left="360"/>
        <w:jc w:val="both"/>
        <w:rPr>
          <w:sz w:val="28"/>
          <w:szCs w:val="28"/>
        </w:rPr>
      </w:pPr>
      <w:r>
        <w:rPr>
          <w:sz w:val="28"/>
          <w:szCs w:val="28"/>
        </w:rPr>
        <w:t>Для определения пород</w:t>
      </w:r>
      <w:r w:rsidRPr="005413A1">
        <w:rPr>
          <w:sz w:val="28"/>
          <w:szCs w:val="28"/>
        </w:rPr>
        <w:t xml:space="preserve">, слагающих дно балки, учащиеся делают </w:t>
      </w:r>
      <w:proofErr w:type="spellStart"/>
      <w:r w:rsidRPr="005413A1">
        <w:rPr>
          <w:sz w:val="28"/>
          <w:szCs w:val="28"/>
        </w:rPr>
        <w:t>прикопку</w:t>
      </w:r>
      <w:proofErr w:type="spellEnd"/>
      <w:r w:rsidRPr="005413A1">
        <w:rPr>
          <w:sz w:val="28"/>
          <w:szCs w:val="28"/>
        </w:rPr>
        <w:t>.</w:t>
      </w:r>
    </w:p>
    <w:p w:rsidR="000D61A8" w:rsidRPr="005413A1" w:rsidRDefault="000D61A8" w:rsidP="000D61A8">
      <w:pPr>
        <w:ind w:left="360"/>
        <w:jc w:val="both"/>
        <w:rPr>
          <w:sz w:val="28"/>
          <w:szCs w:val="28"/>
        </w:rPr>
      </w:pPr>
      <w:r w:rsidRPr="005413A1">
        <w:rPr>
          <w:sz w:val="28"/>
          <w:szCs w:val="28"/>
        </w:rPr>
        <w:t>Дно балки сложено следующими породами:</w:t>
      </w:r>
    </w:p>
    <w:p w:rsidR="000D61A8" w:rsidRPr="005413A1" w:rsidRDefault="000D61A8" w:rsidP="000D61A8">
      <w:pPr>
        <w:ind w:left="360"/>
        <w:jc w:val="both"/>
        <w:rPr>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2353"/>
        <w:gridCol w:w="2160"/>
        <w:gridCol w:w="2327"/>
      </w:tblGrid>
      <w:tr w:rsidR="000D61A8" w:rsidRPr="005413A1" w:rsidTr="00247ACC">
        <w:trPr>
          <w:trHeight w:val="450"/>
        </w:trPr>
        <w:tc>
          <w:tcPr>
            <w:tcW w:w="2340" w:type="dxa"/>
          </w:tcPr>
          <w:p w:rsidR="000D61A8" w:rsidRPr="005413A1" w:rsidRDefault="000D61A8" w:rsidP="000D61A8">
            <w:pPr>
              <w:jc w:val="both"/>
              <w:rPr>
                <w:sz w:val="28"/>
                <w:szCs w:val="28"/>
              </w:rPr>
            </w:pPr>
            <w:r w:rsidRPr="005413A1">
              <w:rPr>
                <w:sz w:val="28"/>
                <w:szCs w:val="28"/>
              </w:rPr>
              <w:t>Названия горных пород</w:t>
            </w:r>
          </w:p>
        </w:tc>
        <w:tc>
          <w:tcPr>
            <w:tcW w:w="2353" w:type="dxa"/>
          </w:tcPr>
          <w:p w:rsidR="000D61A8" w:rsidRPr="005413A1" w:rsidRDefault="000D61A8" w:rsidP="000D61A8">
            <w:pPr>
              <w:jc w:val="both"/>
              <w:rPr>
                <w:sz w:val="28"/>
                <w:szCs w:val="28"/>
              </w:rPr>
            </w:pPr>
            <w:r w:rsidRPr="005413A1">
              <w:rPr>
                <w:sz w:val="28"/>
                <w:szCs w:val="28"/>
              </w:rPr>
              <w:t xml:space="preserve">Мощность в </w:t>
            </w:r>
            <w:proofErr w:type="gramStart"/>
            <w:r w:rsidRPr="005413A1">
              <w:rPr>
                <w:sz w:val="28"/>
                <w:szCs w:val="28"/>
              </w:rPr>
              <w:t>см</w:t>
            </w:r>
            <w:proofErr w:type="gramEnd"/>
          </w:p>
        </w:tc>
        <w:tc>
          <w:tcPr>
            <w:tcW w:w="2160" w:type="dxa"/>
          </w:tcPr>
          <w:p w:rsidR="000D61A8" w:rsidRPr="005413A1" w:rsidRDefault="000D61A8" w:rsidP="000D61A8">
            <w:pPr>
              <w:jc w:val="both"/>
              <w:rPr>
                <w:sz w:val="28"/>
                <w:szCs w:val="28"/>
              </w:rPr>
            </w:pPr>
            <w:r w:rsidRPr="005413A1">
              <w:rPr>
                <w:sz w:val="28"/>
                <w:szCs w:val="28"/>
              </w:rPr>
              <w:t>Цвет</w:t>
            </w:r>
          </w:p>
        </w:tc>
        <w:tc>
          <w:tcPr>
            <w:tcW w:w="2327" w:type="dxa"/>
          </w:tcPr>
          <w:p w:rsidR="000D61A8" w:rsidRPr="005413A1" w:rsidRDefault="000D61A8" w:rsidP="000D61A8">
            <w:pPr>
              <w:jc w:val="both"/>
              <w:rPr>
                <w:sz w:val="28"/>
                <w:szCs w:val="28"/>
              </w:rPr>
            </w:pPr>
            <w:r w:rsidRPr="005413A1">
              <w:rPr>
                <w:sz w:val="28"/>
                <w:szCs w:val="28"/>
              </w:rPr>
              <w:t>Механический состав</w:t>
            </w:r>
          </w:p>
        </w:tc>
      </w:tr>
      <w:tr w:rsidR="000D61A8" w:rsidRPr="005413A1" w:rsidTr="00247ACC">
        <w:trPr>
          <w:trHeight w:val="604"/>
        </w:trPr>
        <w:tc>
          <w:tcPr>
            <w:tcW w:w="2340" w:type="dxa"/>
          </w:tcPr>
          <w:p w:rsidR="000D61A8" w:rsidRPr="005413A1" w:rsidRDefault="000D61A8" w:rsidP="000D61A8">
            <w:pPr>
              <w:jc w:val="both"/>
              <w:rPr>
                <w:sz w:val="28"/>
                <w:szCs w:val="28"/>
              </w:rPr>
            </w:pPr>
            <w:r w:rsidRPr="005413A1">
              <w:rPr>
                <w:sz w:val="28"/>
                <w:szCs w:val="28"/>
              </w:rPr>
              <w:t>Почвенный слой</w:t>
            </w:r>
          </w:p>
        </w:tc>
        <w:tc>
          <w:tcPr>
            <w:tcW w:w="2353" w:type="dxa"/>
          </w:tcPr>
          <w:p w:rsidR="000D61A8" w:rsidRPr="005413A1" w:rsidRDefault="000D61A8" w:rsidP="000D61A8">
            <w:pPr>
              <w:jc w:val="both"/>
              <w:rPr>
                <w:sz w:val="28"/>
                <w:szCs w:val="28"/>
              </w:rPr>
            </w:pPr>
            <w:r w:rsidRPr="005413A1">
              <w:rPr>
                <w:sz w:val="28"/>
                <w:szCs w:val="28"/>
              </w:rPr>
              <w:t xml:space="preserve">           25</w:t>
            </w:r>
          </w:p>
        </w:tc>
        <w:tc>
          <w:tcPr>
            <w:tcW w:w="2160" w:type="dxa"/>
          </w:tcPr>
          <w:p w:rsidR="000D61A8" w:rsidRPr="005413A1" w:rsidRDefault="000D61A8" w:rsidP="000D61A8">
            <w:pPr>
              <w:jc w:val="both"/>
              <w:rPr>
                <w:sz w:val="28"/>
                <w:szCs w:val="28"/>
              </w:rPr>
            </w:pPr>
            <w:r w:rsidRPr="005413A1">
              <w:rPr>
                <w:sz w:val="28"/>
                <w:szCs w:val="28"/>
              </w:rPr>
              <w:t>От темно-бурого до черного</w:t>
            </w:r>
          </w:p>
        </w:tc>
        <w:tc>
          <w:tcPr>
            <w:tcW w:w="2327" w:type="dxa"/>
          </w:tcPr>
          <w:p w:rsidR="000D61A8" w:rsidRPr="005413A1" w:rsidRDefault="000D61A8" w:rsidP="000D61A8">
            <w:pPr>
              <w:jc w:val="both"/>
              <w:rPr>
                <w:sz w:val="28"/>
                <w:szCs w:val="28"/>
              </w:rPr>
            </w:pPr>
            <w:r w:rsidRPr="005413A1">
              <w:rPr>
                <w:sz w:val="28"/>
                <w:szCs w:val="28"/>
              </w:rPr>
              <w:t>Супесчаный</w:t>
            </w:r>
          </w:p>
        </w:tc>
      </w:tr>
      <w:tr w:rsidR="000D61A8" w:rsidRPr="005413A1" w:rsidTr="00247ACC">
        <w:trPr>
          <w:trHeight w:val="887"/>
        </w:trPr>
        <w:tc>
          <w:tcPr>
            <w:tcW w:w="2340" w:type="dxa"/>
          </w:tcPr>
          <w:p w:rsidR="000D61A8" w:rsidRPr="005413A1" w:rsidRDefault="000D61A8" w:rsidP="000D61A8">
            <w:pPr>
              <w:jc w:val="both"/>
              <w:rPr>
                <w:sz w:val="28"/>
                <w:szCs w:val="28"/>
              </w:rPr>
            </w:pPr>
            <w:r w:rsidRPr="005413A1">
              <w:rPr>
                <w:sz w:val="28"/>
                <w:szCs w:val="28"/>
              </w:rPr>
              <w:lastRenderedPageBreak/>
              <w:t>Переход от почвенного слоя к песку</w:t>
            </w:r>
          </w:p>
        </w:tc>
        <w:tc>
          <w:tcPr>
            <w:tcW w:w="2353" w:type="dxa"/>
          </w:tcPr>
          <w:p w:rsidR="000D61A8" w:rsidRPr="005413A1" w:rsidRDefault="000D61A8" w:rsidP="000D61A8">
            <w:pPr>
              <w:jc w:val="both"/>
              <w:rPr>
                <w:sz w:val="28"/>
                <w:szCs w:val="28"/>
              </w:rPr>
            </w:pPr>
            <w:r w:rsidRPr="005413A1">
              <w:rPr>
                <w:sz w:val="28"/>
                <w:szCs w:val="28"/>
              </w:rPr>
              <w:t xml:space="preserve">            40</w:t>
            </w:r>
          </w:p>
        </w:tc>
        <w:tc>
          <w:tcPr>
            <w:tcW w:w="2160" w:type="dxa"/>
          </w:tcPr>
          <w:p w:rsidR="000D61A8" w:rsidRPr="005413A1" w:rsidRDefault="000D61A8" w:rsidP="000D61A8">
            <w:pPr>
              <w:jc w:val="both"/>
              <w:rPr>
                <w:sz w:val="28"/>
                <w:szCs w:val="28"/>
              </w:rPr>
            </w:pPr>
            <w:r w:rsidRPr="005413A1">
              <w:rPr>
                <w:sz w:val="28"/>
                <w:szCs w:val="28"/>
              </w:rPr>
              <w:t>бурый</w:t>
            </w:r>
          </w:p>
        </w:tc>
        <w:tc>
          <w:tcPr>
            <w:tcW w:w="2327" w:type="dxa"/>
          </w:tcPr>
          <w:p w:rsidR="000D61A8" w:rsidRPr="005413A1" w:rsidRDefault="000D61A8" w:rsidP="000D61A8">
            <w:pPr>
              <w:jc w:val="both"/>
              <w:rPr>
                <w:sz w:val="28"/>
                <w:szCs w:val="28"/>
              </w:rPr>
            </w:pPr>
            <w:r w:rsidRPr="005413A1">
              <w:rPr>
                <w:sz w:val="28"/>
                <w:szCs w:val="28"/>
              </w:rPr>
              <w:t>Песчаный</w:t>
            </w:r>
          </w:p>
        </w:tc>
      </w:tr>
      <w:tr w:rsidR="000D61A8" w:rsidRPr="005413A1" w:rsidTr="00247ACC">
        <w:trPr>
          <w:trHeight w:val="1080"/>
        </w:trPr>
        <w:tc>
          <w:tcPr>
            <w:tcW w:w="2340" w:type="dxa"/>
          </w:tcPr>
          <w:p w:rsidR="000D61A8" w:rsidRPr="005413A1" w:rsidRDefault="000D61A8" w:rsidP="000D61A8">
            <w:pPr>
              <w:jc w:val="both"/>
              <w:rPr>
                <w:sz w:val="28"/>
                <w:szCs w:val="28"/>
              </w:rPr>
            </w:pPr>
            <w:r w:rsidRPr="005413A1">
              <w:rPr>
                <w:sz w:val="28"/>
                <w:szCs w:val="28"/>
              </w:rPr>
              <w:t>Слой песка</w:t>
            </w:r>
          </w:p>
        </w:tc>
        <w:tc>
          <w:tcPr>
            <w:tcW w:w="2353" w:type="dxa"/>
          </w:tcPr>
          <w:p w:rsidR="000D61A8" w:rsidRPr="005413A1" w:rsidRDefault="000D61A8" w:rsidP="000D61A8">
            <w:pPr>
              <w:jc w:val="both"/>
              <w:rPr>
                <w:sz w:val="28"/>
                <w:szCs w:val="28"/>
              </w:rPr>
            </w:pPr>
            <w:r w:rsidRPr="005413A1">
              <w:rPr>
                <w:sz w:val="28"/>
                <w:szCs w:val="28"/>
              </w:rPr>
              <w:t xml:space="preserve">            60</w:t>
            </w:r>
          </w:p>
        </w:tc>
        <w:tc>
          <w:tcPr>
            <w:tcW w:w="2160" w:type="dxa"/>
          </w:tcPr>
          <w:p w:rsidR="000D61A8" w:rsidRPr="005413A1" w:rsidRDefault="000D61A8" w:rsidP="000D61A8">
            <w:pPr>
              <w:jc w:val="both"/>
              <w:rPr>
                <w:sz w:val="28"/>
                <w:szCs w:val="28"/>
              </w:rPr>
            </w:pPr>
            <w:r w:rsidRPr="005413A1">
              <w:rPr>
                <w:sz w:val="28"/>
                <w:szCs w:val="28"/>
              </w:rPr>
              <w:t>желтый</w:t>
            </w:r>
          </w:p>
        </w:tc>
        <w:tc>
          <w:tcPr>
            <w:tcW w:w="2327" w:type="dxa"/>
          </w:tcPr>
          <w:p w:rsidR="000D61A8" w:rsidRPr="005413A1" w:rsidRDefault="000D61A8" w:rsidP="000D61A8">
            <w:pPr>
              <w:jc w:val="both"/>
              <w:rPr>
                <w:sz w:val="28"/>
                <w:szCs w:val="28"/>
              </w:rPr>
            </w:pPr>
            <w:r w:rsidRPr="005413A1">
              <w:rPr>
                <w:sz w:val="28"/>
                <w:szCs w:val="28"/>
              </w:rPr>
              <w:t>мелкозернистый</w:t>
            </w:r>
          </w:p>
        </w:tc>
      </w:tr>
    </w:tbl>
    <w:p w:rsidR="000D61A8" w:rsidRPr="005413A1" w:rsidRDefault="000D61A8" w:rsidP="000D61A8">
      <w:pPr>
        <w:ind w:left="360"/>
        <w:jc w:val="both"/>
        <w:rPr>
          <w:sz w:val="28"/>
          <w:szCs w:val="28"/>
        </w:rPr>
      </w:pPr>
    </w:p>
    <w:p w:rsidR="000D61A8" w:rsidRPr="005413A1" w:rsidRDefault="000D61A8" w:rsidP="000D61A8">
      <w:pPr>
        <w:ind w:left="360"/>
        <w:jc w:val="both"/>
        <w:rPr>
          <w:sz w:val="28"/>
          <w:szCs w:val="28"/>
        </w:rPr>
      </w:pPr>
    </w:p>
    <w:p w:rsidR="000D61A8" w:rsidRPr="005413A1" w:rsidRDefault="000D61A8" w:rsidP="000D61A8">
      <w:pPr>
        <w:numPr>
          <w:ilvl w:val="0"/>
          <w:numId w:val="2"/>
        </w:numPr>
        <w:jc w:val="both"/>
        <w:rPr>
          <w:b/>
          <w:bCs/>
          <w:sz w:val="28"/>
          <w:szCs w:val="28"/>
        </w:rPr>
      </w:pPr>
      <w:r w:rsidRPr="005413A1">
        <w:rPr>
          <w:b/>
          <w:bCs/>
          <w:sz w:val="28"/>
          <w:szCs w:val="28"/>
        </w:rPr>
        <w:t xml:space="preserve">Почвенно-грунтовое увлажнение: </w:t>
      </w:r>
    </w:p>
    <w:p w:rsidR="000D61A8" w:rsidRPr="005413A1" w:rsidRDefault="000D61A8" w:rsidP="000D61A8">
      <w:pPr>
        <w:ind w:left="360"/>
        <w:jc w:val="both"/>
        <w:rPr>
          <w:sz w:val="28"/>
          <w:szCs w:val="28"/>
        </w:rPr>
      </w:pPr>
      <w:r w:rsidRPr="005413A1">
        <w:rPr>
          <w:sz w:val="28"/>
          <w:szCs w:val="28"/>
        </w:rPr>
        <w:t>Тип увлажнения: атмосферный и грунтовый.</w:t>
      </w:r>
    </w:p>
    <w:p w:rsidR="000D61A8" w:rsidRPr="005413A1" w:rsidRDefault="000D61A8" w:rsidP="000D61A8">
      <w:pPr>
        <w:ind w:left="360"/>
        <w:jc w:val="both"/>
        <w:rPr>
          <w:sz w:val="28"/>
          <w:szCs w:val="28"/>
        </w:rPr>
      </w:pPr>
      <w:r w:rsidRPr="005413A1">
        <w:rPr>
          <w:sz w:val="28"/>
          <w:szCs w:val="28"/>
        </w:rPr>
        <w:t xml:space="preserve">Поверхностное  увлажнение повышенное, глубина залегания водоносного горизонта </w:t>
      </w:r>
      <w:smartTag w:uri="urn:schemas-microsoft-com:office:smarttags" w:element="metricconverter">
        <w:smartTagPr>
          <w:attr w:name="ProductID" w:val="65 см"/>
        </w:smartTagPr>
        <w:r w:rsidRPr="005413A1">
          <w:rPr>
            <w:sz w:val="28"/>
            <w:szCs w:val="28"/>
          </w:rPr>
          <w:t>65 см</w:t>
        </w:r>
      </w:smartTag>
      <w:r w:rsidRPr="005413A1">
        <w:rPr>
          <w:sz w:val="28"/>
          <w:szCs w:val="28"/>
        </w:rPr>
        <w:t>.</w:t>
      </w:r>
    </w:p>
    <w:tbl>
      <w:tblPr>
        <w:tblpPr w:leftFromText="180" w:rightFromText="180" w:vertAnchor="text" w:horzAnchor="margin"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0"/>
        <w:gridCol w:w="1600"/>
        <w:gridCol w:w="1385"/>
        <w:gridCol w:w="1606"/>
        <w:gridCol w:w="2104"/>
        <w:gridCol w:w="1385"/>
      </w:tblGrid>
      <w:tr w:rsidR="000D61A8" w:rsidRPr="005413A1" w:rsidTr="00247ACC">
        <w:trPr>
          <w:trHeight w:val="360"/>
        </w:trPr>
        <w:tc>
          <w:tcPr>
            <w:tcW w:w="1751" w:type="dxa"/>
          </w:tcPr>
          <w:p w:rsidR="000D61A8" w:rsidRPr="005413A1" w:rsidRDefault="000D61A8" w:rsidP="000D61A8">
            <w:pPr>
              <w:jc w:val="both"/>
              <w:rPr>
                <w:sz w:val="28"/>
                <w:szCs w:val="28"/>
              </w:rPr>
            </w:pPr>
            <w:r w:rsidRPr="005413A1">
              <w:rPr>
                <w:sz w:val="28"/>
                <w:szCs w:val="28"/>
              </w:rPr>
              <w:t>Зарисовка почвенного горизонта</w:t>
            </w:r>
          </w:p>
        </w:tc>
        <w:tc>
          <w:tcPr>
            <w:tcW w:w="1503" w:type="dxa"/>
          </w:tcPr>
          <w:p w:rsidR="000D61A8" w:rsidRPr="005413A1" w:rsidRDefault="000D61A8" w:rsidP="000D61A8">
            <w:pPr>
              <w:jc w:val="both"/>
              <w:rPr>
                <w:sz w:val="28"/>
                <w:szCs w:val="28"/>
              </w:rPr>
            </w:pPr>
            <w:r w:rsidRPr="005413A1">
              <w:rPr>
                <w:sz w:val="28"/>
                <w:szCs w:val="28"/>
              </w:rPr>
              <w:t>Название горизонта</w:t>
            </w:r>
          </w:p>
        </w:tc>
        <w:tc>
          <w:tcPr>
            <w:tcW w:w="1304" w:type="dxa"/>
          </w:tcPr>
          <w:p w:rsidR="000D61A8" w:rsidRPr="005413A1" w:rsidRDefault="000D61A8" w:rsidP="000D61A8">
            <w:pPr>
              <w:jc w:val="both"/>
              <w:rPr>
                <w:sz w:val="28"/>
                <w:szCs w:val="28"/>
              </w:rPr>
            </w:pPr>
            <w:r w:rsidRPr="005413A1">
              <w:rPr>
                <w:sz w:val="28"/>
                <w:szCs w:val="28"/>
              </w:rPr>
              <w:t xml:space="preserve">Мощность в </w:t>
            </w:r>
            <w:proofErr w:type="gramStart"/>
            <w:r w:rsidRPr="005413A1">
              <w:rPr>
                <w:sz w:val="28"/>
                <w:szCs w:val="28"/>
              </w:rPr>
              <w:t>см</w:t>
            </w:r>
            <w:proofErr w:type="gramEnd"/>
            <w:r w:rsidRPr="005413A1">
              <w:rPr>
                <w:sz w:val="28"/>
                <w:szCs w:val="28"/>
              </w:rPr>
              <w:t>.</w:t>
            </w:r>
          </w:p>
        </w:tc>
        <w:tc>
          <w:tcPr>
            <w:tcW w:w="1509" w:type="dxa"/>
          </w:tcPr>
          <w:p w:rsidR="000D61A8" w:rsidRPr="005413A1" w:rsidRDefault="000D61A8" w:rsidP="000D61A8">
            <w:pPr>
              <w:jc w:val="both"/>
              <w:rPr>
                <w:sz w:val="28"/>
                <w:szCs w:val="28"/>
              </w:rPr>
            </w:pPr>
            <w:r w:rsidRPr="005413A1">
              <w:rPr>
                <w:sz w:val="28"/>
                <w:szCs w:val="28"/>
              </w:rPr>
              <w:t>Цвет</w:t>
            </w:r>
          </w:p>
        </w:tc>
        <w:tc>
          <w:tcPr>
            <w:tcW w:w="1972" w:type="dxa"/>
          </w:tcPr>
          <w:p w:rsidR="000D61A8" w:rsidRPr="005413A1" w:rsidRDefault="000D61A8" w:rsidP="000D61A8">
            <w:pPr>
              <w:jc w:val="both"/>
              <w:rPr>
                <w:sz w:val="28"/>
                <w:szCs w:val="28"/>
              </w:rPr>
            </w:pPr>
            <w:r w:rsidRPr="005413A1">
              <w:rPr>
                <w:sz w:val="28"/>
                <w:szCs w:val="28"/>
              </w:rPr>
              <w:t>Механический состав</w:t>
            </w:r>
          </w:p>
        </w:tc>
        <w:tc>
          <w:tcPr>
            <w:tcW w:w="1532" w:type="dxa"/>
          </w:tcPr>
          <w:p w:rsidR="000D61A8" w:rsidRPr="005413A1" w:rsidRDefault="000D61A8" w:rsidP="000D61A8">
            <w:pPr>
              <w:jc w:val="both"/>
              <w:rPr>
                <w:sz w:val="28"/>
                <w:szCs w:val="28"/>
              </w:rPr>
            </w:pPr>
            <w:r w:rsidRPr="005413A1">
              <w:rPr>
                <w:sz w:val="28"/>
                <w:szCs w:val="28"/>
              </w:rPr>
              <w:t>Плотность</w:t>
            </w:r>
          </w:p>
        </w:tc>
      </w:tr>
      <w:tr w:rsidR="000D61A8" w:rsidRPr="005413A1" w:rsidTr="00247ACC">
        <w:trPr>
          <w:cantSplit/>
          <w:trHeight w:val="598"/>
        </w:trPr>
        <w:tc>
          <w:tcPr>
            <w:tcW w:w="1751" w:type="dxa"/>
          </w:tcPr>
          <w:p w:rsidR="000D61A8" w:rsidRPr="005413A1" w:rsidRDefault="000D61A8" w:rsidP="000D61A8">
            <w:pPr>
              <w:jc w:val="both"/>
              <w:rPr>
                <w:sz w:val="28"/>
                <w:szCs w:val="28"/>
              </w:rPr>
            </w:pPr>
            <w:r w:rsidRPr="005413A1">
              <w:rPr>
                <w:sz w:val="28"/>
                <w:szCs w:val="28"/>
              </w:rPr>
              <w:t xml:space="preserve">    </w:t>
            </w:r>
            <w:proofErr w:type="spellStart"/>
            <w:r w:rsidRPr="005413A1">
              <w:rPr>
                <w:sz w:val="28"/>
                <w:szCs w:val="28"/>
              </w:rPr>
              <w:t>Ао</w:t>
            </w:r>
            <w:proofErr w:type="spellEnd"/>
          </w:p>
        </w:tc>
        <w:tc>
          <w:tcPr>
            <w:tcW w:w="1503" w:type="dxa"/>
            <w:vMerge w:val="restart"/>
          </w:tcPr>
          <w:p w:rsidR="000D61A8" w:rsidRPr="005413A1" w:rsidRDefault="000D61A8" w:rsidP="000D61A8">
            <w:pPr>
              <w:jc w:val="both"/>
              <w:rPr>
                <w:sz w:val="28"/>
                <w:szCs w:val="28"/>
              </w:rPr>
            </w:pPr>
            <w:proofErr w:type="spellStart"/>
            <w:r w:rsidRPr="005413A1">
              <w:rPr>
                <w:sz w:val="28"/>
                <w:szCs w:val="28"/>
              </w:rPr>
              <w:t>Ао-травяная</w:t>
            </w:r>
            <w:proofErr w:type="spellEnd"/>
            <w:r w:rsidRPr="005413A1">
              <w:rPr>
                <w:sz w:val="28"/>
                <w:szCs w:val="28"/>
              </w:rPr>
              <w:t xml:space="preserve"> подстилка</w:t>
            </w:r>
          </w:p>
          <w:p w:rsidR="000D61A8" w:rsidRPr="005413A1" w:rsidRDefault="000D61A8" w:rsidP="000D61A8">
            <w:pPr>
              <w:jc w:val="both"/>
              <w:rPr>
                <w:sz w:val="28"/>
                <w:szCs w:val="28"/>
              </w:rPr>
            </w:pPr>
            <w:r w:rsidRPr="005413A1">
              <w:rPr>
                <w:sz w:val="28"/>
                <w:szCs w:val="28"/>
              </w:rPr>
              <w:t>А</w:t>
            </w:r>
            <w:proofErr w:type="gramStart"/>
            <w:r w:rsidRPr="005413A1">
              <w:rPr>
                <w:sz w:val="28"/>
                <w:szCs w:val="28"/>
              </w:rPr>
              <w:t>1</w:t>
            </w:r>
            <w:proofErr w:type="gramEnd"/>
            <w:r w:rsidRPr="005413A1">
              <w:rPr>
                <w:sz w:val="28"/>
                <w:szCs w:val="28"/>
              </w:rPr>
              <w:t>- гумусовый горизонт</w:t>
            </w:r>
          </w:p>
          <w:p w:rsidR="000D61A8" w:rsidRPr="005413A1" w:rsidRDefault="000D61A8" w:rsidP="000D61A8">
            <w:pPr>
              <w:jc w:val="both"/>
              <w:rPr>
                <w:sz w:val="28"/>
                <w:szCs w:val="28"/>
              </w:rPr>
            </w:pPr>
            <w:r w:rsidRPr="005413A1">
              <w:rPr>
                <w:sz w:val="28"/>
                <w:szCs w:val="28"/>
              </w:rPr>
              <w:t xml:space="preserve"> А+В Переходный слой от почвенного слоя к </w:t>
            </w:r>
            <w:proofErr w:type="gramStart"/>
            <w:r w:rsidRPr="005413A1">
              <w:rPr>
                <w:sz w:val="28"/>
                <w:szCs w:val="28"/>
              </w:rPr>
              <w:t>песчаному</w:t>
            </w:r>
            <w:proofErr w:type="gramEnd"/>
            <w:r w:rsidRPr="005413A1">
              <w:rPr>
                <w:sz w:val="28"/>
                <w:szCs w:val="28"/>
              </w:rPr>
              <w:t>.</w:t>
            </w:r>
          </w:p>
          <w:p w:rsidR="000D61A8" w:rsidRPr="005413A1" w:rsidRDefault="000D61A8" w:rsidP="000D61A8">
            <w:pPr>
              <w:jc w:val="both"/>
              <w:rPr>
                <w:sz w:val="28"/>
                <w:szCs w:val="28"/>
              </w:rPr>
            </w:pPr>
            <w:r w:rsidRPr="005413A1">
              <w:rPr>
                <w:sz w:val="28"/>
                <w:szCs w:val="28"/>
              </w:rPr>
              <w:t>В-песок</w:t>
            </w:r>
          </w:p>
        </w:tc>
        <w:tc>
          <w:tcPr>
            <w:tcW w:w="1304" w:type="dxa"/>
            <w:vMerge w:val="restart"/>
          </w:tcPr>
          <w:p w:rsidR="000D61A8" w:rsidRPr="005413A1" w:rsidRDefault="000D61A8" w:rsidP="000D61A8">
            <w:pPr>
              <w:jc w:val="both"/>
              <w:rPr>
                <w:sz w:val="28"/>
                <w:szCs w:val="28"/>
              </w:rPr>
            </w:pPr>
            <w:smartTag w:uri="urn:schemas-microsoft-com:office:smarttags" w:element="metricconverter">
              <w:smartTagPr>
                <w:attr w:name="ProductID" w:val="15 см"/>
              </w:smartTagPr>
              <w:r w:rsidRPr="005413A1">
                <w:rPr>
                  <w:sz w:val="28"/>
                  <w:szCs w:val="28"/>
                </w:rPr>
                <w:t>15 см</w:t>
              </w:r>
            </w:smartTag>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smartTag w:uri="urn:schemas-microsoft-com:office:smarttags" w:element="metricconverter">
              <w:smartTagPr>
                <w:attr w:name="ProductID" w:val="25 см"/>
              </w:smartTagPr>
              <w:r w:rsidRPr="005413A1">
                <w:rPr>
                  <w:sz w:val="28"/>
                  <w:szCs w:val="28"/>
                </w:rPr>
                <w:t>25 см</w:t>
              </w:r>
            </w:smartTag>
          </w:p>
          <w:p w:rsidR="000D61A8" w:rsidRPr="005413A1" w:rsidRDefault="000D61A8" w:rsidP="000D61A8">
            <w:pPr>
              <w:jc w:val="both"/>
              <w:rPr>
                <w:sz w:val="28"/>
                <w:szCs w:val="28"/>
              </w:rPr>
            </w:pPr>
          </w:p>
          <w:p w:rsidR="000D61A8" w:rsidRPr="005413A1" w:rsidRDefault="000D61A8" w:rsidP="000D61A8">
            <w:pPr>
              <w:jc w:val="both"/>
              <w:rPr>
                <w:sz w:val="28"/>
                <w:szCs w:val="28"/>
              </w:rPr>
            </w:pPr>
            <w:smartTag w:uri="urn:schemas-microsoft-com:office:smarttags" w:element="metricconverter">
              <w:smartTagPr>
                <w:attr w:name="ProductID" w:val="40 см"/>
              </w:smartTagPr>
              <w:r w:rsidRPr="005413A1">
                <w:rPr>
                  <w:sz w:val="28"/>
                  <w:szCs w:val="28"/>
                </w:rPr>
                <w:t>40 см</w:t>
              </w:r>
            </w:smartTag>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smartTag w:uri="urn:schemas-microsoft-com:office:smarttags" w:element="metricconverter">
              <w:smartTagPr>
                <w:attr w:name="ProductID" w:val="60 см"/>
              </w:smartTagPr>
              <w:r w:rsidRPr="005413A1">
                <w:rPr>
                  <w:sz w:val="28"/>
                  <w:szCs w:val="28"/>
                </w:rPr>
                <w:t>60 см</w:t>
              </w:r>
            </w:smartTag>
          </w:p>
        </w:tc>
        <w:tc>
          <w:tcPr>
            <w:tcW w:w="1509" w:type="dxa"/>
            <w:vMerge w:val="restart"/>
          </w:tcPr>
          <w:p w:rsidR="000D61A8" w:rsidRPr="005413A1" w:rsidRDefault="000D61A8" w:rsidP="000D61A8">
            <w:pPr>
              <w:jc w:val="both"/>
              <w:rPr>
                <w:sz w:val="28"/>
                <w:szCs w:val="28"/>
              </w:rPr>
            </w:pPr>
            <w:r w:rsidRPr="005413A1">
              <w:rPr>
                <w:sz w:val="28"/>
                <w:szCs w:val="28"/>
              </w:rPr>
              <w:t>От темно-коричневого до черного</w:t>
            </w:r>
          </w:p>
          <w:p w:rsidR="000D61A8" w:rsidRPr="005413A1" w:rsidRDefault="000D61A8" w:rsidP="000D61A8">
            <w:pPr>
              <w:jc w:val="both"/>
              <w:rPr>
                <w:sz w:val="28"/>
                <w:szCs w:val="28"/>
              </w:rPr>
            </w:pPr>
            <w:r w:rsidRPr="005413A1">
              <w:rPr>
                <w:sz w:val="28"/>
                <w:szCs w:val="28"/>
              </w:rPr>
              <w:t>От темно-бурого до черного</w:t>
            </w:r>
          </w:p>
          <w:p w:rsidR="000D61A8" w:rsidRPr="005413A1" w:rsidRDefault="000D61A8" w:rsidP="000D61A8">
            <w:pPr>
              <w:jc w:val="both"/>
              <w:rPr>
                <w:sz w:val="28"/>
                <w:szCs w:val="28"/>
              </w:rPr>
            </w:pPr>
          </w:p>
          <w:p w:rsidR="000D61A8" w:rsidRPr="005413A1" w:rsidRDefault="000D61A8" w:rsidP="000D61A8">
            <w:pPr>
              <w:jc w:val="both"/>
              <w:rPr>
                <w:sz w:val="28"/>
                <w:szCs w:val="28"/>
              </w:rPr>
            </w:pPr>
            <w:r w:rsidRPr="005413A1">
              <w:rPr>
                <w:sz w:val="28"/>
                <w:szCs w:val="28"/>
              </w:rPr>
              <w:t>Бурый</w:t>
            </w: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r w:rsidRPr="005413A1">
              <w:rPr>
                <w:sz w:val="28"/>
                <w:szCs w:val="28"/>
              </w:rPr>
              <w:t>Желтый</w:t>
            </w:r>
          </w:p>
        </w:tc>
        <w:tc>
          <w:tcPr>
            <w:tcW w:w="1972" w:type="dxa"/>
            <w:vMerge w:val="restart"/>
          </w:tcPr>
          <w:p w:rsidR="000D61A8" w:rsidRPr="005413A1" w:rsidRDefault="000D61A8" w:rsidP="000D61A8">
            <w:pPr>
              <w:jc w:val="both"/>
              <w:rPr>
                <w:sz w:val="28"/>
                <w:szCs w:val="28"/>
              </w:rPr>
            </w:pPr>
            <w:r w:rsidRPr="005413A1">
              <w:rPr>
                <w:sz w:val="28"/>
                <w:szCs w:val="28"/>
              </w:rPr>
              <w:t>Супесчаный</w:t>
            </w: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r w:rsidRPr="005413A1">
              <w:rPr>
                <w:sz w:val="28"/>
                <w:szCs w:val="28"/>
              </w:rPr>
              <w:t>Супесчаный</w:t>
            </w: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r w:rsidRPr="005413A1">
              <w:rPr>
                <w:sz w:val="28"/>
                <w:szCs w:val="28"/>
              </w:rPr>
              <w:t>Песчаный</w:t>
            </w: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r w:rsidRPr="005413A1">
              <w:rPr>
                <w:sz w:val="28"/>
                <w:szCs w:val="28"/>
              </w:rPr>
              <w:t>Мелкозернистый</w:t>
            </w:r>
          </w:p>
        </w:tc>
        <w:tc>
          <w:tcPr>
            <w:tcW w:w="1532" w:type="dxa"/>
            <w:vMerge w:val="restart"/>
          </w:tcPr>
          <w:p w:rsidR="000D61A8" w:rsidRPr="005413A1" w:rsidRDefault="000D61A8" w:rsidP="000D61A8">
            <w:pPr>
              <w:jc w:val="both"/>
              <w:rPr>
                <w:sz w:val="28"/>
                <w:szCs w:val="28"/>
              </w:rPr>
            </w:pPr>
            <w:r w:rsidRPr="005413A1">
              <w:rPr>
                <w:sz w:val="28"/>
                <w:szCs w:val="28"/>
              </w:rPr>
              <w:t>Средняя</w:t>
            </w: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r w:rsidRPr="005413A1">
              <w:rPr>
                <w:sz w:val="28"/>
                <w:szCs w:val="28"/>
              </w:rPr>
              <w:t>Средняя</w:t>
            </w: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r w:rsidRPr="005413A1">
              <w:rPr>
                <w:sz w:val="28"/>
                <w:szCs w:val="28"/>
              </w:rPr>
              <w:t>Рыхлая</w:t>
            </w: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p>
          <w:p w:rsidR="000D61A8" w:rsidRPr="005413A1" w:rsidRDefault="000D61A8" w:rsidP="000D61A8">
            <w:pPr>
              <w:jc w:val="both"/>
              <w:rPr>
                <w:sz w:val="28"/>
                <w:szCs w:val="28"/>
              </w:rPr>
            </w:pPr>
            <w:r w:rsidRPr="005413A1">
              <w:rPr>
                <w:sz w:val="28"/>
                <w:szCs w:val="28"/>
              </w:rPr>
              <w:t>Рыхлая</w:t>
            </w:r>
          </w:p>
        </w:tc>
      </w:tr>
      <w:tr w:rsidR="000D61A8" w:rsidRPr="005413A1" w:rsidTr="00247ACC">
        <w:trPr>
          <w:cantSplit/>
          <w:trHeight w:val="882"/>
        </w:trPr>
        <w:tc>
          <w:tcPr>
            <w:tcW w:w="1751" w:type="dxa"/>
          </w:tcPr>
          <w:p w:rsidR="000D61A8" w:rsidRPr="005413A1" w:rsidRDefault="000D61A8" w:rsidP="000D61A8">
            <w:pPr>
              <w:jc w:val="both"/>
              <w:rPr>
                <w:sz w:val="28"/>
                <w:szCs w:val="28"/>
              </w:rPr>
            </w:pPr>
            <w:r w:rsidRPr="005413A1">
              <w:rPr>
                <w:sz w:val="28"/>
                <w:szCs w:val="28"/>
              </w:rPr>
              <w:t xml:space="preserve">    А</w:t>
            </w:r>
            <w:proofErr w:type="gramStart"/>
            <w:r w:rsidRPr="005413A1">
              <w:rPr>
                <w:sz w:val="28"/>
                <w:szCs w:val="28"/>
              </w:rPr>
              <w:t>1</w:t>
            </w:r>
            <w:proofErr w:type="gramEnd"/>
          </w:p>
        </w:tc>
        <w:tc>
          <w:tcPr>
            <w:tcW w:w="1503" w:type="dxa"/>
            <w:vMerge/>
          </w:tcPr>
          <w:p w:rsidR="000D61A8" w:rsidRPr="005413A1" w:rsidRDefault="000D61A8" w:rsidP="000D61A8">
            <w:pPr>
              <w:jc w:val="both"/>
              <w:rPr>
                <w:sz w:val="28"/>
                <w:szCs w:val="28"/>
              </w:rPr>
            </w:pPr>
          </w:p>
        </w:tc>
        <w:tc>
          <w:tcPr>
            <w:tcW w:w="1304" w:type="dxa"/>
            <w:vMerge/>
          </w:tcPr>
          <w:p w:rsidR="000D61A8" w:rsidRPr="005413A1" w:rsidRDefault="000D61A8" w:rsidP="000D61A8">
            <w:pPr>
              <w:jc w:val="both"/>
              <w:rPr>
                <w:sz w:val="28"/>
                <w:szCs w:val="28"/>
              </w:rPr>
            </w:pPr>
          </w:p>
        </w:tc>
        <w:tc>
          <w:tcPr>
            <w:tcW w:w="1509" w:type="dxa"/>
            <w:vMerge/>
          </w:tcPr>
          <w:p w:rsidR="000D61A8" w:rsidRPr="005413A1" w:rsidRDefault="000D61A8" w:rsidP="000D61A8">
            <w:pPr>
              <w:jc w:val="both"/>
              <w:rPr>
                <w:sz w:val="28"/>
                <w:szCs w:val="28"/>
              </w:rPr>
            </w:pPr>
          </w:p>
        </w:tc>
        <w:tc>
          <w:tcPr>
            <w:tcW w:w="1972" w:type="dxa"/>
            <w:vMerge/>
          </w:tcPr>
          <w:p w:rsidR="000D61A8" w:rsidRPr="005413A1" w:rsidRDefault="000D61A8" w:rsidP="000D61A8">
            <w:pPr>
              <w:jc w:val="both"/>
              <w:rPr>
                <w:sz w:val="28"/>
                <w:szCs w:val="28"/>
              </w:rPr>
            </w:pPr>
          </w:p>
        </w:tc>
        <w:tc>
          <w:tcPr>
            <w:tcW w:w="1532" w:type="dxa"/>
            <w:vMerge/>
          </w:tcPr>
          <w:p w:rsidR="000D61A8" w:rsidRPr="005413A1" w:rsidRDefault="000D61A8" w:rsidP="000D61A8">
            <w:pPr>
              <w:jc w:val="both"/>
              <w:rPr>
                <w:sz w:val="28"/>
                <w:szCs w:val="28"/>
              </w:rPr>
            </w:pPr>
          </w:p>
        </w:tc>
      </w:tr>
      <w:tr w:rsidR="000D61A8" w:rsidRPr="005413A1" w:rsidTr="00247ACC">
        <w:trPr>
          <w:cantSplit/>
          <w:trHeight w:val="1604"/>
        </w:trPr>
        <w:tc>
          <w:tcPr>
            <w:tcW w:w="1751" w:type="dxa"/>
          </w:tcPr>
          <w:p w:rsidR="000D61A8" w:rsidRPr="005413A1" w:rsidRDefault="000D61A8" w:rsidP="000D61A8">
            <w:pPr>
              <w:jc w:val="both"/>
              <w:rPr>
                <w:sz w:val="28"/>
                <w:szCs w:val="28"/>
              </w:rPr>
            </w:pPr>
            <w:r w:rsidRPr="005413A1">
              <w:rPr>
                <w:sz w:val="28"/>
                <w:szCs w:val="28"/>
              </w:rPr>
              <w:t xml:space="preserve">    А+В</w:t>
            </w:r>
          </w:p>
        </w:tc>
        <w:tc>
          <w:tcPr>
            <w:tcW w:w="1503" w:type="dxa"/>
            <w:vMerge/>
          </w:tcPr>
          <w:p w:rsidR="000D61A8" w:rsidRPr="005413A1" w:rsidRDefault="000D61A8" w:rsidP="000D61A8">
            <w:pPr>
              <w:jc w:val="both"/>
              <w:rPr>
                <w:sz w:val="28"/>
                <w:szCs w:val="28"/>
              </w:rPr>
            </w:pPr>
          </w:p>
        </w:tc>
        <w:tc>
          <w:tcPr>
            <w:tcW w:w="1304" w:type="dxa"/>
            <w:vMerge/>
          </w:tcPr>
          <w:p w:rsidR="000D61A8" w:rsidRPr="005413A1" w:rsidRDefault="000D61A8" w:rsidP="000D61A8">
            <w:pPr>
              <w:jc w:val="both"/>
              <w:rPr>
                <w:sz w:val="28"/>
                <w:szCs w:val="28"/>
              </w:rPr>
            </w:pPr>
          </w:p>
        </w:tc>
        <w:tc>
          <w:tcPr>
            <w:tcW w:w="1509" w:type="dxa"/>
            <w:vMerge/>
          </w:tcPr>
          <w:p w:rsidR="000D61A8" w:rsidRPr="005413A1" w:rsidRDefault="000D61A8" w:rsidP="000D61A8">
            <w:pPr>
              <w:jc w:val="both"/>
              <w:rPr>
                <w:sz w:val="28"/>
                <w:szCs w:val="28"/>
              </w:rPr>
            </w:pPr>
          </w:p>
        </w:tc>
        <w:tc>
          <w:tcPr>
            <w:tcW w:w="1972" w:type="dxa"/>
            <w:vMerge/>
          </w:tcPr>
          <w:p w:rsidR="000D61A8" w:rsidRPr="005413A1" w:rsidRDefault="000D61A8" w:rsidP="000D61A8">
            <w:pPr>
              <w:jc w:val="both"/>
              <w:rPr>
                <w:sz w:val="28"/>
                <w:szCs w:val="28"/>
              </w:rPr>
            </w:pPr>
          </w:p>
        </w:tc>
        <w:tc>
          <w:tcPr>
            <w:tcW w:w="1532" w:type="dxa"/>
            <w:vMerge/>
          </w:tcPr>
          <w:p w:rsidR="000D61A8" w:rsidRPr="005413A1" w:rsidRDefault="000D61A8" w:rsidP="000D61A8">
            <w:pPr>
              <w:jc w:val="both"/>
              <w:rPr>
                <w:sz w:val="28"/>
                <w:szCs w:val="28"/>
              </w:rPr>
            </w:pPr>
          </w:p>
        </w:tc>
      </w:tr>
      <w:tr w:rsidR="000D61A8" w:rsidRPr="005413A1" w:rsidTr="00247ACC">
        <w:trPr>
          <w:cantSplit/>
          <w:trHeight w:val="810"/>
        </w:trPr>
        <w:tc>
          <w:tcPr>
            <w:tcW w:w="1751" w:type="dxa"/>
          </w:tcPr>
          <w:p w:rsidR="000D61A8" w:rsidRPr="005413A1" w:rsidRDefault="000D61A8" w:rsidP="000D61A8">
            <w:pPr>
              <w:jc w:val="both"/>
              <w:rPr>
                <w:sz w:val="28"/>
                <w:szCs w:val="28"/>
              </w:rPr>
            </w:pPr>
            <w:r w:rsidRPr="005413A1">
              <w:rPr>
                <w:sz w:val="28"/>
                <w:szCs w:val="28"/>
              </w:rPr>
              <w:t xml:space="preserve">       В</w:t>
            </w:r>
          </w:p>
        </w:tc>
        <w:tc>
          <w:tcPr>
            <w:tcW w:w="1503" w:type="dxa"/>
            <w:vMerge/>
          </w:tcPr>
          <w:p w:rsidR="000D61A8" w:rsidRPr="005413A1" w:rsidRDefault="000D61A8" w:rsidP="000D61A8">
            <w:pPr>
              <w:jc w:val="both"/>
              <w:rPr>
                <w:sz w:val="28"/>
                <w:szCs w:val="28"/>
              </w:rPr>
            </w:pPr>
          </w:p>
        </w:tc>
        <w:tc>
          <w:tcPr>
            <w:tcW w:w="1304" w:type="dxa"/>
            <w:vMerge/>
          </w:tcPr>
          <w:p w:rsidR="000D61A8" w:rsidRPr="005413A1" w:rsidRDefault="000D61A8" w:rsidP="000D61A8">
            <w:pPr>
              <w:jc w:val="both"/>
              <w:rPr>
                <w:sz w:val="28"/>
                <w:szCs w:val="28"/>
              </w:rPr>
            </w:pPr>
          </w:p>
        </w:tc>
        <w:tc>
          <w:tcPr>
            <w:tcW w:w="1509" w:type="dxa"/>
            <w:vMerge/>
          </w:tcPr>
          <w:p w:rsidR="000D61A8" w:rsidRPr="005413A1" w:rsidRDefault="000D61A8" w:rsidP="000D61A8">
            <w:pPr>
              <w:jc w:val="both"/>
              <w:rPr>
                <w:sz w:val="28"/>
                <w:szCs w:val="28"/>
              </w:rPr>
            </w:pPr>
          </w:p>
        </w:tc>
        <w:tc>
          <w:tcPr>
            <w:tcW w:w="1972" w:type="dxa"/>
            <w:vMerge/>
          </w:tcPr>
          <w:p w:rsidR="000D61A8" w:rsidRPr="005413A1" w:rsidRDefault="000D61A8" w:rsidP="000D61A8">
            <w:pPr>
              <w:jc w:val="both"/>
              <w:rPr>
                <w:sz w:val="28"/>
                <w:szCs w:val="28"/>
              </w:rPr>
            </w:pPr>
          </w:p>
        </w:tc>
        <w:tc>
          <w:tcPr>
            <w:tcW w:w="1532" w:type="dxa"/>
            <w:vMerge/>
          </w:tcPr>
          <w:p w:rsidR="000D61A8" w:rsidRPr="005413A1" w:rsidRDefault="000D61A8" w:rsidP="000D61A8">
            <w:pPr>
              <w:jc w:val="both"/>
              <w:rPr>
                <w:sz w:val="28"/>
                <w:szCs w:val="28"/>
              </w:rPr>
            </w:pPr>
          </w:p>
        </w:tc>
      </w:tr>
    </w:tbl>
    <w:p w:rsidR="000D61A8" w:rsidRPr="005413A1" w:rsidRDefault="000D61A8" w:rsidP="000D61A8">
      <w:pPr>
        <w:ind w:left="360"/>
        <w:jc w:val="both"/>
        <w:rPr>
          <w:b/>
          <w:bCs/>
          <w:sz w:val="28"/>
          <w:szCs w:val="28"/>
        </w:rPr>
      </w:pPr>
      <w:r w:rsidRPr="005413A1">
        <w:rPr>
          <w:b/>
          <w:bCs/>
          <w:sz w:val="28"/>
          <w:szCs w:val="28"/>
        </w:rPr>
        <w:t xml:space="preserve">5.  Почвы. </w:t>
      </w:r>
    </w:p>
    <w:p w:rsidR="000D61A8" w:rsidRPr="005413A1" w:rsidRDefault="000D61A8" w:rsidP="000D61A8">
      <w:pPr>
        <w:jc w:val="both"/>
        <w:rPr>
          <w:sz w:val="28"/>
          <w:szCs w:val="28"/>
        </w:rPr>
      </w:pPr>
    </w:p>
    <w:p w:rsidR="000D61A8" w:rsidRPr="005413A1" w:rsidRDefault="000D61A8" w:rsidP="000D61A8">
      <w:pPr>
        <w:tabs>
          <w:tab w:val="left" w:pos="951"/>
        </w:tabs>
        <w:jc w:val="both"/>
        <w:rPr>
          <w:b/>
          <w:bCs/>
          <w:sz w:val="28"/>
          <w:szCs w:val="28"/>
        </w:rPr>
      </w:pPr>
      <w:r w:rsidRPr="005413A1">
        <w:rPr>
          <w:b/>
          <w:bCs/>
          <w:sz w:val="28"/>
          <w:szCs w:val="28"/>
        </w:rPr>
        <w:tab/>
        <w:t>Название почвы:  супесчаные почвы овражно-балочного типа.</w:t>
      </w:r>
    </w:p>
    <w:p w:rsidR="000D61A8" w:rsidRPr="005413A1" w:rsidRDefault="000D61A8" w:rsidP="000D61A8">
      <w:pPr>
        <w:tabs>
          <w:tab w:val="left" w:pos="951"/>
        </w:tabs>
        <w:jc w:val="both"/>
        <w:rPr>
          <w:b/>
          <w:bCs/>
          <w:sz w:val="28"/>
          <w:szCs w:val="28"/>
        </w:rPr>
      </w:pPr>
      <w:r>
        <w:rPr>
          <w:b/>
          <w:bCs/>
          <w:sz w:val="28"/>
          <w:szCs w:val="28"/>
        </w:rPr>
        <w:t>6.</w:t>
      </w:r>
      <w:r w:rsidRPr="005413A1">
        <w:rPr>
          <w:b/>
          <w:bCs/>
          <w:sz w:val="28"/>
          <w:szCs w:val="28"/>
        </w:rPr>
        <w:t>Растительность.</w:t>
      </w:r>
    </w:p>
    <w:p w:rsidR="000D61A8" w:rsidRPr="005413A1" w:rsidRDefault="000D61A8" w:rsidP="000D61A8">
      <w:pPr>
        <w:tabs>
          <w:tab w:val="left" w:pos="951"/>
        </w:tabs>
        <w:jc w:val="both"/>
        <w:rPr>
          <w:sz w:val="28"/>
          <w:szCs w:val="28"/>
        </w:rPr>
      </w:pPr>
      <w:r w:rsidRPr="005413A1">
        <w:rPr>
          <w:sz w:val="28"/>
          <w:szCs w:val="28"/>
        </w:rPr>
        <w:t>Растительность данного участка представлена: разнотравьем, среди которого выделяются типчак, костер безостый, осока.</w:t>
      </w:r>
    </w:p>
    <w:p w:rsidR="000D61A8" w:rsidRPr="005413A1" w:rsidRDefault="000D61A8" w:rsidP="000D61A8">
      <w:pPr>
        <w:pStyle w:val="a5"/>
        <w:ind w:left="0"/>
        <w:jc w:val="both"/>
        <w:rPr>
          <w:sz w:val="28"/>
          <w:szCs w:val="28"/>
        </w:rPr>
      </w:pPr>
      <w:r w:rsidRPr="005413A1">
        <w:rPr>
          <w:sz w:val="28"/>
          <w:szCs w:val="28"/>
        </w:rPr>
        <w:t>Название ПТ</w:t>
      </w:r>
      <w:proofErr w:type="gramStart"/>
      <w:r w:rsidRPr="005413A1">
        <w:rPr>
          <w:sz w:val="28"/>
          <w:szCs w:val="28"/>
        </w:rPr>
        <w:t>К-</w:t>
      </w:r>
      <w:proofErr w:type="gramEnd"/>
      <w:r w:rsidRPr="005413A1">
        <w:rPr>
          <w:sz w:val="28"/>
          <w:szCs w:val="28"/>
        </w:rPr>
        <w:t xml:space="preserve"> низинный луг дна участка балки с </w:t>
      </w:r>
      <w:proofErr w:type="spellStart"/>
      <w:r w:rsidRPr="005413A1">
        <w:rPr>
          <w:sz w:val="28"/>
          <w:szCs w:val="28"/>
        </w:rPr>
        <w:t>типчаково-кострово-разнотравной</w:t>
      </w:r>
      <w:proofErr w:type="spellEnd"/>
      <w:r w:rsidRPr="005413A1">
        <w:rPr>
          <w:sz w:val="28"/>
          <w:szCs w:val="28"/>
        </w:rPr>
        <w:t xml:space="preserve"> растительностью.</w:t>
      </w:r>
    </w:p>
    <w:p w:rsidR="000D61A8" w:rsidRPr="005413A1" w:rsidRDefault="000D61A8" w:rsidP="000D61A8">
      <w:pPr>
        <w:tabs>
          <w:tab w:val="left" w:pos="951"/>
        </w:tabs>
        <w:jc w:val="both"/>
        <w:rPr>
          <w:sz w:val="28"/>
          <w:szCs w:val="28"/>
        </w:rPr>
      </w:pPr>
      <w:r>
        <w:rPr>
          <w:b/>
          <w:bCs/>
          <w:sz w:val="28"/>
          <w:szCs w:val="28"/>
        </w:rPr>
        <w:t>7</w:t>
      </w:r>
      <w:r w:rsidRPr="005413A1">
        <w:rPr>
          <w:b/>
          <w:bCs/>
          <w:sz w:val="28"/>
          <w:szCs w:val="28"/>
        </w:rPr>
        <w:t xml:space="preserve">. Влияние хозяйственной </w:t>
      </w:r>
      <w:proofErr w:type="spellStart"/>
      <w:r w:rsidRPr="005413A1">
        <w:rPr>
          <w:b/>
          <w:bCs/>
          <w:sz w:val="28"/>
          <w:szCs w:val="28"/>
        </w:rPr>
        <w:t>деятельности</w:t>
      </w:r>
      <w:proofErr w:type="gramStart"/>
      <w:r w:rsidRPr="005413A1">
        <w:rPr>
          <w:sz w:val="28"/>
          <w:szCs w:val="28"/>
        </w:rPr>
        <w:t>.Л</w:t>
      </w:r>
      <w:proofErr w:type="gramEnd"/>
      <w:r w:rsidRPr="005413A1">
        <w:rPr>
          <w:sz w:val="28"/>
          <w:szCs w:val="28"/>
        </w:rPr>
        <w:t>уг</w:t>
      </w:r>
      <w:proofErr w:type="spellEnd"/>
      <w:r w:rsidRPr="005413A1">
        <w:rPr>
          <w:sz w:val="28"/>
          <w:szCs w:val="28"/>
        </w:rPr>
        <w:t xml:space="preserve"> используется для выпаса </w:t>
      </w:r>
      <w:proofErr w:type="spellStart"/>
      <w:r w:rsidRPr="005413A1">
        <w:rPr>
          <w:sz w:val="28"/>
          <w:szCs w:val="28"/>
        </w:rPr>
        <w:t>крупно-рогатого</w:t>
      </w:r>
      <w:proofErr w:type="spellEnd"/>
      <w:r w:rsidRPr="005413A1">
        <w:rPr>
          <w:sz w:val="28"/>
          <w:szCs w:val="28"/>
        </w:rPr>
        <w:t xml:space="preserve"> скота. В ручья</w:t>
      </w:r>
      <w:proofErr w:type="gramStart"/>
      <w:r w:rsidRPr="005413A1">
        <w:rPr>
          <w:sz w:val="28"/>
          <w:szCs w:val="28"/>
        </w:rPr>
        <w:t>х-</w:t>
      </w:r>
      <w:proofErr w:type="gramEnd"/>
      <w:r w:rsidRPr="005413A1">
        <w:rPr>
          <w:sz w:val="28"/>
          <w:szCs w:val="28"/>
        </w:rPr>
        <w:t xml:space="preserve"> домашняя водоплавающая птица (гуси). </w:t>
      </w:r>
    </w:p>
    <w:p w:rsidR="000D61A8" w:rsidRPr="005413A1" w:rsidRDefault="000D61A8" w:rsidP="000D61A8">
      <w:pPr>
        <w:jc w:val="both"/>
        <w:rPr>
          <w:sz w:val="28"/>
          <w:szCs w:val="28"/>
        </w:rPr>
      </w:pPr>
    </w:p>
    <w:p w:rsidR="000D61A8" w:rsidRPr="005413A1" w:rsidRDefault="000D61A8" w:rsidP="000D61A8">
      <w:pPr>
        <w:pStyle w:val="a3"/>
        <w:jc w:val="both"/>
        <w:rPr>
          <w:sz w:val="28"/>
          <w:szCs w:val="28"/>
        </w:rPr>
      </w:pPr>
      <w:r w:rsidRPr="005413A1">
        <w:rPr>
          <w:b w:val="0"/>
          <w:bCs w:val="0"/>
          <w:sz w:val="28"/>
          <w:szCs w:val="28"/>
        </w:rPr>
        <w:t xml:space="preserve">                                                       </w:t>
      </w:r>
      <w:r w:rsidRPr="005413A1">
        <w:rPr>
          <w:sz w:val="28"/>
          <w:szCs w:val="28"/>
        </w:rPr>
        <w:t>Работа звена №2.</w:t>
      </w:r>
    </w:p>
    <w:p w:rsidR="000D61A8" w:rsidRPr="005413A1" w:rsidRDefault="000D61A8" w:rsidP="000D61A8">
      <w:pPr>
        <w:jc w:val="both"/>
        <w:rPr>
          <w:sz w:val="28"/>
          <w:szCs w:val="28"/>
        </w:rPr>
      </w:pPr>
      <w:r w:rsidRPr="005413A1">
        <w:rPr>
          <w:sz w:val="28"/>
          <w:szCs w:val="28"/>
        </w:rPr>
        <w:t>Ребята занимаются описанием выхода подземных вод на дневную поверхность.</w:t>
      </w:r>
    </w:p>
    <w:p w:rsidR="000D61A8" w:rsidRPr="005413A1" w:rsidRDefault="000D61A8" w:rsidP="000D61A8">
      <w:pPr>
        <w:jc w:val="both"/>
        <w:rPr>
          <w:b/>
          <w:bCs/>
          <w:sz w:val="28"/>
          <w:szCs w:val="28"/>
        </w:rPr>
      </w:pPr>
      <w:r w:rsidRPr="005413A1">
        <w:rPr>
          <w:b/>
          <w:bCs/>
          <w:sz w:val="28"/>
          <w:szCs w:val="28"/>
        </w:rPr>
        <w:t>Географическое положение.</w:t>
      </w:r>
    </w:p>
    <w:p w:rsidR="000D61A8" w:rsidRPr="005413A1" w:rsidRDefault="000D61A8" w:rsidP="000D61A8">
      <w:pPr>
        <w:jc w:val="both"/>
        <w:rPr>
          <w:sz w:val="28"/>
          <w:szCs w:val="28"/>
        </w:rPr>
      </w:pPr>
      <w:r w:rsidRPr="005413A1">
        <w:rPr>
          <w:sz w:val="28"/>
          <w:szCs w:val="28"/>
        </w:rPr>
        <w:lastRenderedPageBreak/>
        <w:t>Источники расположены у подножия склона северной экспозиции в устьевой части балки, где водоносный горизонт пересекается со склоном балки. На естественном обнажении</w:t>
      </w:r>
      <w:r>
        <w:rPr>
          <w:sz w:val="28"/>
          <w:szCs w:val="28"/>
        </w:rPr>
        <w:t xml:space="preserve"> </w:t>
      </w:r>
      <w:r w:rsidRPr="005413A1">
        <w:rPr>
          <w:sz w:val="28"/>
          <w:szCs w:val="28"/>
        </w:rPr>
        <w:t xml:space="preserve">горных пород прослеживается слой известняка и щебня мощностью до </w:t>
      </w:r>
      <w:smartTag w:uri="urn:schemas-microsoft-com:office:smarttags" w:element="metricconverter">
        <w:smartTagPr>
          <w:attr w:name="ProductID" w:val="2.5 см"/>
        </w:smartTagPr>
        <w:r w:rsidRPr="005413A1">
          <w:rPr>
            <w:sz w:val="28"/>
            <w:szCs w:val="28"/>
          </w:rPr>
          <w:t>2.5 см</w:t>
        </w:r>
      </w:smartTag>
      <w:r w:rsidRPr="005413A1">
        <w:rPr>
          <w:sz w:val="28"/>
          <w:szCs w:val="28"/>
        </w:rPr>
        <w:t>. На данной точке насчитывается 10 выходов подземных ввод, которые образуют два ручья, стекающие в реку Д</w:t>
      </w:r>
      <w:r>
        <w:rPr>
          <w:sz w:val="28"/>
          <w:szCs w:val="28"/>
        </w:rPr>
        <w:t>он</w:t>
      </w:r>
      <w:r w:rsidRPr="005413A1">
        <w:rPr>
          <w:sz w:val="28"/>
          <w:szCs w:val="28"/>
        </w:rPr>
        <w:t>.</w:t>
      </w:r>
    </w:p>
    <w:p w:rsidR="000D61A8" w:rsidRPr="005413A1" w:rsidRDefault="000D61A8" w:rsidP="000D61A8">
      <w:pPr>
        <w:jc w:val="both"/>
        <w:rPr>
          <w:b/>
          <w:bCs/>
          <w:sz w:val="28"/>
          <w:szCs w:val="28"/>
        </w:rPr>
      </w:pPr>
      <w:r w:rsidRPr="005413A1">
        <w:rPr>
          <w:b/>
          <w:bCs/>
          <w:sz w:val="28"/>
          <w:szCs w:val="28"/>
        </w:rPr>
        <w:t>Дебит источников.</w:t>
      </w:r>
    </w:p>
    <w:p w:rsidR="000D61A8" w:rsidRPr="005413A1" w:rsidRDefault="000D61A8" w:rsidP="000D61A8">
      <w:pPr>
        <w:jc w:val="both"/>
        <w:rPr>
          <w:sz w:val="28"/>
          <w:szCs w:val="28"/>
        </w:rPr>
      </w:pPr>
      <w:r w:rsidRPr="005413A1">
        <w:rPr>
          <w:sz w:val="28"/>
          <w:szCs w:val="28"/>
        </w:rPr>
        <w:t xml:space="preserve"> Был измерен дебит (расход) 2-х самых больших источников, с помощью мерной посуды. Дебит источника №1 составил 1литр в секунду, источник №2-</w:t>
      </w:r>
      <w:smartTag w:uri="urn:schemas-microsoft-com:office:smarttags" w:element="metricconverter">
        <w:smartTagPr>
          <w:attr w:name="ProductID" w:val="5 литр"/>
        </w:smartTagPr>
        <w:r w:rsidRPr="005413A1">
          <w:rPr>
            <w:sz w:val="28"/>
            <w:szCs w:val="28"/>
          </w:rPr>
          <w:t>5 литр</w:t>
        </w:r>
      </w:smartTag>
      <w:r w:rsidRPr="005413A1">
        <w:rPr>
          <w:sz w:val="28"/>
          <w:szCs w:val="28"/>
        </w:rPr>
        <w:t xml:space="preserve"> в секунду.</w:t>
      </w:r>
    </w:p>
    <w:p w:rsidR="000D61A8" w:rsidRPr="005413A1" w:rsidRDefault="000D61A8" w:rsidP="000D61A8">
      <w:pPr>
        <w:jc w:val="both"/>
        <w:rPr>
          <w:b/>
          <w:bCs/>
          <w:sz w:val="28"/>
          <w:szCs w:val="28"/>
        </w:rPr>
      </w:pPr>
      <w:r w:rsidRPr="005413A1">
        <w:rPr>
          <w:b/>
          <w:bCs/>
          <w:sz w:val="28"/>
          <w:szCs w:val="28"/>
        </w:rPr>
        <w:t>Свойства воды:</w:t>
      </w:r>
    </w:p>
    <w:p w:rsidR="000D61A8" w:rsidRPr="005413A1" w:rsidRDefault="000D61A8" w:rsidP="000D61A8">
      <w:pPr>
        <w:jc w:val="both"/>
        <w:rPr>
          <w:sz w:val="28"/>
          <w:szCs w:val="28"/>
        </w:rPr>
      </w:pPr>
      <w:r w:rsidRPr="005413A1">
        <w:rPr>
          <w:sz w:val="28"/>
          <w:szCs w:val="28"/>
        </w:rPr>
        <w:t xml:space="preserve"> Цвет</w:t>
      </w:r>
      <w:r>
        <w:rPr>
          <w:sz w:val="28"/>
          <w:szCs w:val="28"/>
        </w:rPr>
        <w:t xml:space="preserve"> </w:t>
      </w:r>
      <w:r w:rsidRPr="005413A1">
        <w:rPr>
          <w:sz w:val="28"/>
          <w:szCs w:val="28"/>
        </w:rPr>
        <w:t>- голубоватый, прозрачность -</w:t>
      </w:r>
      <w:r>
        <w:rPr>
          <w:sz w:val="28"/>
          <w:szCs w:val="28"/>
        </w:rPr>
        <w:t xml:space="preserve"> </w:t>
      </w:r>
      <w:r w:rsidRPr="005413A1">
        <w:rPr>
          <w:sz w:val="28"/>
          <w:szCs w:val="28"/>
        </w:rPr>
        <w:t>очень прозрачный, запа</w:t>
      </w:r>
      <w:proofErr w:type="gramStart"/>
      <w:r w:rsidRPr="005413A1">
        <w:rPr>
          <w:sz w:val="28"/>
          <w:szCs w:val="28"/>
        </w:rPr>
        <w:t>х-</w:t>
      </w:r>
      <w:proofErr w:type="gramEnd"/>
      <w:r w:rsidRPr="005413A1">
        <w:rPr>
          <w:sz w:val="28"/>
          <w:szCs w:val="28"/>
        </w:rPr>
        <w:t xml:space="preserve"> без запаха, выделения газов –не обнаружено, температура воды-5 градусов.</w:t>
      </w:r>
    </w:p>
    <w:p w:rsidR="000D61A8" w:rsidRPr="005413A1" w:rsidRDefault="000D61A8" w:rsidP="000D61A8">
      <w:pPr>
        <w:jc w:val="both"/>
        <w:rPr>
          <w:b/>
          <w:bCs/>
          <w:sz w:val="28"/>
          <w:szCs w:val="28"/>
        </w:rPr>
      </w:pPr>
      <w:r w:rsidRPr="005413A1">
        <w:rPr>
          <w:b/>
          <w:bCs/>
          <w:sz w:val="28"/>
          <w:szCs w:val="28"/>
        </w:rPr>
        <w:t>Хозяйственное использование:</w:t>
      </w:r>
    </w:p>
    <w:p w:rsidR="000D61A8" w:rsidRPr="005413A1" w:rsidRDefault="000D61A8" w:rsidP="000D61A8">
      <w:pPr>
        <w:jc w:val="both"/>
        <w:rPr>
          <w:sz w:val="28"/>
          <w:szCs w:val="28"/>
        </w:rPr>
      </w:pPr>
      <w:r w:rsidRPr="005413A1">
        <w:rPr>
          <w:sz w:val="28"/>
          <w:szCs w:val="28"/>
        </w:rPr>
        <w:t xml:space="preserve"> Вода из данных источников используется как питьевая для отдыхающих. Один из источников освящен церковью.</w:t>
      </w:r>
    </w:p>
    <w:p w:rsidR="000D61A8" w:rsidRPr="005413A1" w:rsidRDefault="000D61A8" w:rsidP="000D61A8">
      <w:pPr>
        <w:jc w:val="both"/>
        <w:rPr>
          <w:sz w:val="28"/>
          <w:szCs w:val="28"/>
        </w:rPr>
      </w:pPr>
      <w:r w:rsidRPr="005413A1">
        <w:rPr>
          <w:b/>
          <w:bCs/>
          <w:sz w:val="28"/>
          <w:szCs w:val="28"/>
        </w:rPr>
        <w:t xml:space="preserve"> Подведение итогов работы звена</w:t>
      </w:r>
      <w:r w:rsidRPr="005413A1">
        <w:rPr>
          <w:sz w:val="28"/>
          <w:szCs w:val="28"/>
        </w:rPr>
        <w:t>: учитель просматривает отчеты учащихся.</w:t>
      </w:r>
    </w:p>
    <w:p w:rsidR="000D61A8" w:rsidRPr="005413A1" w:rsidRDefault="000D61A8" w:rsidP="000D61A8">
      <w:pPr>
        <w:jc w:val="both"/>
        <w:rPr>
          <w:sz w:val="28"/>
          <w:szCs w:val="28"/>
        </w:rPr>
      </w:pPr>
      <w:r w:rsidRPr="005413A1">
        <w:rPr>
          <w:sz w:val="28"/>
          <w:szCs w:val="28"/>
        </w:rPr>
        <w:t xml:space="preserve"> Затем рассказывает о том, что в </w:t>
      </w:r>
      <w:proofErr w:type="spellStart"/>
      <w:r w:rsidRPr="005413A1">
        <w:rPr>
          <w:sz w:val="28"/>
          <w:szCs w:val="28"/>
        </w:rPr>
        <w:t>Хлевенском</w:t>
      </w:r>
      <w:proofErr w:type="spellEnd"/>
      <w:r w:rsidRPr="005413A1">
        <w:rPr>
          <w:sz w:val="28"/>
          <w:szCs w:val="28"/>
        </w:rPr>
        <w:t xml:space="preserve"> </w:t>
      </w:r>
      <w:r>
        <w:rPr>
          <w:sz w:val="28"/>
          <w:szCs w:val="28"/>
        </w:rPr>
        <w:t xml:space="preserve"> </w:t>
      </w:r>
      <w:r w:rsidRPr="005413A1">
        <w:rPr>
          <w:sz w:val="28"/>
          <w:szCs w:val="28"/>
        </w:rPr>
        <w:t xml:space="preserve">районе </w:t>
      </w:r>
      <w:r>
        <w:rPr>
          <w:sz w:val="28"/>
          <w:szCs w:val="28"/>
        </w:rPr>
        <w:t xml:space="preserve"> Липецкой области </w:t>
      </w:r>
      <w:r w:rsidRPr="005413A1">
        <w:rPr>
          <w:sz w:val="28"/>
          <w:szCs w:val="28"/>
        </w:rPr>
        <w:t>насчитывают около 50 крупных источников. Природоохранной и санитарной службами района ведется постоянный контроль за качеством воды в водоносных горизонтах и значительно реже за качеством   воды в колодцах и родниках, хо</w:t>
      </w:r>
      <w:r>
        <w:rPr>
          <w:sz w:val="28"/>
          <w:szCs w:val="28"/>
        </w:rPr>
        <w:t xml:space="preserve">тя именно водоносные горизонты  являются  </w:t>
      </w:r>
      <w:proofErr w:type="gramStart"/>
      <w:r>
        <w:rPr>
          <w:sz w:val="28"/>
          <w:szCs w:val="28"/>
        </w:rPr>
        <w:t>первыми</w:t>
      </w:r>
      <w:proofErr w:type="gramEnd"/>
      <w:r>
        <w:rPr>
          <w:sz w:val="28"/>
          <w:szCs w:val="28"/>
        </w:rPr>
        <w:t xml:space="preserve"> </w:t>
      </w:r>
      <w:r w:rsidRPr="005413A1">
        <w:rPr>
          <w:sz w:val="28"/>
          <w:szCs w:val="28"/>
        </w:rPr>
        <w:t xml:space="preserve">залегающими  от поверхности. Именно они больше всего подвержены загрязнению, поэтому </w:t>
      </w:r>
      <w:proofErr w:type="gramStart"/>
      <w:r w:rsidRPr="005413A1">
        <w:rPr>
          <w:sz w:val="28"/>
          <w:szCs w:val="28"/>
        </w:rPr>
        <w:t>важное</w:t>
      </w:r>
      <w:r>
        <w:rPr>
          <w:sz w:val="28"/>
          <w:szCs w:val="28"/>
        </w:rPr>
        <w:t xml:space="preserve"> </w:t>
      </w:r>
      <w:r w:rsidRPr="005413A1">
        <w:rPr>
          <w:sz w:val="28"/>
          <w:szCs w:val="28"/>
        </w:rPr>
        <w:t xml:space="preserve"> значение</w:t>
      </w:r>
      <w:proofErr w:type="gramEnd"/>
      <w:r w:rsidRPr="005413A1">
        <w:rPr>
          <w:sz w:val="28"/>
          <w:szCs w:val="28"/>
        </w:rPr>
        <w:t xml:space="preserve"> имеет изучение качества подземных вод в местах их естественного выхода на дневную поверхность.</w:t>
      </w:r>
    </w:p>
    <w:p w:rsidR="000D61A8" w:rsidRPr="005413A1" w:rsidRDefault="000D61A8" w:rsidP="000D61A8">
      <w:pPr>
        <w:jc w:val="both"/>
        <w:rPr>
          <w:sz w:val="28"/>
          <w:szCs w:val="28"/>
        </w:rPr>
      </w:pPr>
      <w:r w:rsidRPr="005413A1">
        <w:rPr>
          <w:sz w:val="28"/>
          <w:szCs w:val="28"/>
        </w:rPr>
        <w:t>Учащиеся делают вывод о том, что трудно включить все родники в государственную сеть, обустроить и поставить под постоянный контроль. Поэтому населению под силу самим сохранять  подземные воды и их источники.</w:t>
      </w:r>
    </w:p>
    <w:p w:rsidR="000D61A8" w:rsidRPr="005413A1" w:rsidRDefault="000D61A8" w:rsidP="000D61A8">
      <w:pPr>
        <w:pStyle w:val="a3"/>
        <w:jc w:val="both"/>
        <w:rPr>
          <w:sz w:val="28"/>
          <w:szCs w:val="28"/>
        </w:rPr>
      </w:pPr>
      <w:r w:rsidRPr="005413A1">
        <w:rPr>
          <w:sz w:val="28"/>
          <w:szCs w:val="28"/>
        </w:rPr>
        <w:t>Работа звена №3.</w:t>
      </w:r>
    </w:p>
    <w:p w:rsidR="000D61A8" w:rsidRPr="005413A1" w:rsidRDefault="000D61A8" w:rsidP="000D61A8">
      <w:pPr>
        <w:jc w:val="both"/>
        <w:rPr>
          <w:sz w:val="28"/>
          <w:szCs w:val="28"/>
        </w:rPr>
      </w:pPr>
      <w:r w:rsidRPr="005413A1">
        <w:rPr>
          <w:b/>
          <w:bCs/>
          <w:sz w:val="28"/>
          <w:szCs w:val="28"/>
        </w:rPr>
        <w:t xml:space="preserve"> Описание оврага,  прорезающего  северный склон балки в </w:t>
      </w:r>
      <w:smartTag w:uri="urn:schemas-microsoft-com:office:smarttags" w:element="metricconverter">
        <w:smartTagPr>
          <w:attr w:name="ProductID" w:val="700 метрах"/>
        </w:smartTagPr>
        <w:r w:rsidRPr="005413A1">
          <w:rPr>
            <w:b/>
            <w:bCs/>
            <w:sz w:val="28"/>
            <w:szCs w:val="28"/>
          </w:rPr>
          <w:t>700 метрах</w:t>
        </w:r>
      </w:smartTag>
      <w:r w:rsidRPr="005413A1">
        <w:rPr>
          <w:b/>
          <w:bCs/>
          <w:sz w:val="28"/>
          <w:szCs w:val="28"/>
        </w:rPr>
        <w:t xml:space="preserve"> от точки №2 по</w:t>
      </w:r>
      <w:r w:rsidRPr="005413A1">
        <w:rPr>
          <w:sz w:val="28"/>
          <w:szCs w:val="28"/>
        </w:rPr>
        <w:t xml:space="preserve"> азимуту 45 градусов.</w:t>
      </w:r>
    </w:p>
    <w:p w:rsidR="000D61A8" w:rsidRPr="005413A1" w:rsidRDefault="000D61A8" w:rsidP="000D61A8">
      <w:pPr>
        <w:jc w:val="both"/>
        <w:rPr>
          <w:sz w:val="28"/>
          <w:szCs w:val="28"/>
        </w:rPr>
      </w:pPr>
      <w:r w:rsidRPr="005413A1">
        <w:rPr>
          <w:sz w:val="28"/>
          <w:szCs w:val="28"/>
        </w:rPr>
        <w:t xml:space="preserve">                                                       План работы: </w:t>
      </w:r>
    </w:p>
    <w:p w:rsidR="000D61A8" w:rsidRPr="005413A1" w:rsidRDefault="000D61A8" w:rsidP="000D61A8">
      <w:pPr>
        <w:numPr>
          <w:ilvl w:val="0"/>
          <w:numId w:val="3"/>
        </w:numPr>
        <w:jc w:val="both"/>
        <w:rPr>
          <w:sz w:val="28"/>
          <w:szCs w:val="28"/>
        </w:rPr>
      </w:pPr>
      <w:r w:rsidRPr="005413A1">
        <w:rPr>
          <w:sz w:val="28"/>
          <w:szCs w:val="28"/>
        </w:rPr>
        <w:t>Наблюдение за степенью выраженности эрозионных процессов.</w:t>
      </w:r>
    </w:p>
    <w:p w:rsidR="000D61A8" w:rsidRPr="005413A1" w:rsidRDefault="000D61A8" w:rsidP="000D61A8">
      <w:pPr>
        <w:numPr>
          <w:ilvl w:val="0"/>
          <w:numId w:val="3"/>
        </w:numPr>
        <w:jc w:val="both"/>
        <w:rPr>
          <w:sz w:val="28"/>
          <w:szCs w:val="28"/>
        </w:rPr>
      </w:pPr>
      <w:r w:rsidRPr="005413A1">
        <w:rPr>
          <w:sz w:val="28"/>
          <w:szCs w:val="28"/>
        </w:rPr>
        <w:t>Рельеф и горные породы</w:t>
      </w:r>
      <w:r>
        <w:rPr>
          <w:sz w:val="28"/>
          <w:szCs w:val="28"/>
        </w:rPr>
        <w:t xml:space="preserve">, </w:t>
      </w:r>
      <w:r w:rsidRPr="005413A1">
        <w:rPr>
          <w:sz w:val="28"/>
          <w:szCs w:val="28"/>
        </w:rPr>
        <w:t xml:space="preserve"> слагающие склоны оврага.</w:t>
      </w:r>
    </w:p>
    <w:p w:rsidR="000D61A8" w:rsidRPr="005413A1" w:rsidRDefault="000D61A8" w:rsidP="000D61A8">
      <w:pPr>
        <w:numPr>
          <w:ilvl w:val="0"/>
          <w:numId w:val="3"/>
        </w:numPr>
        <w:jc w:val="both"/>
        <w:rPr>
          <w:sz w:val="28"/>
          <w:szCs w:val="28"/>
        </w:rPr>
      </w:pPr>
      <w:r w:rsidRPr="005413A1">
        <w:rPr>
          <w:sz w:val="28"/>
          <w:szCs w:val="28"/>
        </w:rPr>
        <w:t>Практическая работа: характеристика природного комплекса.</w:t>
      </w:r>
    </w:p>
    <w:p w:rsidR="000D61A8" w:rsidRPr="005413A1" w:rsidRDefault="000D61A8" w:rsidP="000D61A8">
      <w:pPr>
        <w:jc w:val="both"/>
        <w:rPr>
          <w:sz w:val="28"/>
          <w:szCs w:val="28"/>
        </w:rPr>
      </w:pPr>
    </w:p>
    <w:p w:rsidR="000D61A8" w:rsidRPr="005413A1" w:rsidRDefault="000D61A8" w:rsidP="000D61A8">
      <w:pPr>
        <w:jc w:val="both"/>
        <w:rPr>
          <w:sz w:val="28"/>
          <w:szCs w:val="28"/>
        </w:rPr>
      </w:pPr>
      <w:r w:rsidRPr="005413A1">
        <w:rPr>
          <w:sz w:val="28"/>
          <w:szCs w:val="28"/>
        </w:rPr>
        <w:t>Учитель напоминает, что главная задача экскурсии  закрепить умение выделять на местности и составлять в полевых условиях описание элементарных ПТК, а также познакомиться с хозяйственным использованием изучаемой территории и мероприятиями по охране и рациональному использованию природных ресурсов своей местности.</w:t>
      </w:r>
    </w:p>
    <w:p w:rsidR="000D61A8" w:rsidRPr="005413A1" w:rsidRDefault="000D61A8" w:rsidP="000D61A8">
      <w:pPr>
        <w:jc w:val="both"/>
        <w:rPr>
          <w:sz w:val="28"/>
          <w:szCs w:val="28"/>
        </w:rPr>
      </w:pPr>
      <w:r w:rsidRPr="005413A1">
        <w:rPr>
          <w:sz w:val="28"/>
          <w:szCs w:val="28"/>
        </w:rPr>
        <w:t xml:space="preserve">      Далее учитель предлагает учащимся  сравнить степень выраженности эрозионных процессов, происходящих на изучаемой территории. Учащиеся приходят к выводу о том, что балка – это сформировавшийся природный </w:t>
      </w:r>
      <w:r w:rsidRPr="005413A1">
        <w:rPr>
          <w:sz w:val="28"/>
          <w:szCs w:val="28"/>
        </w:rPr>
        <w:lastRenderedPageBreak/>
        <w:t>комплекс, где эрозионные процессы носят затухающий характер, это связано с возрастом природного комплекса, склоны, балки задернованы, покрыты травянистой и древесной растительностью, которая замедляет или сводит на нет эрозионные процессы. Овраг, наоборот, представляет собой молодую форму рельефа эрозионного характера. Рост оврага происходит за счет разрушительной деятельности водных потоков, стекающих по склонам и дну оврага в р. Дон.</w:t>
      </w:r>
    </w:p>
    <w:p w:rsidR="000D61A8" w:rsidRPr="005413A1" w:rsidRDefault="000D61A8" w:rsidP="000D61A8">
      <w:pPr>
        <w:jc w:val="both"/>
        <w:rPr>
          <w:sz w:val="28"/>
          <w:szCs w:val="28"/>
        </w:rPr>
      </w:pPr>
      <w:r w:rsidRPr="005413A1">
        <w:rPr>
          <w:sz w:val="28"/>
          <w:szCs w:val="28"/>
        </w:rPr>
        <w:t xml:space="preserve">      После этого учитель предлагает учащимся выявить связь между такими природными  компонентами, как горные породы и рельеф.  Уч</w:t>
      </w:r>
      <w:r>
        <w:rPr>
          <w:sz w:val="28"/>
          <w:szCs w:val="28"/>
        </w:rPr>
        <w:t xml:space="preserve">ащиеся вспоминают о том, что село </w:t>
      </w:r>
      <w:proofErr w:type="spellStart"/>
      <w:r w:rsidRPr="005413A1">
        <w:rPr>
          <w:sz w:val="28"/>
          <w:szCs w:val="28"/>
        </w:rPr>
        <w:t>Хлевное</w:t>
      </w:r>
      <w:proofErr w:type="spellEnd"/>
      <w:r>
        <w:rPr>
          <w:sz w:val="28"/>
          <w:szCs w:val="28"/>
        </w:rPr>
        <w:t xml:space="preserve"> </w:t>
      </w:r>
      <w:r w:rsidRPr="005413A1">
        <w:rPr>
          <w:sz w:val="28"/>
          <w:szCs w:val="28"/>
        </w:rPr>
        <w:t xml:space="preserve"> располагается в Придонском </w:t>
      </w:r>
      <w:proofErr w:type="spellStart"/>
      <w:proofErr w:type="gramStart"/>
      <w:r w:rsidRPr="005413A1">
        <w:rPr>
          <w:sz w:val="28"/>
          <w:szCs w:val="28"/>
        </w:rPr>
        <w:t>известняково</w:t>
      </w:r>
      <w:proofErr w:type="spellEnd"/>
      <w:r w:rsidRPr="005413A1">
        <w:rPr>
          <w:sz w:val="28"/>
          <w:szCs w:val="28"/>
        </w:rPr>
        <w:t xml:space="preserve"> – карстовом</w:t>
      </w:r>
      <w:proofErr w:type="gramEnd"/>
      <w:r w:rsidRPr="005413A1">
        <w:rPr>
          <w:sz w:val="28"/>
          <w:szCs w:val="28"/>
        </w:rPr>
        <w:t xml:space="preserve"> ф</w:t>
      </w:r>
      <w:r>
        <w:rPr>
          <w:sz w:val="28"/>
          <w:szCs w:val="28"/>
        </w:rPr>
        <w:t xml:space="preserve">изико-географическом </w:t>
      </w:r>
      <w:r w:rsidRPr="005413A1">
        <w:rPr>
          <w:sz w:val="28"/>
          <w:szCs w:val="28"/>
        </w:rPr>
        <w:t xml:space="preserve"> районе, и характерными формами рельефа являются овраги и балки, это связано с тем, что известняковые породы легко поддаются разрушительным процессам.</w:t>
      </w:r>
    </w:p>
    <w:p w:rsidR="000D61A8" w:rsidRPr="005413A1" w:rsidRDefault="000D61A8" w:rsidP="000D61A8">
      <w:pPr>
        <w:jc w:val="both"/>
        <w:rPr>
          <w:b/>
          <w:bCs/>
          <w:sz w:val="28"/>
          <w:szCs w:val="28"/>
        </w:rPr>
      </w:pPr>
      <w:r w:rsidRPr="005413A1">
        <w:rPr>
          <w:b/>
          <w:bCs/>
          <w:sz w:val="28"/>
          <w:szCs w:val="28"/>
        </w:rPr>
        <w:t>Практическая работа проводится фронтально со всем классом. Описание ПТК.</w:t>
      </w:r>
    </w:p>
    <w:p w:rsidR="000D61A8" w:rsidRPr="005413A1" w:rsidRDefault="000D61A8" w:rsidP="000D61A8">
      <w:pPr>
        <w:jc w:val="both"/>
        <w:rPr>
          <w:sz w:val="28"/>
          <w:szCs w:val="28"/>
        </w:rPr>
      </w:pPr>
      <w:r w:rsidRPr="005413A1">
        <w:rPr>
          <w:b/>
          <w:bCs/>
          <w:sz w:val="28"/>
          <w:szCs w:val="28"/>
        </w:rPr>
        <w:t>Географическое положение</w:t>
      </w:r>
      <w:r w:rsidRPr="005413A1">
        <w:rPr>
          <w:sz w:val="28"/>
          <w:szCs w:val="28"/>
        </w:rPr>
        <w:t xml:space="preserve">. </w:t>
      </w:r>
    </w:p>
    <w:p w:rsidR="000D61A8" w:rsidRPr="005413A1" w:rsidRDefault="000D61A8" w:rsidP="000D61A8">
      <w:pPr>
        <w:jc w:val="both"/>
        <w:rPr>
          <w:sz w:val="28"/>
          <w:szCs w:val="28"/>
        </w:rPr>
      </w:pPr>
      <w:r w:rsidRPr="005413A1">
        <w:rPr>
          <w:sz w:val="28"/>
          <w:szCs w:val="28"/>
        </w:rPr>
        <w:t xml:space="preserve">Овраг расположен на северном склоне </w:t>
      </w:r>
      <w:proofErr w:type="gramStart"/>
      <w:r w:rsidRPr="005413A1">
        <w:rPr>
          <w:sz w:val="28"/>
          <w:szCs w:val="28"/>
        </w:rPr>
        <w:t>балки</w:t>
      </w:r>
      <w:proofErr w:type="gramEnd"/>
      <w:r w:rsidRPr="005413A1">
        <w:rPr>
          <w:sz w:val="28"/>
          <w:szCs w:val="28"/>
        </w:rPr>
        <w:t xml:space="preserve"> на расстоянии </w:t>
      </w:r>
      <w:smartTag w:uri="urn:schemas-microsoft-com:office:smarttags" w:element="metricconverter">
        <w:smartTagPr>
          <w:attr w:name="ProductID" w:val="450 м"/>
        </w:smartTagPr>
        <w:r w:rsidRPr="005413A1">
          <w:rPr>
            <w:sz w:val="28"/>
            <w:szCs w:val="28"/>
          </w:rPr>
          <w:t>450 м</w:t>
        </w:r>
      </w:smartTag>
      <w:r w:rsidRPr="005413A1">
        <w:rPr>
          <w:sz w:val="28"/>
          <w:szCs w:val="28"/>
        </w:rPr>
        <w:t xml:space="preserve"> от точки № 2. Длина оврага составляет </w:t>
      </w:r>
      <w:smartTag w:uri="urn:schemas-microsoft-com:office:smarttags" w:element="metricconverter">
        <w:smartTagPr>
          <w:attr w:name="ProductID" w:val="9 м"/>
        </w:smartTagPr>
        <w:r w:rsidRPr="005413A1">
          <w:rPr>
            <w:sz w:val="28"/>
            <w:szCs w:val="28"/>
          </w:rPr>
          <w:t>9 м</w:t>
        </w:r>
      </w:smartTag>
      <w:r w:rsidRPr="005413A1">
        <w:rPr>
          <w:sz w:val="28"/>
          <w:szCs w:val="28"/>
        </w:rPr>
        <w:t xml:space="preserve"> </w:t>
      </w:r>
      <w:proofErr w:type="gramStart"/>
      <w:r w:rsidRPr="005413A1">
        <w:rPr>
          <w:sz w:val="28"/>
          <w:szCs w:val="28"/>
        </w:rPr>
        <w:t xml:space="preserve">( </w:t>
      </w:r>
      <w:proofErr w:type="gramEnd"/>
      <w:r w:rsidRPr="005413A1">
        <w:rPr>
          <w:sz w:val="28"/>
          <w:szCs w:val="28"/>
        </w:rPr>
        <w:t>измерено шагами). Склоны симметричны, крутизна их приблизительно равна 45. Они представляют собой естественное обнажение известняковых пород.</w:t>
      </w:r>
    </w:p>
    <w:p w:rsidR="000D61A8" w:rsidRPr="005413A1" w:rsidRDefault="000D61A8" w:rsidP="000D61A8">
      <w:pPr>
        <w:jc w:val="both"/>
        <w:rPr>
          <w:sz w:val="28"/>
          <w:szCs w:val="28"/>
        </w:rPr>
      </w:pPr>
      <w:r w:rsidRPr="005413A1">
        <w:rPr>
          <w:sz w:val="28"/>
          <w:szCs w:val="28"/>
        </w:rPr>
        <w:t xml:space="preserve"> </w:t>
      </w:r>
      <w:r w:rsidRPr="005413A1">
        <w:rPr>
          <w:b/>
          <w:bCs/>
          <w:sz w:val="28"/>
          <w:szCs w:val="28"/>
        </w:rPr>
        <w:t>Горные породы</w:t>
      </w:r>
      <w:r w:rsidRPr="005413A1">
        <w:rPr>
          <w:sz w:val="28"/>
          <w:szCs w:val="28"/>
        </w:rPr>
        <w:t xml:space="preserve">:  отложения известнякового щебня от светло – желтого до белого цвета. Размер частиц пород разнообразен от 1 – </w:t>
      </w:r>
      <w:smartTag w:uri="urn:schemas-microsoft-com:office:smarttags" w:element="metricconverter">
        <w:smartTagPr>
          <w:attr w:name="ProductID" w:val="2 см"/>
        </w:smartTagPr>
        <w:r w:rsidRPr="005413A1">
          <w:rPr>
            <w:sz w:val="28"/>
            <w:szCs w:val="28"/>
          </w:rPr>
          <w:t>2 см</w:t>
        </w:r>
      </w:smartTag>
      <w:r w:rsidRPr="005413A1">
        <w:rPr>
          <w:sz w:val="28"/>
          <w:szCs w:val="28"/>
        </w:rPr>
        <w:t xml:space="preserve"> до </w:t>
      </w:r>
      <w:smartTag w:uri="urn:schemas-microsoft-com:office:smarttags" w:element="metricconverter">
        <w:smartTagPr>
          <w:attr w:name="ProductID" w:val="50 см"/>
        </w:smartTagPr>
        <w:r w:rsidRPr="005413A1">
          <w:rPr>
            <w:sz w:val="28"/>
            <w:szCs w:val="28"/>
          </w:rPr>
          <w:t>50 см</w:t>
        </w:r>
      </w:smartTag>
      <w:r w:rsidRPr="005413A1">
        <w:rPr>
          <w:sz w:val="28"/>
          <w:szCs w:val="28"/>
        </w:rPr>
        <w:t xml:space="preserve">, частицы хорошо сцементированы. На расстоянии 1 – </w:t>
      </w:r>
      <w:smartTag w:uri="urn:schemas-microsoft-com:office:smarttags" w:element="metricconverter">
        <w:smartTagPr>
          <w:attr w:name="ProductID" w:val="2 м"/>
        </w:smartTagPr>
        <w:r w:rsidRPr="005413A1">
          <w:rPr>
            <w:sz w:val="28"/>
            <w:szCs w:val="28"/>
          </w:rPr>
          <w:t>2 м</w:t>
        </w:r>
      </w:smartTag>
      <w:r w:rsidRPr="005413A1">
        <w:rPr>
          <w:sz w:val="28"/>
          <w:szCs w:val="28"/>
        </w:rPr>
        <w:t xml:space="preserve"> от вершины оврага расположен участок, состоящий из горизонтально залегающих известняковых плит, толщина одной плиты составляет 15 – </w:t>
      </w:r>
      <w:smartTag w:uri="urn:schemas-microsoft-com:office:smarttags" w:element="metricconverter">
        <w:smartTagPr>
          <w:attr w:name="ProductID" w:val="20 см"/>
        </w:smartTagPr>
        <w:r w:rsidRPr="005413A1">
          <w:rPr>
            <w:sz w:val="28"/>
            <w:szCs w:val="28"/>
          </w:rPr>
          <w:t>20 см</w:t>
        </w:r>
      </w:smartTag>
      <w:r w:rsidRPr="005413A1">
        <w:rPr>
          <w:sz w:val="28"/>
          <w:szCs w:val="28"/>
        </w:rPr>
        <w:t>.  Учащиеся берут образцы горных пород и пытаются обнаружить палеонтологические остатки.</w:t>
      </w:r>
    </w:p>
    <w:p w:rsidR="000D61A8" w:rsidRPr="005413A1" w:rsidRDefault="000D61A8" w:rsidP="000D61A8">
      <w:pPr>
        <w:jc w:val="both"/>
        <w:rPr>
          <w:sz w:val="28"/>
          <w:szCs w:val="28"/>
        </w:rPr>
      </w:pPr>
      <w:r w:rsidRPr="005413A1">
        <w:rPr>
          <w:b/>
          <w:bCs/>
          <w:sz w:val="28"/>
          <w:szCs w:val="28"/>
        </w:rPr>
        <w:t xml:space="preserve">      Почвенный покров</w:t>
      </w:r>
      <w:r w:rsidRPr="005413A1">
        <w:rPr>
          <w:sz w:val="28"/>
          <w:szCs w:val="28"/>
        </w:rPr>
        <w:t xml:space="preserve"> на склонах оврага отсутствует. Поверхностное увлажнение атмосферное, достаточное </w:t>
      </w:r>
      <w:proofErr w:type="gramStart"/>
      <w:r w:rsidRPr="005413A1">
        <w:rPr>
          <w:sz w:val="28"/>
          <w:szCs w:val="28"/>
        </w:rPr>
        <w:t xml:space="preserve">( </w:t>
      </w:r>
      <w:proofErr w:type="gramEnd"/>
      <w:r w:rsidRPr="005413A1">
        <w:rPr>
          <w:sz w:val="28"/>
          <w:szCs w:val="28"/>
        </w:rPr>
        <w:t>породы свежие).</w:t>
      </w:r>
    </w:p>
    <w:p w:rsidR="000D61A8" w:rsidRPr="005413A1" w:rsidRDefault="000D61A8" w:rsidP="000D61A8">
      <w:pPr>
        <w:jc w:val="both"/>
        <w:rPr>
          <w:sz w:val="28"/>
          <w:szCs w:val="28"/>
        </w:rPr>
      </w:pPr>
      <w:r w:rsidRPr="005413A1">
        <w:rPr>
          <w:sz w:val="28"/>
          <w:szCs w:val="28"/>
        </w:rPr>
        <w:t xml:space="preserve">         Дно оврага заполнено обломочным материалом, который представляет собой крупные валуны размером 50  - </w:t>
      </w:r>
      <w:smartTag w:uri="urn:schemas-microsoft-com:office:smarttags" w:element="metricconverter">
        <w:smartTagPr>
          <w:attr w:name="ProductID" w:val="60 см"/>
        </w:smartTagPr>
        <w:r w:rsidRPr="005413A1">
          <w:rPr>
            <w:sz w:val="28"/>
            <w:szCs w:val="28"/>
          </w:rPr>
          <w:t>60 см</w:t>
        </w:r>
      </w:smartTag>
      <w:r w:rsidRPr="005413A1">
        <w:rPr>
          <w:sz w:val="28"/>
          <w:szCs w:val="28"/>
        </w:rPr>
        <w:t>.</w:t>
      </w:r>
    </w:p>
    <w:p w:rsidR="000D61A8" w:rsidRPr="005413A1" w:rsidRDefault="000D61A8" w:rsidP="000D61A8">
      <w:pPr>
        <w:jc w:val="both"/>
        <w:rPr>
          <w:sz w:val="28"/>
          <w:szCs w:val="28"/>
        </w:rPr>
      </w:pPr>
      <w:r w:rsidRPr="005413A1">
        <w:rPr>
          <w:sz w:val="28"/>
          <w:szCs w:val="28"/>
        </w:rPr>
        <w:t xml:space="preserve">      </w:t>
      </w:r>
      <w:r w:rsidRPr="005413A1">
        <w:rPr>
          <w:b/>
          <w:bCs/>
          <w:sz w:val="28"/>
          <w:szCs w:val="28"/>
        </w:rPr>
        <w:t>Растительный покров</w:t>
      </w:r>
      <w:r w:rsidRPr="005413A1">
        <w:rPr>
          <w:sz w:val="28"/>
          <w:szCs w:val="28"/>
        </w:rPr>
        <w:t xml:space="preserve"> представлен отдельными фрагментами из полыни. Окружающая растительность представлена </w:t>
      </w:r>
      <w:proofErr w:type="spellStart"/>
      <w:r w:rsidRPr="005413A1">
        <w:rPr>
          <w:sz w:val="28"/>
          <w:szCs w:val="28"/>
        </w:rPr>
        <w:t>лесокультурными</w:t>
      </w:r>
      <w:proofErr w:type="spellEnd"/>
      <w:r w:rsidRPr="005413A1">
        <w:rPr>
          <w:sz w:val="28"/>
          <w:szCs w:val="28"/>
        </w:rPr>
        <w:t xml:space="preserve"> насаждениями из березы, сосны.</w:t>
      </w:r>
    </w:p>
    <w:p w:rsidR="000D61A8" w:rsidRPr="005413A1" w:rsidRDefault="000D61A8" w:rsidP="000D61A8">
      <w:pPr>
        <w:jc w:val="both"/>
        <w:rPr>
          <w:sz w:val="28"/>
          <w:szCs w:val="28"/>
        </w:rPr>
      </w:pPr>
      <w:r w:rsidRPr="005413A1">
        <w:rPr>
          <w:sz w:val="28"/>
          <w:szCs w:val="28"/>
        </w:rPr>
        <w:t xml:space="preserve">     В заключении учащиеся </w:t>
      </w:r>
      <w:r w:rsidRPr="005413A1">
        <w:rPr>
          <w:b/>
          <w:bCs/>
          <w:sz w:val="28"/>
          <w:szCs w:val="28"/>
        </w:rPr>
        <w:t>предлагают меры для предотвращения дальнейшего роста</w:t>
      </w:r>
      <w:r w:rsidRPr="005413A1">
        <w:rPr>
          <w:sz w:val="28"/>
          <w:szCs w:val="28"/>
        </w:rPr>
        <w:t xml:space="preserve"> </w:t>
      </w:r>
      <w:r w:rsidRPr="005413A1">
        <w:rPr>
          <w:b/>
          <w:bCs/>
          <w:sz w:val="28"/>
          <w:szCs w:val="28"/>
        </w:rPr>
        <w:t>оврага.</w:t>
      </w:r>
    </w:p>
    <w:p w:rsidR="000D61A8" w:rsidRPr="005413A1" w:rsidRDefault="000D61A8" w:rsidP="000D61A8">
      <w:pPr>
        <w:jc w:val="both"/>
        <w:rPr>
          <w:sz w:val="28"/>
          <w:szCs w:val="28"/>
        </w:rPr>
      </w:pPr>
      <w:r w:rsidRPr="005413A1">
        <w:rPr>
          <w:sz w:val="28"/>
          <w:szCs w:val="28"/>
        </w:rPr>
        <w:t xml:space="preserve">    По завершении описания учитель проводит итоги, дает домашнее задание: написать письменный отчет</w:t>
      </w:r>
      <w:proofErr w:type="gramStart"/>
      <w:r>
        <w:rPr>
          <w:sz w:val="28"/>
          <w:szCs w:val="28"/>
        </w:rPr>
        <w:t xml:space="preserve"> ,</w:t>
      </w:r>
      <w:proofErr w:type="gramEnd"/>
      <w:r>
        <w:rPr>
          <w:sz w:val="28"/>
          <w:szCs w:val="28"/>
        </w:rPr>
        <w:t xml:space="preserve"> </w:t>
      </w:r>
      <w:r w:rsidRPr="005413A1">
        <w:rPr>
          <w:sz w:val="28"/>
          <w:szCs w:val="28"/>
        </w:rPr>
        <w:t xml:space="preserve"> в котором должны быть перечислены основные ПТК, изученные на точках № 1 – 3,  охарактеризованы их особенности, закономерности размещения, степень изменения в результате хозяйственной деятельности, перечислены мероприятия по лучшему использованию ПТК или дано обоснование проводимых в настоящее время мероприятий. </w:t>
      </w:r>
    </w:p>
    <w:p w:rsidR="000D61A8" w:rsidRPr="005413A1" w:rsidRDefault="000D61A8" w:rsidP="000D61A8">
      <w:pPr>
        <w:jc w:val="both"/>
        <w:rPr>
          <w:sz w:val="28"/>
          <w:szCs w:val="28"/>
        </w:rPr>
      </w:pPr>
      <w:r w:rsidRPr="005413A1">
        <w:rPr>
          <w:b/>
          <w:bCs/>
          <w:sz w:val="28"/>
          <w:szCs w:val="28"/>
        </w:rPr>
        <w:t xml:space="preserve">                                              Заключение</w:t>
      </w:r>
      <w:r w:rsidRPr="005413A1">
        <w:rPr>
          <w:sz w:val="28"/>
          <w:szCs w:val="28"/>
        </w:rPr>
        <w:t>.</w:t>
      </w:r>
    </w:p>
    <w:p w:rsidR="000D61A8" w:rsidRPr="005413A1" w:rsidRDefault="000D61A8" w:rsidP="000D61A8">
      <w:pPr>
        <w:jc w:val="both"/>
        <w:rPr>
          <w:sz w:val="28"/>
          <w:szCs w:val="28"/>
        </w:rPr>
      </w:pPr>
      <w:r w:rsidRPr="005413A1">
        <w:rPr>
          <w:sz w:val="28"/>
          <w:szCs w:val="28"/>
        </w:rPr>
        <w:t xml:space="preserve">      Использование материалов экскурсии на уроках географии возможно и в девятом классе на уроках при изучении экономической географии своей </w:t>
      </w:r>
      <w:r w:rsidRPr="005413A1">
        <w:rPr>
          <w:sz w:val="28"/>
          <w:szCs w:val="28"/>
        </w:rPr>
        <w:lastRenderedPageBreak/>
        <w:t xml:space="preserve">области. Например, давая оценку природных условий своей области для </w:t>
      </w:r>
      <w:r>
        <w:rPr>
          <w:sz w:val="28"/>
          <w:szCs w:val="28"/>
        </w:rPr>
        <w:t xml:space="preserve">развития  </w:t>
      </w:r>
      <w:r w:rsidRPr="005413A1">
        <w:rPr>
          <w:sz w:val="28"/>
          <w:szCs w:val="28"/>
        </w:rPr>
        <w:t>сельского хозяйства и вскрывая оптимальные возможности их рационального использования и охраны, целесообразно опереться на наблюдения и знание учащихся приобретенные ими во время экскурсий, в природу. Для этого на уроке учитель сравнивает ПТК различных местоположений и просит школьников проанализировать возможности использования природных условий своего края в сельском и лесном хозяйстве, указать положительные стороны освоения территории, привести соответствующие примеры и объяснить задачи дальнейшего освоения различных ПТК. В то же время учитель обращает внимание учащихся на недостатки в хозяйственном использовании территории и предлагает назвать меры по их преодолению.</w:t>
      </w:r>
    </w:p>
    <w:p w:rsidR="000D61A8" w:rsidRPr="005413A1" w:rsidRDefault="000D61A8" w:rsidP="000D61A8">
      <w:pPr>
        <w:jc w:val="both"/>
        <w:rPr>
          <w:sz w:val="28"/>
          <w:szCs w:val="28"/>
        </w:rPr>
      </w:pPr>
      <w:r w:rsidRPr="005413A1">
        <w:rPr>
          <w:sz w:val="28"/>
          <w:szCs w:val="28"/>
        </w:rPr>
        <w:t xml:space="preserve"> </w:t>
      </w:r>
    </w:p>
    <w:p w:rsidR="000D61A8" w:rsidRPr="005413A1" w:rsidRDefault="000D61A8" w:rsidP="000D61A8">
      <w:pPr>
        <w:jc w:val="both"/>
        <w:rPr>
          <w:sz w:val="28"/>
          <w:szCs w:val="28"/>
        </w:rPr>
      </w:pPr>
    </w:p>
    <w:p w:rsidR="00B14B00" w:rsidRDefault="00B14B00" w:rsidP="000D61A8">
      <w:pPr>
        <w:jc w:val="both"/>
      </w:pPr>
    </w:p>
    <w:sectPr w:rsidR="00B14B00" w:rsidSect="000D61A8">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D1462"/>
    <w:multiLevelType w:val="hybridMultilevel"/>
    <w:tmpl w:val="D954F4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3C23D37"/>
    <w:multiLevelType w:val="hybridMultilevel"/>
    <w:tmpl w:val="6D5AB0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F8E3510"/>
    <w:multiLevelType w:val="hybridMultilevel"/>
    <w:tmpl w:val="D020D0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61A8"/>
    <w:rsid w:val="000D61A8"/>
    <w:rsid w:val="00413C75"/>
    <w:rsid w:val="0057009D"/>
    <w:rsid w:val="00B14B00"/>
    <w:rsid w:val="00B42273"/>
    <w:rsid w:val="00FB5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1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D61A8"/>
    <w:pPr>
      <w:jc w:val="center"/>
    </w:pPr>
    <w:rPr>
      <w:b/>
      <w:bCs/>
    </w:rPr>
  </w:style>
  <w:style w:type="character" w:customStyle="1" w:styleId="a4">
    <w:name w:val="Основной текст Знак"/>
    <w:basedOn w:val="a0"/>
    <w:link w:val="a3"/>
    <w:rsid w:val="000D61A8"/>
    <w:rPr>
      <w:rFonts w:ascii="Times New Roman" w:eastAsia="Times New Roman" w:hAnsi="Times New Roman" w:cs="Times New Roman"/>
      <w:b/>
      <w:bCs/>
      <w:sz w:val="24"/>
      <w:szCs w:val="24"/>
      <w:lang w:eastAsia="ru-RU"/>
    </w:rPr>
  </w:style>
  <w:style w:type="paragraph" w:styleId="a5">
    <w:name w:val="Body Text Indent"/>
    <w:basedOn w:val="a"/>
    <w:link w:val="a6"/>
    <w:rsid w:val="000D61A8"/>
    <w:pPr>
      <w:tabs>
        <w:tab w:val="left" w:pos="951"/>
      </w:tabs>
      <w:ind w:left="360"/>
    </w:pPr>
    <w:rPr>
      <w:b/>
      <w:bCs/>
    </w:rPr>
  </w:style>
  <w:style w:type="character" w:customStyle="1" w:styleId="a6">
    <w:name w:val="Основной текст с отступом Знак"/>
    <w:basedOn w:val="a0"/>
    <w:link w:val="a5"/>
    <w:rsid w:val="000D61A8"/>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1744</Words>
  <Characters>9944</Characters>
  <Application>Microsoft Office Word</Application>
  <DocSecurity>0</DocSecurity>
  <Lines>82</Lines>
  <Paragraphs>23</Paragraphs>
  <ScaleCrop>false</ScaleCrop>
  <Company>Reanimator Extreme Edition</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2019-04-15T14:32:00Z</dcterms:created>
  <dcterms:modified xsi:type="dcterms:W3CDTF">2019-04-16T13:43:00Z</dcterms:modified>
</cp:coreProperties>
</file>