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27" w:rsidRDefault="009045A0" w:rsidP="00EA59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2FB">
        <w:rPr>
          <w:rFonts w:ascii="Times New Roman" w:hAnsi="Times New Roman" w:cs="Times New Roman"/>
          <w:b/>
          <w:sz w:val="26"/>
          <w:szCs w:val="26"/>
        </w:rPr>
        <w:t>Внеурочная деятельность обучающихся по дисциплине «Математика»</w:t>
      </w:r>
    </w:p>
    <w:p w:rsidR="001D457A" w:rsidRDefault="009036AA" w:rsidP="001D457A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D457A">
        <w:rPr>
          <w:rFonts w:ascii="Times New Roman" w:hAnsi="Times New Roman" w:cs="Times New Roman"/>
          <w:i/>
          <w:sz w:val="26"/>
          <w:szCs w:val="26"/>
        </w:rPr>
        <w:t>Мацко Наталья Вадимовна,</w:t>
      </w:r>
      <w:r w:rsidR="000A286B" w:rsidRPr="001D457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036AA" w:rsidRPr="001D457A" w:rsidRDefault="009036AA" w:rsidP="001D457A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D457A">
        <w:rPr>
          <w:rFonts w:ascii="Times New Roman" w:hAnsi="Times New Roman" w:cs="Times New Roman"/>
          <w:i/>
          <w:sz w:val="26"/>
          <w:szCs w:val="26"/>
        </w:rPr>
        <w:t>преподаватель математики</w:t>
      </w:r>
    </w:p>
    <w:p w:rsidR="00EA5929" w:rsidRPr="009036AA" w:rsidRDefault="00EA5929" w:rsidP="00EA592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045A0" w:rsidRPr="008F52FB" w:rsidRDefault="009045A0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Воспитание творческой активности обучающихся в процессе изучения ими математики является одной из актуальных задач, стоящих перед преподавателем математики.</w:t>
      </w:r>
    </w:p>
    <w:p w:rsidR="009045A0" w:rsidRPr="008F52FB" w:rsidRDefault="009045A0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Внеклассная работа по предмету (математика) является н</w:t>
      </w:r>
      <w:r w:rsidR="006F6433">
        <w:rPr>
          <w:rFonts w:ascii="Times New Roman" w:hAnsi="Times New Roman" w:cs="Times New Roman"/>
          <w:sz w:val="26"/>
          <w:szCs w:val="26"/>
        </w:rPr>
        <w:t>е</w:t>
      </w:r>
      <w:r w:rsidRPr="008F52FB">
        <w:rPr>
          <w:rFonts w:ascii="Times New Roman" w:hAnsi="Times New Roman" w:cs="Times New Roman"/>
          <w:sz w:val="26"/>
          <w:szCs w:val="26"/>
        </w:rPr>
        <w:t>отъемленной частью всей учебно-воспитательной работы преподавателя. Она углубляет знания обучающихся, способствует развитию их д</w:t>
      </w:r>
      <w:r w:rsidR="006F6433">
        <w:rPr>
          <w:rFonts w:ascii="Times New Roman" w:hAnsi="Times New Roman" w:cs="Times New Roman"/>
          <w:sz w:val="26"/>
          <w:szCs w:val="26"/>
        </w:rPr>
        <w:t>а</w:t>
      </w:r>
      <w:r w:rsidRPr="008F52FB">
        <w:rPr>
          <w:rFonts w:ascii="Times New Roman" w:hAnsi="Times New Roman" w:cs="Times New Roman"/>
          <w:sz w:val="26"/>
          <w:szCs w:val="26"/>
        </w:rPr>
        <w:t>рований, расширяет кругозор.</w:t>
      </w:r>
    </w:p>
    <w:p w:rsidR="009045A0" w:rsidRPr="008F52FB" w:rsidRDefault="009045A0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 xml:space="preserve">Исследования психологов и педагогов убедительно показывают, что интеллектуальные возможности людей, которых обычно называют талантливыми, не аномалия, а норма. Задача заключается лишь в том, чтобы раскрепостить мышление человека, повысить коэффициент его полезного действия, наконец, </w:t>
      </w:r>
      <w:r w:rsidR="006C409C" w:rsidRPr="008F52FB">
        <w:rPr>
          <w:rFonts w:ascii="Times New Roman" w:hAnsi="Times New Roman" w:cs="Times New Roman"/>
          <w:sz w:val="26"/>
          <w:szCs w:val="26"/>
        </w:rPr>
        <w:t>помочь использовать те богатейшие возможности, которые дала ему природа и о существовании которых многие подчас и не подозревают.</w:t>
      </w:r>
    </w:p>
    <w:p w:rsidR="006C409C" w:rsidRPr="008F52FB" w:rsidRDefault="006C409C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Теперь уже никто не сомневается в том, что начинать работу по совершенствованию познавательных способностей никогда не поздно и никогда не рано.</w:t>
      </w:r>
    </w:p>
    <w:p w:rsidR="006C409C" w:rsidRPr="008F52FB" w:rsidRDefault="006C409C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Задачи на смекалку, головоломки, занимательные игры вызывают у обучающихся большой интерес. Ребята могут, не отвлекаясь, подолгу упражняться в преобразовании фигур, в решении задач на логику. В таких занятиях формируется важные качества личности: самостоятельность, наблюдательность, находчивость, сообразительность, вырабатывается усидчивость, развива</w:t>
      </w:r>
      <w:r w:rsidR="005705F1" w:rsidRPr="008F52FB">
        <w:rPr>
          <w:rFonts w:ascii="Times New Roman" w:hAnsi="Times New Roman" w:cs="Times New Roman"/>
          <w:sz w:val="26"/>
          <w:szCs w:val="26"/>
        </w:rPr>
        <w:t>ю</w:t>
      </w:r>
      <w:r w:rsidRPr="008F52FB">
        <w:rPr>
          <w:rFonts w:ascii="Times New Roman" w:hAnsi="Times New Roman" w:cs="Times New Roman"/>
          <w:sz w:val="26"/>
          <w:szCs w:val="26"/>
        </w:rPr>
        <w:t>тся</w:t>
      </w:r>
      <w:r w:rsidR="005705F1" w:rsidRPr="008F52FB">
        <w:rPr>
          <w:rFonts w:ascii="Times New Roman" w:hAnsi="Times New Roman" w:cs="Times New Roman"/>
          <w:sz w:val="26"/>
          <w:szCs w:val="26"/>
        </w:rPr>
        <w:t xml:space="preserve"> конструктивные умения.</w:t>
      </w:r>
    </w:p>
    <w:p w:rsidR="005705F1" w:rsidRPr="008F52FB" w:rsidRDefault="005705F1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Занимательный математический материал рассматривается и как одно из средств, обеспечивающих рациональную взаимосвязь работы преподавателя на уроках и вне их. Такой материал можно включать и в начале урока и в конце его, когда наблюдается снижение умственной активности обучающихся.</w:t>
      </w:r>
    </w:p>
    <w:p w:rsidR="005705F1" w:rsidRPr="008F52FB" w:rsidRDefault="005705F1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 xml:space="preserve">Так, головоломки целесообразны при закреплении представлений о геометрических фигурах, их преобразовании. Загадки, задачи-шутки уместны в ходе обучения решению задач; действий над числами; при формировании представлений о времени. </w:t>
      </w:r>
    </w:p>
    <w:p w:rsidR="0047190A" w:rsidRPr="008F52FB" w:rsidRDefault="0047190A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Занимательные математические игры преподаватель может использовать и для организации самостоятельной деятельности обучающихся.</w:t>
      </w:r>
    </w:p>
    <w:p w:rsidR="0047190A" w:rsidRPr="008F52FB" w:rsidRDefault="0047190A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В ходе решения задач на смекалку, головоломок обучающиеся учатся планировать свои действия, обдумывать их, искать ответ, догадываться о результате, проявляя при этом творчество. Такая работа активизирует  мыслительную деятельность обучающихся, развивает у них качества, необходимые для профессионального мастерства, в какой бы сфере они не трудились.</w:t>
      </w:r>
    </w:p>
    <w:p w:rsidR="0047190A" w:rsidRPr="008F52FB" w:rsidRDefault="00EC6B92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 xml:space="preserve">Изучение любой науки – тяжелый труд, требующий усердия, внимания, а иногда и заучивания. Но для обучающихся этот труд можно превратить в игру, разумеется в </w:t>
      </w:r>
      <w:r w:rsidRPr="008F52FB">
        <w:rPr>
          <w:rFonts w:ascii="Times New Roman" w:hAnsi="Times New Roman" w:cs="Times New Roman"/>
          <w:sz w:val="26"/>
          <w:szCs w:val="26"/>
        </w:rPr>
        <w:lastRenderedPageBreak/>
        <w:t xml:space="preserve">серьезную игру. Для этого хорошо использовать кроссворды. Их решения заставляет искать ответы на разные по степени сложности вопросы. </w:t>
      </w:r>
      <w:r w:rsidR="006568B1">
        <w:rPr>
          <w:rFonts w:ascii="Times New Roman" w:hAnsi="Times New Roman" w:cs="Times New Roman"/>
          <w:sz w:val="26"/>
          <w:szCs w:val="26"/>
        </w:rPr>
        <w:t xml:space="preserve">Если ответ находится легко, то </w:t>
      </w:r>
      <w:r w:rsidRPr="008F52FB">
        <w:rPr>
          <w:rFonts w:ascii="Times New Roman" w:hAnsi="Times New Roman" w:cs="Times New Roman"/>
          <w:sz w:val="26"/>
          <w:szCs w:val="26"/>
        </w:rPr>
        <w:t>обучающийся радуется своим знаниям, если этот поиск труден и долог, то найденный в результате его ответ на долгое время останется в памяти.</w:t>
      </w:r>
    </w:p>
    <w:p w:rsidR="00EC6B92" w:rsidRPr="008F52FB" w:rsidRDefault="00EC6B92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Любая математическая задача на смекалку, для какого бы возраста она ни предназначалась, несет в себе определенную умственную нагрузку, которая чаще всего замаск</w:t>
      </w:r>
      <w:r w:rsidR="000E600B" w:rsidRPr="008F52FB">
        <w:rPr>
          <w:rFonts w:ascii="Times New Roman" w:hAnsi="Times New Roman" w:cs="Times New Roman"/>
          <w:sz w:val="26"/>
          <w:szCs w:val="26"/>
        </w:rPr>
        <w:t>и</w:t>
      </w:r>
      <w:r w:rsidRPr="008F52FB">
        <w:rPr>
          <w:rFonts w:ascii="Times New Roman" w:hAnsi="Times New Roman" w:cs="Times New Roman"/>
          <w:sz w:val="26"/>
          <w:szCs w:val="26"/>
        </w:rPr>
        <w:t>рована з</w:t>
      </w:r>
      <w:r w:rsidR="000E600B" w:rsidRPr="008F52FB">
        <w:rPr>
          <w:rFonts w:ascii="Times New Roman" w:hAnsi="Times New Roman" w:cs="Times New Roman"/>
          <w:sz w:val="26"/>
          <w:szCs w:val="26"/>
        </w:rPr>
        <w:t>анимательным сюжетом, внешними данными, условием задачи и т. д. Умственная задача: составить фигуру или видоизменить ее, найти путь решения, отгадать число – реализуется средствами игры в игровых действиях. Смекалка, находчивость, инициатива проявляются в активной умственной деятельности, основанной на непосредственном интересе.</w:t>
      </w:r>
    </w:p>
    <w:p w:rsidR="000E600B" w:rsidRPr="008F52FB" w:rsidRDefault="000E600B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Занимательность математическому материалу придают игровые элементы, содержащиеся в каждой задачи, логическом упражнении, развлечении, будь то шахматы или самая элементарная головоломка.</w:t>
      </w:r>
    </w:p>
    <w:p w:rsidR="000E600B" w:rsidRPr="008F52FB" w:rsidRDefault="006568B1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Многообразие </w:t>
      </w:r>
      <w:bookmarkStart w:id="0" w:name="_GoBack"/>
      <w:bookmarkEnd w:id="0"/>
      <w:r w:rsidR="000E600B" w:rsidRPr="008F52FB">
        <w:rPr>
          <w:rFonts w:ascii="Times New Roman" w:hAnsi="Times New Roman" w:cs="Times New Roman"/>
          <w:sz w:val="26"/>
          <w:szCs w:val="26"/>
        </w:rPr>
        <w:t>занимательного материала – игр, задач, головоломок,  кроссвордов - дает основание для их классификации, хотя довольно трудно разбить на группы столь разнообразный материал.</w:t>
      </w:r>
    </w:p>
    <w:p w:rsidR="00193E95" w:rsidRPr="008F52FB" w:rsidRDefault="00193E95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Классифицировать его можно по разным признакам: по содержанию и значению, характеру мыслительных операций, а также по направленности на развитие тех или иных умений.</w:t>
      </w:r>
    </w:p>
    <w:p w:rsidR="00193E95" w:rsidRPr="008F52FB" w:rsidRDefault="00193E95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Исходя из логики действий, осуществляемых тем, кто решает задачу, разнообразный элементарный занимательный материал можно классифицировать, выделив в нем условно три основных группы: развлечения, математическ</w:t>
      </w:r>
      <w:r w:rsidR="006568B1">
        <w:rPr>
          <w:rFonts w:ascii="Times New Roman" w:hAnsi="Times New Roman" w:cs="Times New Roman"/>
          <w:sz w:val="26"/>
          <w:szCs w:val="26"/>
        </w:rPr>
        <w:t>ие игры и задачи, развивающие (дидактически</w:t>
      </w:r>
      <w:r w:rsidRPr="008F52FB">
        <w:rPr>
          <w:rFonts w:ascii="Times New Roman" w:hAnsi="Times New Roman" w:cs="Times New Roman"/>
          <w:sz w:val="26"/>
          <w:szCs w:val="26"/>
        </w:rPr>
        <w:t xml:space="preserve"> ) игры и упражнения.</w:t>
      </w:r>
      <w:r w:rsidR="001D04BC" w:rsidRPr="008F52FB">
        <w:rPr>
          <w:rFonts w:ascii="Times New Roman" w:hAnsi="Times New Roman" w:cs="Times New Roman"/>
          <w:sz w:val="26"/>
          <w:szCs w:val="26"/>
        </w:rPr>
        <w:t xml:space="preserve"> Основанием для выделения таких групп является характер и назначение материала того или иного вида.</w:t>
      </w:r>
    </w:p>
    <w:p w:rsidR="001D04BC" w:rsidRPr="008F52FB" w:rsidRDefault="001D04BC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Это можно представить в схеме.</w:t>
      </w:r>
    </w:p>
    <w:p w:rsidR="00EA5929" w:rsidRPr="008F52FB" w:rsidRDefault="004F4B56" w:rsidP="009036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26" style="position:absolute;left:0;text-align:left;margin-left:97.8pt;margin-top:16.25pt;width:240.9pt;height:26.25pt;z-index:251658240">
            <v:textbox>
              <w:txbxContent>
                <w:p w:rsidR="00EA5929" w:rsidRPr="00B1769F" w:rsidRDefault="0090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6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Занимательный математический материал</w:t>
                  </w:r>
                </w:p>
              </w:txbxContent>
            </v:textbox>
          </v:rect>
        </w:pict>
      </w:r>
    </w:p>
    <w:p w:rsidR="001D04BC" w:rsidRPr="008F52FB" w:rsidRDefault="001D04BC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04BC" w:rsidRPr="008F52FB" w:rsidRDefault="004F4B56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17.95pt;margin-top:8.1pt;width:136.5pt;height:37.7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3" type="#_x0000_t32" style="position:absolute;left:0;text-align:left;margin-left:217.2pt;margin-top:8.1pt;width:0;height:37.7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4" type="#_x0000_t32" style="position:absolute;left:0;text-align:left;margin-left:43.05pt;margin-top:8.1pt;width:179.4pt;height:32.85pt;flip:x;z-index:251666432" o:connectortype="straight">
            <v:stroke endarrow="block"/>
          </v:shape>
        </w:pict>
      </w:r>
    </w:p>
    <w:p w:rsidR="005705F1" w:rsidRPr="008F52FB" w:rsidRDefault="005705F1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04BC" w:rsidRPr="008F52FB" w:rsidRDefault="004F4B56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29" style="position:absolute;left:0;text-align:left;margin-left:305.7pt;margin-top:10.7pt;width:191.1pt;height:24pt;z-index:251661312">
            <v:textbox>
              <w:txbxContent>
                <w:p w:rsidR="006F6433" w:rsidRDefault="006F6433">
                  <w:r>
                    <w:t>Дидактические игры и упражнения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28" style="position:absolute;left:0;text-align:left;margin-left:124.05pt;margin-top:6.55pt;width:167.8pt;height:49.15pt;z-index:251660288">
            <v:textbox style="mso-next-textbox:#_x0000_s1028">
              <w:txbxContent>
                <w:p w:rsidR="009036AA" w:rsidRPr="009036AA" w:rsidRDefault="009036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Математические(логические)</w:t>
                  </w:r>
                </w:p>
                <w:p w:rsidR="009036AA" w:rsidRPr="009036AA" w:rsidRDefault="006F64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9036AA" w:rsidRPr="0090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,задачи,упражнения</w:t>
                  </w:r>
                </w:p>
                <w:p w:rsidR="009036AA" w:rsidRDefault="009036AA"/>
                <w:p w:rsidR="009036AA" w:rsidRDefault="009036AA">
                  <w:r>
                    <w:t>игры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27" style="position:absolute;left:0;text-align:left;margin-left:13.8pt;margin-top:6.55pt;width:100.65pt;height:22.25pt;z-index:251659264">
            <v:textbox style="mso-next-textbox:#_x0000_s1027">
              <w:txbxContent>
                <w:p w:rsidR="009036AA" w:rsidRPr="00B1769F" w:rsidRDefault="00316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9036AA" w:rsidRPr="00B176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азвлечения</w:t>
                  </w:r>
                </w:p>
              </w:txbxContent>
            </v:textbox>
          </v:rect>
        </w:pict>
      </w:r>
    </w:p>
    <w:p w:rsidR="001D04BC" w:rsidRPr="008F52FB" w:rsidRDefault="004F4B56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53" type="#_x0000_t32" style="position:absolute;left:0;text-align:left;margin-left:362.55pt;margin-top:16.35pt;width:36pt;height:27pt;flip:x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41" type="#_x0000_t32" style="position:absolute;left:0;text-align:left;margin-left:66.45pt;margin-top:9.6pt;width:24.75pt;height:24.8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40" type="#_x0000_t32" style="position:absolute;left:0;text-align:left;margin-left:34.95pt;margin-top:9.6pt;width:30.75pt;height:24.8pt;flip:x;z-index:251672576" o:connectortype="straight">
            <v:stroke endarrow="block"/>
          </v:shape>
        </w:pict>
      </w:r>
    </w:p>
    <w:p w:rsidR="001D04BC" w:rsidRPr="008F52FB" w:rsidRDefault="004F4B56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54" type="#_x0000_t32" style="position:absolute;left:0;text-align:left;margin-left:396.3pt;margin-top:1.1pt;width:30.75pt;height:25.1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30" style="position:absolute;left:0;text-align:left;margin-left:19.95pt;margin-top:16.45pt;width:94.5pt;height:194.25pt;z-index:251662336">
            <v:textbox style="layout-flow:vertical;mso-layout-flow-alt:bottom-to-top">
              <w:txbxContent>
                <w:p w:rsidR="003C7FC0" w:rsidRDefault="00316B66">
                  <w:r>
                    <w:t>з</w:t>
                  </w:r>
                  <w:r w:rsidR="003C7FC0">
                    <w:t xml:space="preserve">адачи-шутки, загадки, ребусы, кроссворды               </w:t>
                  </w:r>
                </w:p>
                <w:p w:rsidR="006F6433" w:rsidRDefault="00316B66">
                  <w:r>
                    <w:t>м</w:t>
                  </w:r>
                  <w:r w:rsidR="003C7FC0">
                    <w:t xml:space="preserve">атематические фокусы, математические квадраты      </w:t>
                  </w:r>
                </w:p>
              </w:txbxContent>
            </v:textbox>
          </v:rect>
        </w:pict>
      </w:r>
    </w:p>
    <w:p w:rsidR="00040370" w:rsidRPr="008F52FB" w:rsidRDefault="004F4B56" w:rsidP="003C7FC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55" type="#_x0000_t32" style="position:absolute;left:0;text-align:left;margin-left:398.55pt;margin-top:9pt;width:3pt;height:179.25pt;z-index:2516828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52" style="position:absolute;left:0;text-align:left;margin-left:347.55pt;margin-top:9pt;width:102.75pt;height:180pt;z-index:251679744">
            <v:textbox style="layout-flow:vertical;mso-layout-flow-alt:bottom-to-top">
              <w:txbxContent>
                <w:p w:rsidR="00316B66" w:rsidRDefault="00316B66">
                  <w:r>
                    <w:t>с наглядным материалом</w:t>
                  </w:r>
                </w:p>
                <w:p w:rsidR="00316B66" w:rsidRDefault="00316B66"/>
                <w:p w:rsidR="00316B66" w:rsidRDefault="00316B66">
                  <w:r>
                    <w:t>словесные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6" type="#_x0000_t32" style="position:absolute;left:0;text-align:left;margin-left:66.45pt;margin-top:.05pt;width:0;height:193.45pt;z-index:25166848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49" type="#_x0000_t32" style="position:absolute;left:0;text-align:left;margin-left:202.95pt;margin-top:4.15pt;width:.05pt;height:10.8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50" type="#_x0000_t32" style="position:absolute;left:0;text-align:left;margin-left:202.95pt;margin-top:4.15pt;width:35.25pt;height:10.8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42" type="#_x0000_t32" style="position:absolute;left:0;text-align:left;margin-left:153.3pt;margin-top:4.15pt;width:49.65pt;height:10.85pt;flip:x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8" type="#_x0000_t32" style="position:absolute;left:0;text-align:left;margin-left:217.95pt;margin-top:15pt;width:4.5pt;height:178.5pt;z-index:25167052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7" type="#_x0000_t32" style="position:absolute;left:0;text-align:left;margin-left:176.7pt;margin-top:15pt;width:0;height:178.5pt;z-index:25166950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31" style="position:absolute;left:0;text-align:left;margin-left:147.45pt;margin-top:15pt;width:112.9pt;height:178.5pt;z-index:251663360">
            <v:textbox style="layout-flow:vertical;mso-layout-flow-alt:bottom-to-top">
              <w:txbxContent>
                <w:p w:rsidR="003C7FC0" w:rsidRDefault="00316B66">
                  <w:r>
                    <w:t xml:space="preserve">с </w:t>
                  </w:r>
                  <w:r w:rsidR="003C7FC0">
                    <w:t>блоками,  кубиками</w:t>
                  </w:r>
                </w:p>
                <w:p w:rsidR="003C7FC0" w:rsidRDefault="00316B66">
                  <w:r>
                    <w:t>ш</w:t>
                  </w:r>
                  <w:r w:rsidR="003C7FC0">
                    <w:t>ашки, шахматы</w:t>
                  </w:r>
                </w:p>
                <w:p w:rsidR="003C7FC0" w:rsidRDefault="003C7FC0"/>
                <w:p w:rsidR="003C7FC0" w:rsidRDefault="003C7FC0">
                  <w:r>
                    <w:t>словесные</w:t>
                  </w:r>
                </w:p>
              </w:txbxContent>
            </v:textbox>
          </v:rect>
        </w:pict>
      </w:r>
      <w:r w:rsidR="009045A0" w:rsidRPr="008F52FB">
        <w:rPr>
          <w:rFonts w:ascii="Times New Roman" w:hAnsi="Times New Roman" w:cs="Times New Roman"/>
          <w:sz w:val="26"/>
          <w:szCs w:val="26"/>
        </w:rPr>
        <w:tab/>
      </w:r>
    </w:p>
    <w:p w:rsidR="00EA5929" w:rsidRPr="008F52FB" w:rsidRDefault="00EA5929" w:rsidP="003C7F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5929" w:rsidRPr="008F52FB" w:rsidRDefault="00EA5929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5929" w:rsidRPr="008F52FB" w:rsidRDefault="00EA5929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5929" w:rsidRPr="008F52FB" w:rsidRDefault="00EA5929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5929" w:rsidRPr="008F52FB" w:rsidRDefault="00EA5929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5929" w:rsidRPr="008F52FB" w:rsidRDefault="00EA5929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0370" w:rsidRPr="008F52FB" w:rsidRDefault="00040370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0370" w:rsidRPr="008F52FB" w:rsidRDefault="00040370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0370" w:rsidRPr="008F52FB" w:rsidRDefault="002D4AA5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lastRenderedPageBreak/>
        <w:t xml:space="preserve">Математические развлечения: головоломки, ребусы, лабиринты, игры на пространственное преобразование и др. Они интересны по содержанию, занимательны по форме, отличаются необычностью решения, парадоксальностью результата. Например, головоломки могут быть арифметическими (угадывание чисел), геометрическими (разрезание бумаги, сгибание проволоки), </w:t>
      </w:r>
      <w:r w:rsidR="00887A84" w:rsidRPr="008F52FB">
        <w:rPr>
          <w:rFonts w:ascii="Times New Roman" w:hAnsi="Times New Roman" w:cs="Times New Roman"/>
          <w:sz w:val="26"/>
          <w:szCs w:val="26"/>
        </w:rPr>
        <w:t>б</w:t>
      </w:r>
      <w:r w:rsidRPr="008F52FB">
        <w:rPr>
          <w:rFonts w:ascii="Times New Roman" w:hAnsi="Times New Roman" w:cs="Times New Roman"/>
          <w:sz w:val="26"/>
          <w:szCs w:val="26"/>
        </w:rPr>
        <w:t>уквенными (анаграммы, кроссворды, шарады). Есть головоломки, рассчитанные только на игру фантазии и воображения.</w:t>
      </w:r>
    </w:p>
    <w:p w:rsidR="002D4AA5" w:rsidRPr="008F52FB" w:rsidRDefault="002D4AA5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Математические игры: это игры, в которых</w:t>
      </w:r>
      <w:r w:rsidR="00043C75" w:rsidRPr="008F52FB">
        <w:rPr>
          <w:rFonts w:ascii="Times New Roman" w:hAnsi="Times New Roman" w:cs="Times New Roman"/>
          <w:sz w:val="26"/>
          <w:szCs w:val="26"/>
        </w:rPr>
        <w:t xml:space="preserve"> смоделированы математические построения, отношения, закономе</w:t>
      </w:r>
      <w:r w:rsidR="006D25A1">
        <w:rPr>
          <w:rFonts w:ascii="Times New Roman" w:hAnsi="Times New Roman" w:cs="Times New Roman"/>
          <w:sz w:val="26"/>
          <w:szCs w:val="26"/>
        </w:rPr>
        <w:t>рности. Для нахождения ответа (решения</w:t>
      </w:r>
      <w:r w:rsidR="00043C75" w:rsidRPr="008F52FB">
        <w:rPr>
          <w:rFonts w:ascii="Times New Roman" w:hAnsi="Times New Roman" w:cs="Times New Roman"/>
          <w:sz w:val="26"/>
          <w:szCs w:val="26"/>
        </w:rPr>
        <w:t>), как правило, необходим предварительный анализ условий, правил, содержания игры или задачи. По ходу решения требуется применение математических методов и умозаключений.</w:t>
      </w:r>
    </w:p>
    <w:p w:rsidR="00043C75" w:rsidRPr="008F52FB" w:rsidRDefault="00576CA1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Разновидностью математических и задач являются логические игры, задачи, упражнения. Они направлены на тренировку мышления при выполнении логических операций и действий, предполагают строгую логику действий.</w:t>
      </w:r>
    </w:p>
    <w:p w:rsidR="00576CA1" w:rsidRPr="008F52FB" w:rsidRDefault="00576CA1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К занимательному материалу относятся и различные дидактические игры, а так же привлекательные по форме и содержанию упражнения. Они направлены на развитие у обучающихся разного возраста логического мышления, пространственных представлений, дают возможность упражняться в стиле, вычислениях.</w:t>
      </w:r>
    </w:p>
    <w:p w:rsidR="00576CA1" w:rsidRDefault="00576CA1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2FB">
        <w:rPr>
          <w:rFonts w:ascii="Times New Roman" w:hAnsi="Times New Roman" w:cs="Times New Roman"/>
          <w:sz w:val="26"/>
          <w:szCs w:val="26"/>
        </w:rPr>
        <w:t>Занимательный математический материал очень разнообразен по характеру, тематике, способу решения. Самые простые задачи, упражнения, требующие проявления</w:t>
      </w:r>
      <w:r w:rsidR="00316B66">
        <w:rPr>
          <w:rFonts w:ascii="Times New Roman" w:hAnsi="Times New Roman" w:cs="Times New Roman"/>
          <w:sz w:val="26"/>
          <w:szCs w:val="26"/>
        </w:rPr>
        <w:t xml:space="preserve"> </w:t>
      </w:r>
      <w:r w:rsidRPr="008F52FB">
        <w:rPr>
          <w:rFonts w:ascii="Times New Roman" w:hAnsi="Times New Roman" w:cs="Times New Roman"/>
          <w:sz w:val="26"/>
          <w:szCs w:val="26"/>
        </w:rPr>
        <w:t>находчивости, см</w:t>
      </w:r>
      <w:r w:rsidR="00520276" w:rsidRPr="008F52FB">
        <w:rPr>
          <w:rFonts w:ascii="Times New Roman" w:hAnsi="Times New Roman" w:cs="Times New Roman"/>
          <w:sz w:val="26"/>
          <w:szCs w:val="26"/>
        </w:rPr>
        <w:t>е</w:t>
      </w:r>
      <w:r w:rsidRPr="008F52FB">
        <w:rPr>
          <w:rFonts w:ascii="Times New Roman" w:hAnsi="Times New Roman" w:cs="Times New Roman"/>
          <w:sz w:val="26"/>
          <w:szCs w:val="26"/>
        </w:rPr>
        <w:t xml:space="preserve">калки, </w:t>
      </w:r>
      <w:r w:rsidR="00520276" w:rsidRPr="008F52FB">
        <w:rPr>
          <w:rFonts w:ascii="Times New Roman" w:hAnsi="Times New Roman" w:cs="Times New Roman"/>
          <w:sz w:val="26"/>
          <w:szCs w:val="26"/>
        </w:rPr>
        <w:t>оригинальности мышления, умение критически оценивать условия, является эффективным средством обучения на уроках математики, во внеурочное  время.</w:t>
      </w:r>
    </w:p>
    <w:p w:rsidR="00BD441A" w:rsidRPr="008F52FB" w:rsidRDefault="00BD441A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Приобретение обучающимися знаний по математике имеет особенно важное значение в условиях современного социально-экономического развития общества, так как на математике основывается не только всякая техническая деятельность, но она же является необходимой основой для научно-исследовательской работы и в области естественных и общественных наук.</w:t>
      </w:r>
    </w:p>
    <w:p w:rsidR="002D4AA5" w:rsidRPr="008F52FB" w:rsidRDefault="002D4AA5" w:rsidP="00EA592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D4AA5" w:rsidRDefault="00316B66" w:rsidP="00316B6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литературы:</w:t>
      </w:r>
    </w:p>
    <w:p w:rsidR="00316B66" w:rsidRDefault="00316B66" w:rsidP="00316B6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5669E">
        <w:rPr>
          <w:rFonts w:ascii="Times New Roman" w:hAnsi="Times New Roman" w:cs="Times New Roman"/>
          <w:sz w:val="26"/>
          <w:szCs w:val="26"/>
        </w:rPr>
        <w:t xml:space="preserve">Степанов В.Д. </w:t>
      </w:r>
      <w:r>
        <w:rPr>
          <w:rFonts w:ascii="Times New Roman" w:hAnsi="Times New Roman" w:cs="Times New Roman"/>
          <w:sz w:val="26"/>
          <w:szCs w:val="26"/>
        </w:rPr>
        <w:t>Активизация внеурочной работы по математике: Кн. для учителя: Из опыта работы. – М.: Просвещение, 2015.-80 с.</w:t>
      </w:r>
    </w:p>
    <w:p w:rsidR="0025669E" w:rsidRDefault="0025669E" w:rsidP="00316B6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2566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Мантуленко В.Г., Гетманенко О.Г. Кроссворды для школьников. Математика. «Академия развития», 2017.-144 с.</w:t>
      </w:r>
    </w:p>
    <w:p w:rsidR="0025669E" w:rsidRDefault="0025669E" w:rsidP="0025669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Гаврилова Т.Д., Занимательная математика.5-11 кл. Волгоград: «Учитель», 2012.-95 с.</w:t>
      </w:r>
    </w:p>
    <w:p w:rsidR="0025669E" w:rsidRPr="008F52FB" w:rsidRDefault="0025669E" w:rsidP="0025669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Гончарова Л. В., Предметные недели в школе. Математика.Издательство «Учитель»,2014.-133 с.</w:t>
      </w:r>
    </w:p>
    <w:sectPr w:rsidR="0025669E" w:rsidRPr="008F52FB" w:rsidSect="00EA592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32" w:rsidRDefault="00041F32" w:rsidP="00040370">
      <w:pPr>
        <w:spacing w:after="0" w:line="240" w:lineRule="auto"/>
      </w:pPr>
      <w:r>
        <w:separator/>
      </w:r>
    </w:p>
  </w:endnote>
  <w:endnote w:type="continuationSeparator" w:id="1">
    <w:p w:rsidR="00041F32" w:rsidRDefault="00041F32" w:rsidP="0004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32" w:rsidRDefault="00041F32" w:rsidP="00040370">
      <w:pPr>
        <w:spacing w:after="0" w:line="240" w:lineRule="auto"/>
      </w:pPr>
      <w:r>
        <w:separator/>
      </w:r>
    </w:p>
  </w:footnote>
  <w:footnote w:type="continuationSeparator" w:id="1">
    <w:p w:rsidR="00041F32" w:rsidRDefault="00041F32" w:rsidP="00040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5A0"/>
    <w:rsid w:val="00040370"/>
    <w:rsid w:val="00041F32"/>
    <w:rsid w:val="00043C75"/>
    <w:rsid w:val="000A286B"/>
    <w:rsid w:val="000E600B"/>
    <w:rsid w:val="00193E95"/>
    <w:rsid w:val="001A5F6C"/>
    <w:rsid w:val="001D04BC"/>
    <w:rsid w:val="001D0C64"/>
    <w:rsid w:val="001D457A"/>
    <w:rsid w:val="0025669E"/>
    <w:rsid w:val="002D4AA5"/>
    <w:rsid w:val="00316B66"/>
    <w:rsid w:val="003C7FC0"/>
    <w:rsid w:val="0047190A"/>
    <w:rsid w:val="00477511"/>
    <w:rsid w:val="004F4B56"/>
    <w:rsid w:val="00520276"/>
    <w:rsid w:val="00540C9F"/>
    <w:rsid w:val="005705F1"/>
    <w:rsid w:val="00576CA1"/>
    <w:rsid w:val="006568B1"/>
    <w:rsid w:val="006768E4"/>
    <w:rsid w:val="00681CC1"/>
    <w:rsid w:val="006C409C"/>
    <w:rsid w:val="006C6F95"/>
    <w:rsid w:val="006D25A1"/>
    <w:rsid w:val="006F6433"/>
    <w:rsid w:val="00874727"/>
    <w:rsid w:val="00887A84"/>
    <w:rsid w:val="008F52FB"/>
    <w:rsid w:val="009036AA"/>
    <w:rsid w:val="009045A0"/>
    <w:rsid w:val="009A49E8"/>
    <w:rsid w:val="009B3A77"/>
    <w:rsid w:val="00AD2F3D"/>
    <w:rsid w:val="00B1769F"/>
    <w:rsid w:val="00B21041"/>
    <w:rsid w:val="00BD441A"/>
    <w:rsid w:val="00C53C6E"/>
    <w:rsid w:val="00D3689B"/>
    <w:rsid w:val="00E263AD"/>
    <w:rsid w:val="00E40692"/>
    <w:rsid w:val="00EA5929"/>
    <w:rsid w:val="00EC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55"/>
        <o:r id="V:Rule16" type="connector" idref="#_x0000_s1035"/>
        <o:r id="V:Rule17" type="connector" idref="#_x0000_s1034"/>
        <o:r id="V:Rule18" type="connector" idref="#_x0000_s1036"/>
        <o:r id="V:Rule19" type="connector" idref="#_x0000_s1041"/>
        <o:r id="V:Rule20" type="connector" idref="#_x0000_s1053"/>
        <o:r id="V:Rule21" type="connector" idref="#_x0000_s1042"/>
        <o:r id="V:Rule22" type="connector" idref="#_x0000_s1050"/>
        <o:r id="V:Rule23" type="connector" idref="#_x0000_s1033"/>
        <o:r id="V:Rule24" type="connector" idref="#_x0000_s1049"/>
        <o:r id="V:Rule25" type="connector" idref="#_x0000_s1038"/>
        <o:r id="V:Rule26" type="connector" idref="#_x0000_s1040"/>
        <o:r id="V:Rule27" type="connector" idref="#_x0000_s1037"/>
        <o:r id="V:Rule2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0370"/>
  </w:style>
  <w:style w:type="paragraph" w:styleId="a5">
    <w:name w:val="footer"/>
    <w:basedOn w:val="a"/>
    <w:link w:val="a6"/>
    <w:uiPriority w:val="99"/>
    <w:semiHidden/>
    <w:unhideWhenUsed/>
    <w:rsid w:val="0004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0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16</cp:revision>
  <dcterms:created xsi:type="dcterms:W3CDTF">2019-01-27T22:01:00Z</dcterms:created>
  <dcterms:modified xsi:type="dcterms:W3CDTF">2019-02-11T22:25:00Z</dcterms:modified>
</cp:coreProperties>
</file>