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CB" w:rsidRDefault="00A218CB" w:rsidP="00A218CB">
      <w:pPr>
        <w:ind w:left="-1134" w:right="-365"/>
        <w:jc w:val="center"/>
        <w:rPr>
          <w:rFonts w:ascii="Times New Roman" w:hAnsi="Times New Roman"/>
          <w:sz w:val="28"/>
          <w:szCs w:val="20"/>
          <w:lang w:val="ru-RU"/>
        </w:rPr>
      </w:pPr>
      <w:r>
        <w:rPr>
          <w:rFonts w:ascii="Times New Roman" w:hAnsi="Times New Roman"/>
          <w:sz w:val="28"/>
          <w:szCs w:val="20"/>
          <w:lang w:val="ru-RU"/>
        </w:rPr>
        <w:t>Муниципальное дошкольное образовательное учреждение</w:t>
      </w:r>
    </w:p>
    <w:p w:rsidR="00A218CB" w:rsidRDefault="00A218CB" w:rsidP="00A218CB">
      <w:pPr>
        <w:ind w:left="-1134" w:right="-365"/>
        <w:jc w:val="center"/>
        <w:rPr>
          <w:rFonts w:ascii="Times New Roman" w:hAnsi="Times New Roman"/>
          <w:sz w:val="28"/>
          <w:szCs w:val="20"/>
          <w:lang w:val="ru-RU"/>
        </w:rPr>
      </w:pPr>
      <w:r>
        <w:rPr>
          <w:rFonts w:ascii="Times New Roman" w:hAnsi="Times New Roman"/>
          <w:sz w:val="28"/>
          <w:szCs w:val="20"/>
          <w:lang w:val="ru-RU"/>
        </w:rPr>
        <w:t>«Детский сад № 367 Красноармейского района Волгограда»</w:t>
      </w:r>
    </w:p>
    <w:p w:rsidR="00A218CB" w:rsidRDefault="00A218CB" w:rsidP="00A218CB">
      <w:pPr>
        <w:ind w:left="-1134" w:right="-365"/>
        <w:jc w:val="center"/>
        <w:rPr>
          <w:rFonts w:ascii="Times New Roman" w:hAnsi="Times New Roman"/>
          <w:sz w:val="20"/>
          <w:szCs w:val="20"/>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r>
        <w:rPr>
          <w:rFonts w:ascii="Times New Roman" w:hAnsi="Times New Roman"/>
          <w:sz w:val="28"/>
          <w:szCs w:val="28"/>
          <w:lang w:val="ru-RU"/>
        </w:rPr>
        <w:br/>
      </w: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jc w:val="center"/>
        <w:rPr>
          <w:rFonts w:ascii="Times New Roman" w:hAnsi="Times New Roman"/>
          <w:b/>
          <w:sz w:val="28"/>
          <w:szCs w:val="28"/>
          <w:lang w:val="ru-RU"/>
        </w:rPr>
      </w:pPr>
    </w:p>
    <w:p w:rsidR="00A218CB" w:rsidRDefault="00A218CB" w:rsidP="00A218CB">
      <w:pPr>
        <w:jc w:val="center"/>
        <w:rPr>
          <w:rFonts w:ascii="Times New Roman" w:hAnsi="Times New Roman"/>
          <w:b/>
          <w:sz w:val="28"/>
          <w:szCs w:val="28"/>
          <w:lang w:val="ru-RU"/>
        </w:rPr>
      </w:pPr>
    </w:p>
    <w:p w:rsidR="00A218CB" w:rsidRDefault="00A218CB" w:rsidP="00A218CB">
      <w:pPr>
        <w:jc w:val="center"/>
        <w:rPr>
          <w:rFonts w:ascii="Times New Roman" w:hAnsi="Times New Roman"/>
          <w:b/>
          <w:sz w:val="28"/>
          <w:szCs w:val="28"/>
          <w:lang w:val="ru-RU"/>
        </w:rPr>
      </w:pPr>
    </w:p>
    <w:p w:rsidR="00A218CB" w:rsidRDefault="00A218CB" w:rsidP="00A218CB">
      <w:pPr>
        <w:jc w:val="center"/>
        <w:rPr>
          <w:rFonts w:ascii="Times New Roman" w:hAnsi="Times New Roman"/>
          <w:sz w:val="28"/>
          <w:szCs w:val="28"/>
          <w:lang w:val="ru-RU"/>
        </w:rPr>
      </w:pPr>
    </w:p>
    <w:p w:rsidR="00A218CB" w:rsidRDefault="00A218CB" w:rsidP="00A218CB">
      <w:pPr>
        <w:jc w:val="center"/>
        <w:rPr>
          <w:rFonts w:ascii="Times New Roman" w:hAnsi="Times New Roman"/>
          <w:b/>
          <w:sz w:val="28"/>
          <w:szCs w:val="28"/>
          <w:lang w:val="ru-RU"/>
        </w:rPr>
      </w:pPr>
    </w:p>
    <w:p w:rsidR="00A218CB" w:rsidRDefault="00685635" w:rsidP="001E4D38">
      <w:pPr>
        <w:jc w:val="center"/>
        <w:rPr>
          <w:rFonts w:ascii="Times New Roman" w:hAnsi="Times New Roman"/>
          <w:sz w:val="28"/>
          <w:szCs w:val="28"/>
          <w:lang w:val="ru-RU"/>
        </w:rPr>
      </w:pPr>
      <w:r>
        <w:rPr>
          <w:rFonts w:ascii="Times New Roman" w:hAnsi="Times New Roman"/>
          <w:sz w:val="28"/>
          <w:szCs w:val="28"/>
          <w:lang w:val="ru-RU"/>
        </w:rPr>
        <w:t>Проект по</w:t>
      </w:r>
      <w:r w:rsidR="00893BF6">
        <w:rPr>
          <w:rFonts w:ascii="Times New Roman" w:hAnsi="Times New Roman"/>
          <w:sz w:val="28"/>
          <w:szCs w:val="28"/>
          <w:lang w:val="ru-RU"/>
        </w:rPr>
        <w:t xml:space="preserve"> сенсорному развитию</w:t>
      </w:r>
      <w:r>
        <w:rPr>
          <w:rFonts w:ascii="Times New Roman" w:hAnsi="Times New Roman"/>
          <w:sz w:val="28"/>
          <w:szCs w:val="28"/>
          <w:lang w:val="ru-RU"/>
        </w:rPr>
        <w:t xml:space="preserve"> у детей второй младшей группы</w:t>
      </w:r>
    </w:p>
    <w:p w:rsidR="00685635" w:rsidRPr="00685635" w:rsidRDefault="00685635" w:rsidP="001E4D38">
      <w:pPr>
        <w:jc w:val="center"/>
        <w:rPr>
          <w:rFonts w:ascii="Times New Roman" w:hAnsi="Times New Roman"/>
          <w:b/>
          <w:sz w:val="36"/>
          <w:szCs w:val="36"/>
          <w:lang w:val="ru-RU"/>
        </w:rPr>
      </w:pPr>
      <w:r w:rsidRPr="00685635">
        <w:rPr>
          <w:rFonts w:ascii="Times New Roman" w:hAnsi="Times New Roman"/>
          <w:b/>
          <w:sz w:val="36"/>
          <w:szCs w:val="36"/>
          <w:lang w:val="ru-RU"/>
        </w:rPr>
        <w:t>«Чувствуем, познаем, размышляем»</w:t>
      </w:r>
    </w:p>
    <w:p w:rsidR="00A218CB" w:rsidRPr="00685635" w:rsidRDefault="00A218CB" w:rsidP="00685635">
      <w:pPr>
        <w:jc w:val="center"/>
        <w:rPr>
          <w:rFonts w:ascii="Times New Roman" w:hAnsi="Times New Roman"/>
          <w:b/>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r>
        <w:rPr>
          <w:rFonts w:ascii="Times New Roman" w:hAnsi="Times New Roman"/>
          <w:sz w:val="28"/>
          <w:szCs w:val="28"/>
          <w:lang w:val="ru-RU"/>
        </w:rPr>
        <w:tab/>
      </w:r>
    </w:p>
    <w:p w:rsidR="00A218CB" w:rsidRDefault="00A218CB" w:rsidP="00A218CB">
      <w:pPr>
        <w:tabs>
          <w:tab w:val="left" w:pos="5955"/>
        </w:tabs>
        <w:jc w:val="right"/>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p>
    <w:p w:rsidR="00A218CB" w:rsidRDefault="00A218CB" w:rsidP="00A218CB">
      <w:pPr>
        <w:tabs>
          <w:tab w:val="left" w:pos="5955"/>
        </w:tabs>
        <w:jc w:val="right"/>
        <w:rPr>
          <w:rFonts w:ascii="Times New Roman" w:hAnsi="Times New Roman"/>
          <w:sz w:val="28"/>
          <w:szCs w:val="28"/>
          <w:lang w:val="ru-RU"/>
        </w:rPr>
      </w:pPr>
    </w:p>
    <w:p w:rsidR="00685635" w:rsidRDefault="00685635" w:rsidP="00A218CB">
      <w:pPr>
        <w:tabs>
          <w:tab w:val="left" w:pos="5955"/>
        </w:tabs>
        <w:jc w:val="right"/>
        <w:rPr>
          <w:rFonts w:ascii="Times New Roman" w:hAnsi="Times New Roman"/>
          <w:sz w:val="28"/>
          <w:szCs w:val="28"/>
          <w:lang w:val="ru-RU"/>
        </w:rPr>
      </w:pPr>
    </w:p>
    <w:p w:rsidR="00685635" w:rsidRDefault="00685635" w:rsidP="00A218CB">
      <w:pPr>
        <w:tabs>
          <w:tab w:val="left" w:pos="5955"/>
        </w:tabs>
        <w:jc w:val="right"/>
        <w:rPr>
          <w:rFonts w:ascii="Times New Roman" w:hAnsi="Times New Roman"/>
          <w:sz w:val="28"/>
          <w:szCs w:val="28"/>
          <w:lang w:val="ru-RU"/>
        </w:rPr>
      </w:pPr>
    </w:p>
    <w:p w:rsidR="00A218CB" w:rsidRDefault="00685635" w:rsidP="00A218CB">
      <w:pPr>
        <w:tabs>
          <w:tab w:val="left" w:pos="5955"/>
        </w:tabs>
        <w:jc w:val="right"/>
        <w:rPr>
          <w:rFonts w:ascii="Times New Roman" w:hAnsi="Times New Roman"/>
          <w:sz w:val="28"/>
          <w:szCs w:val="28"/>
          <w:lang w:val="ru-RU"/>
        </w:rPr>
      </w:pPr>
      <w:r>
        <w:rPr>
          <w:rFonts w:ascii="Times New Roman" w:hAnsi="Times New Roman"/>
          <w:sz w:val="28"/>
          <w:szCs w:val="28"/>
          <w:lang w:val="ru-RU"/>
        </w:rPr>
        <w:t>Автор прое</w:t>
      </w:r>
      <w:r w:rsidR="00E37301">
        <w:rPr>
          <w:rFonts w:ascii="Times New Roman" w:hAnsi="Times New Roman"/>
          <w:sz w:val="28"/>
          <w:szCs w:val="28"/>
          <w:lang w:val="ru-RU"/>
        </w:rPr>
        <w:t>кта</w:t>
      </w:r>
      <w:r w:rsidR="00A218CB">
        <w:rPr>
          <w:rFonts w:ascii="Times New Roman" w:hAnsi="Times New Roman"/>
          <w:sz w:val="28"/>
          <w:szCs w:val="28"/>
          <w:lang w:val="ru-RU"/>
        </w:rPr>
        <w:t xml:space="preserve">: </w:t>
      </w:r>
    </w:p>
    <w:p w:rsidR="00A218CB" w:rsidRDefault="00A218CB" w:rsidP="00A218CB">
      <w:pPr>
        <w:tabs>
          <w:tab w:val="left" w:pos="5955"/>
        </w:tabs>
        <w:jc w:val="right"/>
        <w:rPr>
          <w:rFonts w:ascii="Times New Roman" w:hAnsi="Times New Roman"/>
          <w:sz w:val="28"/>
          <w:szCs w:val="28"/>
          <w:lang w:val="ru-RU"/>
        </w:rPr>
      </w:pPr>
      <w:r>
        <w:rPr>
          <w:rFonts w:ascii="Times New Roman" w:hAnsi="Times New Roman"/>
          <w:sz w:val="28"/>
          <w:szCs w:val="28"/>
          <w:lang w:val="ru-RU"/>
        </w:rPr>
        <w:t xml:space="preserve">воспитатель высшей квалификационной категории  </w:t>
      </w:r>
    </w:p>
    <w:p w:rsidR="00A218CB" w:rsidRDefault="00A218CB" w:rsidP="00A218CB">
      <w:pPr>
        <w:tabs>
          <w:tab w:val="left" w:pos="5955"/>
        </w:tabs>
        <w:jc w:val="right"/>
        <w:rPr>
          <w:rFonts w:ascii="Times New Roman" w:hAnsi="Times New Roman"/>
          <w:sz w:val="28"/>
          <w:szCs w:val="28"/>
          <w:lang w:val="ru-RU"/>
        </w:rPr>
      </w:pPr>
      <w:r>
        <w:rPr>
          <w:rFonts w:ascii="Times New Roman" w:hAnsi="Times New Roman"/>
          <w:sz w:val="28"/>
          <w:szCs w:val="28"/>
          <w:lang w:val="ru-RU"/>
        </w:rPr>
        <w:t>Апаршина Евгения Анатольевна</w:t>
      </w:r>
    </w:p>
    <w:p w:rsidR="00A218CB" w:rsidRDefault="00A218CB" w:rsidP="00A218CB">
      <w:pPr>
        <w:jc w:val="right"/>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rPr>
          <w:rFonts w:ascii="Times New Roman" w:hAnsi="Times New Roman"/>
          <w:sz w:val="28"/>
          <w:szCs w:val="28"/>
          <w:lang w:val="ru-RU"/>
        </w:rPr>
      </w:pPr>
    </w:p>
    <w:p w:rsidR="00A218CB" w:rsidRDefault="00A218CB" w:rsidP="00A218CB">
      <w:pPr>
        <w:tabs>
          <w:tab w:val="left" w:pos="3330"/>
        </w:tabs>
        <w:jc w:val="center"/>
        <w:rPr>
          <w:rFonts w:ascii="Times New Roman" w:hAnsi="Times New Roman"/>
          <w:sz w:val="28"/>
          <w:szCs w:val="28"/>
          <w:lang w:val="ru-RU"/>
        </w:rPr>
      </w:pPr>
    </w:p>
    <w:p w:rsidR="00A218CB" w:rsidRDefault="00A218CB" w:rsidP="00A218CB">
      <w:pPr>
        <w:tabs>
          <w:tab w:val="left" w:pos="3330"/>
        </w:tabs>
        <w:jc w:val="center"/>
        <w:rPr>
          <w:rFonts w:ascii="Times New Roman" w:hAnsi="Times New Roman"/>
          <w:sz w:val="28"/>
          <w:szCs w:val="28"/>
          <w:lang w:val="ru-RU"/>
        </w:rPr>
      </w:pPr>
    </w:p>
    <w:p w:rsidR="00A218CB" w:rsidRDefault="00A218CB" w:rsidP="00A218CB">
      <w:pPr>
        <w:tabs>
          <w:tab w:val="left" w:pos="3330"/>
        </w:tabs>
        <w:jc w:val="center"/>
        <w:rPr>
          <w:rFonts w:ascii="Times New Roman" w:hAnsi="Times New Roman"/>
          <w:sz w:val="28"/>
          <w:szCs w:val="28"/>
          <w:lang w:val="ru-RU"/>
        </w:rPr>
      </w:pPr>
    </w:p>
    <w:p w:rsidR="00A218CB" w:rsidRDefault="00685635" w:rsidP="00A218CB">
      <w:pPr>
        <w:tabs>
          <w:tab w:val="left" w:pos="3330"/>
        </w:tabs>
        <w:jc w:val="center"/>
        <w:rPr>
          <w:rFonts w:ascii="Times New Roman" w:hAnsi="Times New Roman"/>
          <w:sz w:val="28"/>
          <w:szCs w:val="28"/>
          <w:lang w:val="ru-RU"/>
        </w:rPr>
      </w:pPr>
      <w:r>
        <w:rPr>
          <w:rFonts w:ascii="Times New Roman" w:hAnsi="Times New Roman"/>
          <w:sz w:val="28"/>
          <w:szCs w:val="28"/>
          <w:lang w:val="ru-RU"/>
        </w:rPr>
        <w:t>Волгоград 2018</w:t>
      </w:r>
    </w:p>
    <w:p w:rsidR="00685635" w:rsidRDefault="00685635" w:rsidP="0098232C">
      <w:pPr>
        <w:rPr>
          <w:rStyle w:val="c17"/>
          <w:rFonts w:ascii="Times New Roman" w:hAnsi="Times New Roman"/>
          <w:b/>
          <w:bCs/>
          <w:color w:val="000000"/>
          <w:sz w:val="28"/>
          <w:szCs w:val="28"/>
          <w:lang w:val="ru-RU"/>
        </w:rPr>
      </w:pPr>
    </w:p>
    <w:p w:rsidR="00685635" w:rsidRPr="0098232C" w:rsidRDefault="0098232C" w:rsidP="00685635">
      <w:pPr>
        <w:jc w:val="center"/>
        <w:rPr>
          <w:rFonts w:ascii="Times New Roman" w:hAnsi="Times New Roman"/>
          <w:b/>
          <w:sz w:val="28"/>
          <w:szCs w:val="28"/>
          <w:lang w:val="ru-RU"/>
        </w:rPr>
      </w:pPr>
      <w:r w:rsidRPr="0098232C">
        <w:rPr>
          <w:rStyle w:val="c17"/>
          <w:rFonts w:ascii="Times New Roman" w:hAnsi="Times New Roman"/>
          <w:b/>
          <w:bCs/>
          <w:color w:val="000000"/>
          <w:sz w:val="28"/>
          <w:szCs w:val="28"/>
          <w:lang w:val="ru-RU"/>
        </w:rPr>
        <w:lastRenderedPageBreak/>
        <w:t xml:space="preserve">Паспорт педагогического </w:t>
      </w:r>
      <w:r w:rsidRPr="00685635">
        <w:rPr>
          <w:rStyle w:val="c17"/>
          <w:rFonts w:ascii="Times New Roman" w:hAnsi="Times New Roman"/>
          <w:b/>
          <w:bCs/>
          <w:color w:val="000000"/>
          <w:sz w:val="28"/>
          <w:szCs w:val="28"/>
          <w:lang w:val="ru-RU"/>
        </w:rPr>
        <w:t xml:space="preserve">проекта </w:t>
      </w:r>
      <w:r w:rsidRPr="00685635">
        <w:rPr>
          <w:rFonts w:ascii="Times New Roman" w:hAnsi="Times New Roman"/>
          <w:b/>
          <w:sz w:val="28"/>
          <w:szCs w:val="28"/>
          <w:lang w:val="ru-RU"/>
        </w:rPr>
        <w:t xml:space="preserve"> </w:t>
      </w:r>
      <w:r w:rsidR="00685635" w:rsidRPr="00685635">
        <w:rPr>
          <w:rFonts w:ascii="Times New Roman" w:hAnsi="Times New Roman"/>
          <w:b/>
          <w:sz w:val="28"/>
          <w:szCs w:val="28"/>
          <w:lang w:val="ru-RU"/>
        </w:rPr>
        <w:t>«Чувствуем, познаем, размышляем»</w:t>
      </w:r>
    </w:p>
    <w:p w:rsidR="0098232C" w:rsidRPr="00625F49" w:rsidRDefault="0098232C" w:rsidP="0098232C">
      <w:pPr>
        <w:tabs>
          <w:tab w:val="left" w:pos="5955"/>
        </w:tabs>
        <w:rPr>
          <w:rFonts w:ascii="Times New Roman" w:hAnsi="Times New Roman"/>
          <w:sz w:val="28"/>
          <w:szCs w:val="28"/>
          <w:lang w:val="ru-RU"/>
        </w:rPr>
      </w:pPr>
      <w:r w:rsidRPr="00625F49">
        <w:rPr>
          <w:rStyle w:val="c0"/>
          <w:rFonts w:ascii="Times New Roman" w:hAnsi="Times New Roman"/>
          <w:b/>
          <w:color w:val="000000"/>
          <w:sz w:val="28"/>
          <w:szCs w:val="28"/>
          <w:lang w:val="ru-RU"/>
        </w:rPr>
        <w:t>Автор проекта</w:t>
      </w:r>
      <w:r w:rsidRPr="00625F49">
        <w:rPr>
          <w:rStyle w:val="c0"/>
          <w:rFonts w:ascii="Times New Roman" w:hAnsi="Times New Roman"/>
          <w:color w:val="000000"/>
          <w:sz w:val="28"/>
          <w:szCs w:val="28"/>
          <w:lang w:val="ru-RU"/>
        </w:rPr>
        <w:t xml:space="preserve">: </w:t>
      </w:r>
      <w:r w:rsidRPr="00625F49">
        <w:rPr>
          <w:rFonts w:ascii="Times New Roman" w:hAnsi="Times New Roman"/>
          <w:sz w:val="28"/>
          <w:szCs w:val="28"/>
          <w:lang w:val="ru-RU"/>
        </w:rPr>
        <w:t xml:space="preserve">воспитатель высшей квалификационной категории  </w:t>
      </w:r>
    </w:p>
    <w:p w:rsidR="0098232C" w:rsidRPr="00625F49" w:rsidRDefault="0098232C" w:rsidP="0098232C">
      <w:pPr>
        <w:tabs>
          <w:tab w:val="left" w:pos="5955"/>
        </w:tabs>
        <w:rPr>
          <w:rFonts w:ascii="Times New Roman" w:hAnsi="Times New Roman"/>
          <w:sz w:val="28"/>
          <w:szCs w:val="28"/>
          <w:lang w:val="ru-RU"/>
        </w:rPr>
      </w:pPr>
      <w:r w:rsidRPr="00625F49">
        <w:rPr>
          <w:rFonts w:ascii="Times New Roman" w:hAnsi="Times New Roman"/>
          <w:sz w:val="28"/>
          <w:szCs w:val="28"/>
          <w:lang w:val="ru-RU"/>
        </w:rPr>
        <w:t>Апаршина Евгения Анатольевна</w:t>
      </w:r>
    </w:p>
    <w:p w:rsidR="00A218CB" w:rsidRDefault="00A218CB" w:rsidP="0098232C">
      <w:pPr>
        <w:pStyle w:val="c14"/>
        <w:shd w:val="clear" w:color="auto" w:fill="FFFFFF"/>
        <w:spacing w:before="0" w:beforeAutospacing="0" w:after="0" w:afterAutospacing="0"/>
        <w:rPr>
          <w:rStyle w:val="c12"/>
          <w:color w:val="000000"/>
          <w:sz w:val="28"/>
          <w:szCs w:val="28"/>
          <w:lang w:val="ru-RU"/>
        </w:rPr>
      </w:pPr>
      <w:r w:rsidRPr="00E37301">
        <w:rPr>
          <w:rStyle w:val="c12"/>
          <w:b/>
          <w:color w:val="000000"/>
          <w:sz w:val="28"/>
          <w:szCs w:val="28"/>
          <w:lang w:val="ru-RU"/>
        </w:rPr>
        <w:t>Тип проекта</w:t>
      </w:r>
      <w:r w:rsidRPr="00A218CB">
        <w:rPr>
          <w:rStyle w:val="c12"/>
          <w:color w:val="000000"/>
          <w:sz w:val="28"/>
          <w:szCs w:val="28"/>
          <w:lang w:val="ru-RU"/>
        </w:rPr>
        <w:t>:</w:t>
      </w:r>
      <w:r w:rsidRPr="00A218CB">
        <w:rPr>
          <w:rStyle w:val="c12"/>
          <w:color w:val="000000"/>
          <w:sz w:val="28"/>
          <w:szCs w:val="28"/>
        </w:rPr>
        <w:t> </w:t>
      </w:r>
      <w:proofErr w:type="gramStart"/>
      <w:r w:rsidR="00685635">
        <w:rPr>
          <w:rStyle w:val="c12"/>
          <w:color w:val="000000"/>
          <w:sz w:val="28"/>
          <w:szCs w:val="28"/>
          <w:lang w:val="ru-RU"/>
        </w:rPr>
        <w:t>творческо</w:t>
      </w:r>
      <w:r w:rsidRPr="00A218CB">
        <w:rPr>
          <w:rStyle w:val="c12"/>
          <w:color w:val="000000"/>
          <w:sz w:val="28"/>
          <w:szCs w:val="28"/>
          <w:lang w:val="ru-RU"/>
        </w:rPr>
        <w:t xml:space="preserve"> – исследовательский</w:t>
      </w:r>
      <w:proofErr w:type="gramEnd"/>
    </w:p>
    <w:p w:rsidR="00644D55" w:rsidRPr="00685635" w:rsidRDefault="00685635" w:rsidP="00685635">
      <w:pPr>
        <w:rPr>
          <w:rFonts w:ascii="Times New Roman" w:hAnsi="Times New Roman"/>
          <w:sz w:val="28"/>
          <w:szCs w:val="28"/>
          <w:lang w:val="ru-RU"/>
        </w:rPr>
      </w:pPr>
      <w:r>
        <w:rPr>
          <w:rFonts w:ascii="Times New Roman" w:hAnsi="Times New Roman"/>
          <w:sz w:val="28"/>
          <w:szCs w:val="28"/>
          <w:lang w:val="ru-RU"/>
        </w:rPr>
        <w:t xml:space="preserve"> </w:t>
      </w:r>
      <w:r w:rsidR="00644D55" w:rsidRPr="00685635">
        <w:rPr>
          <w:rStyle w:val="c12"/>
          <w:rFonts w:ascii="Times New Roman" w:hAnsi="Times New Roman"/>
          <w:b/>
          <w:color w:val="000000"/>
          <w:sz w:val="28"/>
          <w:szCs w:val="28"/>
          <w:lang w:val="ru-RU"/>
        </w:rPr>
        <w:t>По количеству участников</w:t>
      </w:r>
      <w:r w:rsidR="00644D55" w:rsidRPr="00685635">
        <w:rPr>
          <w:rStyle w:val="c12"/>
          <w:rFonts w:ascii="Times New Roman" w:hAnsi="Times New Roman"/>
          <w:color w:val="000000"/>
          <w:sz w:val="28"/>
          <w:szCs w:val="28"/>
          <w:lang w:val="ru-RU"/>
        </w:rPr>
        <w:t>:</w:t>
      </w:r>
      <w:r w:rsidR="00644D55" w:rsidRPr="00A218CB">
        <w:rPr>
          <w:rStyle w:val="c12"/>
          <w:color w:val="000000"/>
          <w:sz w:val="28"/>
          <w:szCs w:val="28"/>
        </w:rPr>
        <w:t> </w:t>
      </w:r>
      <w:proofErr w:type="gramStart"/>
      <w:r w:rsidR="00644D55" w:rsidRPr="00685635">
        <w:rPr>
          <w:rStyle w:val="c12"/>
          <w:rFonts w:ascii="Times New Roman" w:hAnsi="Times New Roman"/>
          <w:color w:val="000000"/>
          <w:sz w:val="28"/>
          <w:szCs w:val="28"/>
          <w:lang w:val="ru-RU"/>
        </w:rPr>
        <w:t>коллективный</w:t>
      </w:r>
      <w:proofErr w:type="gramEnd"/>
      <w:r w:rsidR="00644D55" w:rsidRPr="00685635">
        <w:rPr>
          <w:rStyle w:val="c12"/>
          <w:rFonts w:ascii="Times New Roman" w:hAnsi="Times New Roman"/>
          <w:color w:val="000000"/>
          <w:sz w:val="28"/>
          <w:szCs w:val="28"/>
          <w:lang w:val="ru-RU"/>
        </w:rPr>
        <w:t>.</w:t>
      </w:r>
    </w:p>
    <w:p w:rsidR="00A218CB" w:rsidRPr="00685635" w:rsidRDefault="00A218CB" w:rsidP="00DF5077">
      <w:pPr>
        <w:rPr>
          <w:rFonts w:ascii="Times New Roman" w:hAnsi="Times New Roman"/>
          <w:lang w:val="ru-RU"/>
        </w:rPr>
      </w:pPr>
      <w:r w:rsidRPr="00DF5077">
        <w:rPr>
          <w:rStyle w:val="c12"/>
          <w:rFonts w:ascii="Times New Roman" w:hAnsi="Times New Roman"/>
          <w:b/>
          <w:color w:val="000000"/>
          <w:sz w:val="28"/>
          <w:szCs w:val="28"/>
          <w:lang w:val="ru-RU"/>
        </w:rPr>
        <w:t>Участники проекта</w:t>
      </w:r>
      <w:r w:rsidRPr="00DF5077">
        <w:rPr>
          <w:rStyle w:val="c12"/>
          <w:rFonts w:ascii="Times New Roman" w:hAnsi="Times New Roman"/>
          <w:color w:val="000000"/>
          <w:sz w:val="28"/>
          <w:szCs w:val="28"/>
          <w:lang w:val="ru-RU"/>
        </w:rPr>
        <w:t>:</w:t>
      </w:r>
      <w:r w:rsidR="00DF5077" w:rsidRPr="00DF5077">
        <w:rPr>
          <w:rStyle w:val="c12"/>
          <w:rFonts w:ascii="Times New Roman" w:hAnsi="Times New Roman"/>
          <w:color w:val="000000"/>
          <w:sz w:val="28"/>
          <w:szCs w:val="28"/>
          <w:lang w:val="ru-RU"/>
        </w:rPr>
        <w:t xml:space="preserve"> </w:t>
      </w:r>
      <w:r w:rsidR="00DF5077" w:rsidRPr="00685635">
        <w:rPr>
          <w:rStyle w:val="c12"/>
          <w:rFonts w:ascii="Times New Roman" w:hAnsi="Times New Roman"/>
          <w:color w:val="000000"/>
          <w:sz w:val="28"/>
          <w:szCs w:val="28"/>
          <w:lang w:val="ru-RU"/>
        </w:rPr>
        <w:t xml:space="preserve">дети </w:t>
      </w:r>
      <w:r w:rsidRPr="00685635">
        <w:rPr>
          <w:rStyle w:val="c12"/>
          <w:rFonts w:ascii="Times New Roman" w:hAnsi="Times New Roman"/>
          <w:color w:val="000000"/>
          <w:sz w:val="28"/>
          <w:szCs w:val="28"/>
        </w:rPr>
        <w:t> </w:t>
      </w:r>
      <w:r w:rsidR="00685635" w:rsidRPr="00685635">
        <w:rPr>
          <w:rStyle w:val="c12"/>
          <w:rFonts w:ascii="Times New Roman" w:hAnsi="Times New Roman"/>
          <w:color w:val="000000"/>
          <w:sz w:val="28"/>
          <w:szCs w:val="28"/>
          <w:lang w:val="ru-RU"/>
        </w:rPr>
        <w:t>второй младшей группы</w:t>
      </w:r>
      <w:r w:rsidR="00DF5077" w:rsidRPr="00685635">
        <w:rPr>
          <w:rFonts w:ascii="Times New Roman" w:hAnsi="Times New Roman"/>
          <w:sz w:val="28"/>
          <w:szCs w:val="28"/>
          <w:lang w:val="ru-RU"/>
        </w:rPr>
        <w:t>, воспитатели</w:t>
      </w:r>
      <w:r w:rsidR="00685635" w:rsidRPr="00685635">
        <w:rPr>
          <w:rFonts w:ascii="Times New Roman" w:hAnsi="Times New Roman"/>
          <w:sz w:val="28"/>
          <w:szCs w:val="28"/>
          <w:lang w:val="ru-RU"/>
        </w:rPr>
        <w:t>, родители</w:t>
      </w:r>
      <w:r w:rsidR="00DF5077" w:rsidRPr="00685635">
        <w:rPr>
          <w:rFonts w:ascii="Times New Roman" w:hAnsi="Times New Roman"/>
          <w:sz w:val="28"/>
          <w:szCs w:val="28"/>
          <w:lang w:val="ru-RU"/>
        </w:rPr>
        <w:t>.</w:t>
      </w:r>
    </w:p>
    <w:p w:rsidR="00A218CB" w:rsidRDefault="00A218CB" w:rsidP="00685635">
      <w:pPr>
        <w:pStyle w:val="c14"/>
        <w:shd w:val="clear" w:color="auto" w:fill="FFFFFF"/>
        <w:spacing w:before="0" w:beforeAutospacing="0" w:after="0" w:afterAutospacing="0"/>
        <w:rPr>
          <w:rStyle w:val="c12"/>
          <w:color w:val="000000"/>
          <w:sz w:val="28"/>
          <w:szCs w:val="28"/>
          <w:lang w:val="ru-RU"/>
        </w:rPr>
      </w:pPr>
      <w:r w:rsidRPr="00E37301">
        <w:rPr>
          <w:rStyle w:val="c12"/>
          <w:b/>
          <w:color w:val="000000"/>
          <w:sz w:val="28"/>
          <w:szCs w:val="28"/>
          <w:lang w:val="ru-RU"/>
        </w:rPr>
        <w:t>По продолжительности реализации проекта</w:t>
      </w:r>
      <w:r w:rsidRPr="00A218CB">
        <w:rPr>
          <w:rStyle w:val="c12"/>
          <w:color w:val="000000"/>
          <w:sz w:val="28"/>
          <w:szCs w:val="28"/>
          <w:lang w:val="ru-RU"/>
        </w:rPr>
        <w:t>:</w:t>
      </w:r>
      <w:r w:rsidRPr="00A218CB">
        <w:rPr>
          <w:rStyle w:val="c12"/>
          <w:color w:val="000000"/>
          <w:sz w:val="28"/>
          <w:szCs w:val="28"/>
        </w:rPr>
        <w:t> </w:t>
      </w:r>
      <w:r w:rsidR="00685635">
        <w:rPr>
          <w:rStyle w:val="c12"/>
          <w:color w:val="000000"/>
          <w:sz w:val="28"/>
          <w:szCs w:val="28"/>
          <w:lang w:val="ru-RU"/>
        </w:rPr>
        <w:t>длительный (сентябрь 2018 – май 2019)</w:t>
      </w:r>
    </w:p>
    <w:p w:rsidR="0098232C" w:rsidRPr="00685635" w:rsidRDefault="0098232C" w:rsidP="0098232C">
      <w:pPr>
        <w:pStyle w:val="Default"/>
        <w:rPr>
          <w:iCs/>
          <w:sz w:val="28"/>
          <w:szCs w:val="28"/>
          <w:lang w:val="ru-RU"/>
        </w:rPr>
      </w:pPr>
      <w:r w:rsidRPr="0098232C">
        <w:rPr>
          <w:rStyle w:val="c3"/>
          <w:b/>
          <w:bCs/>
          <w:sz w:val="28"/>
          <w:szCs w:val="28"/>
          <w:lang w:val="ru-RU"/>
        </w:rPr>
        <w:t>Материально – технические ресурсы необходимые для выполнения проекта:</w:t>
      </w:r>
      <w:r w:rsidRPr="0098232C">
        <w:rPr>
          <w:iCs/>
          <w:sz w:val="22"/>
          <w:szCs w:val="22"/>
          <w:lang w:val="ru-RU"/>
        </w:rPr>
        <w:t xml:space="preserve"> </w:t>
      </w:r>
      <w:r w:rsidR="00685635" w:rsidRPr="00685635">
        <w:rPr>
          <w:iCs/>
          <w:sz w:val="28"/>
          <w:szCs w:val="28"/>
          <w:lang w:val="ru-RU"/>
        </w:rPr>
        <w:t>Дидактические игры по сенсорному развитию.</w:t>
      </w:r>
    </w:p>
    <w:p w:rsidR="00542DEA" w:rsidRPr="00A11012" w:rsidRDefault="00542DEA" w:rsidP="00542DEA">
      <w:pPr>
        <w:pStyle w:val="c6"/>
        <w:shd w:val="clear" w:color="auto" w:fill="FFFFFF"/>
        <w:spacing w:before="0" w:beforeAutospacing="0" w:after="0" w:afterAutospacing="0"/>
        <w:rPr>
          <w:color w:val="000000"/>
          <w:sz w:val="28"/>
          <w:szCs w:val="28"/>
        </w:rPr>
      </w:pPr>
      <w:r w:rsidRPr="00A11012">
        <w:rPr>
          <w:rStyle w:val="c3"/>
          <w:b/>
          <w:bCs/>
          <w:color w:val="000000"/>
          <w:sz w:val="28"/>
          <w:szCs w:val="28"/>
        </w:rPr>
        <w:t>Необходимые условия для реализации проекта:</w:t>
      </w:r>
    </w:p>
    <w:p w:rsidR="00542DEA" w:rsidRPr="00542DEA" w:rsidRDefault="00542DEA" w:rsidP="00542DEA">
      <w:pPr>
        <w:pStyle w:val="Default"/>
        <w:rPr>
          <w:iCs/>
          <w:sz w:val="28"/>
          <w:szCs w:val="28"/>
          <w:lang w:val="ru-RU"/>
        </w:rPr>
      </w:pPr>
      <w:proofErr w:type="gramStart"/>
      <w:r w:rsidRPr="00542DEA">
        <w:rPr>
          <w:iCs/>
          <w:sz w:val="28"/>
          <w:szCs w:val="28"/>
          <w:lang w:val="ru-RU"/>
        </w:rPr>
        <w:t>Специалисты</w:t>
      </w:r>
      <w:proofErr w:type="gramEnd"/>
      <w:r w:rsidRPr="00542DEA">
        <w:rPr>
          <w:iCs/>
          <w:sz w:val="28"/>
          <w:szCs w:val="28"/>
          <w:lang w:val="ru-RU"/>
        </w:rPr>
        <w:t xml:space="preserve"> реализующие проект – воспитатели, без дополнительной профессиональной подготовки.</w:t>
      </w:r>
    </w:p>
    <w:p w:rsidR="00542DEA" w:rsidRPr="0083235F" w:rsidRDefault="00542DEA" w:rsidP="00542DEA">
      <w:pPr>
        <w:rPr>
          <w:rFonts w:ascii="Times New Roman" w:hAnsi="Times New Roman"/>
          <w:sz w:val="28"/>
          <w:szCs w:val="28"/>
          <w:lang w:val="ru-RU"/>
        </w:rPr>
      </w:pPr>
      <w:r w:rsidRPr="00DF5077">
        <w:rPr>
          <w:rStyle w:val="c12"/>
          <w:rFonts w:ascii="Times New Roman" w:hAnsi="Times New Roman"/>
          <w:b/>
          <w:i/>
          <w:color w:val="000000"/>
          <w:sz w:val="28"/>
          <w:szCs w:val="28"/>
          <w:lang w:val="ru-RU"/>
        </w:rPr>
        <w:t>Проблема:</w:t>
      </w:r>
      <w:r w:rsidRPr="00BB6E15">
        <w:rPr>
          <w:rStyle w:val="c12"/>
          <w:i/>
          <w:color w:val="000000"/>
          <w:sz w:val="28"/>
          <w:szCs w:val="28"/>
        </w:rPr>
        <w:t> </w:t>
      </w:r>
      <w:r w:rsidR="00024E19" w:rsidRPr="0083235F">
        <w:rPr>
          <w:rFonts w:ascii="Times New Roman" w:hAnsi="Times New Roman"/>
          <w:sz w:val="28"/>
          <w:szCs w:val="28"/>
          <w:lang w:val="ru-RU"/>
        </w:rPr>
        <w:t>Наблюдая за  детьми</w:t>
      </w:r>
      <w:r w:rsidR="0083235F">
        <w:rPr>
          <w:rFonts w:ascii="Times New Roman" w:hAnsi="Times New Roman"/>
          <w:sz w:val="28"/>
          <w:szCs w:val="28"/>
          <w:lang w:val="ru-RU"/>
        </w:rPr>
        <w:t>,</w:t>
      </w:r>
      <w:r w:rsidRPr="0083235F">
        <w:rPr>
          <w:rFonts w:ascii="Times New Roman" w:hAnsi="Times New Roman"/>
          <w:sz w:val="28"/>
          <w:szCs w:val="28"/>
          <w:lang w:val="ru-RU"/>
        </w:rPr>
        <w:t xml:space="preserve"> </w:t>
      </w:r>
      <w:r w:rsidR="00024E19" w:rsidRPr="0083235F">
        <w:rPr>
          <w:rFonts w:ascii="Times New Roman" w:hAnsi="Times New Roman"/>
          <w:color w:val="333333"/>
          <w:sz w:val="28"/>
          <w:szCs w:val="28"/>
          <w:shd w:val="clear" w:color="auto" w:fill="FFFFFF"/>
          <w:lang w:val="ru-RU"/>
        </w:rPr>
        <w:t>пришедших в детский сад в раннем возрасте,</w:t>
      </w:r>
      <w:r w:rsidR="00024E19" w:rsidRPr="0083235F">
        <w:rPr>
          <w:rFonts w:ascii="Times New Roman" w:hAnsi="Times New Roman"/>
          <w:sz w:val="28"/>
          <w:szCs w:val="28"/>
          <w:lang w:val="ru-RU"/>
        </w:rPr>
        <w:t xml:space="preserve"> я заметила, </w:t>
      </w:r>
      <w:r w:rsidRPr="0083235F">
        <w:rPr>
          <w:rFonts w:ascii="Times New Roman" w:hAnsi="Times New Roman"/>
          <w:sz w:val="28"/>
          <w:szCs w:val="28"/>
          <w:lang w:val="ru-RU"/>
        </w:rPr>
        <w:t xml:space="preserve">что </w:t>
      </w:r>
      <w:r w:rsidR="00024E19" w:rsidRPr="0083235F">
        <w:rPr>
          <w:rFonts w:ascii="Times New Roman" w:hAnsi="Times New Roman"/>
          <w:color w:val="333333"/>
          <w:sz w:val="28"/>
          <w:szCs w:val="28"/>
          <w:shd w:val="clear" w:color="auto" w:fill="FFFFFF"/>
          <w:lang w:val="ru-RU"/>
        </w:rPr>
        <w:t>очень слабо развита мелкая моторика рук и практически не сформированы сенсорные понятия.</w:t>
      </w:r>
      <w:r w:rsidR="00024E19" w:rsidRPr="0083235F">
        <w:rPr>
          <w:rFonts w:ascii="Times New Roman" w:hAnsi="Times New Roman"/>
          <w:color w:val="333333"/>
          <w:sz w:val="28"/>
          <w:szCs w:val="28"/>
          <w:shd w:val="clear" w:color="auto" w:fill="FFFFFF"/>
        </w:rPr>
        <w:t> </w:t>
      </w:r>
      <w:r w:rsidRPr="0083235F">
        <w:rPr>
          <w:rFonts w:ascii="Times New Roman" w:hAnsi="Times New Roman"/>
          <w:sz w:val="28"/>
          <w:szCs w:val="28"/>
          <w:lang w:val="ru-RU"/>
        </w:rPr>
        <w:t xml:space="preserve"> Я озадачилась проблемой</w:t>
      </w:r>
      <w:r w:rsidR="0083235F">
        <w:rPr>
          <w:rFonts w:ascii="Times New Roman" w:hAnsi="Times New Roman"/>
          <w:sz w:val="28"/>
          <w:szCs w:val="28"/>
          <w:lang w:val="ru-RU"/>
        </w:rPr>
        <w:t>,</w:t>
      </w:r>
      <w:r w:rsidR="0083235F" w:rsidRPr="0083235F">
        <w:rPr>
          <w:rFonts w:ascii="Times New Roman" w:hAnsi="Times New Roman"/>
          <w:sz w:val="28"/>
          <w:szCs w:val="28"/>
          <w:lang w:val="ru-RU"/>
        </w:rPr>
        <w:t xml:space="preserve"> как сформировать у детей сенсорные понятия, сделать это в игровой форме.</w:t>
      </w:r>
    </w:p>
    <w:p w:rsidR="00542DEA" w:rsidRPr="00DF5077" w:rsidRDefault="00542DEA" w:rsidP="00542DEA">
      <w:pPr>
        <w:pStyle w:val="c14"/>
        <w:shd w:val="clear" w:color="auto" w:fill="FFFFFF"/>
        <w:spacing w:before="0" w:beforeAutospacing="0" w:after="0" w:afterAutospacing="0"/>
        <w:rPr>
          <w:color w:val="000000"/>
          <w:sz w:val="28"/>
          <w:szCs w:val="28"/>
          <w:lang w:val="ru-RU"/>
        </w:rPr>
      </w:pPr>
    </w:p>
    <w:p w:rsidR="0098232C" w:rsidRPr="00625F49" w:rsidRDefault="0098232C" w:rsidP="0098232C">
      <w:pPr>
        <w:pStyle w:val="c6"/>
        <w:shd w:val="clear" w:color="auto" w:fill="FFFFFF"/>
        <w:spacing w:before="0" w:beforeAutospacing="0" w:after="0" w:afterAutospacing="0"/>
        <w:rPr>
          <w:color w:val="000000"/>
          <w:sz w:val="28"/>
          <w:szCs w:val="28"/>
        </w:rPr>
      </w:pPr>
    </w:p>
    <w:p w:rsidR="00542DEA" w:rsidRDefault="00542DEA" w:rsidP="00542DEA">
      <w:pPr>
        <w:jc w:val="center"/>
        <w:rPr>
          <w:rFonts w:ascii="Times New Roman" w:hAnsi="Times New Roman"/>
          <w:b/>
          <w:i/>
          <w:sz w:val="28"/>
          <w:szCs w:val="28"/>
          <w:lang w:val="ru-RU"/>
        </w:rPr>
      </w:pPr>
      <w:r w:rsidRPr="00A218CB">
        <w:rPr>
          <w:rFonts w:ascii="Times New Roman" w:hAnsi="Times New Roman"/>
          <w:b/>
          <w:i/>
          <w:sz w:val="28"/>
          <w:szCs w:val="28"/>
          <w:lang w:val="ru-RU"/>
        </w:rPr>
        <w:t>Актуальность проекта.</w:t>
      </w:r>
    </w:p>
    <w:p w:rsidR="0083235F" w:rsidRPr="00AD3606" w:rsidRDefault="0083235F" w:rsidP="0083235F">
      <w:pPr>
        <w:rPr>
          <w:rFonts w:ascii="Times New Roman" w:hAnsi="Times New Roman"/>
          <w:sz w:val="28"/>
          <w:szCs w:val="28"/>
          <w:lang w:val="ru-RU"/>
        </w:rPr>
      </w:pPr>
      <w:r w:rsidRPr="00AD3606">
        <w:rPr>
          <w:rFonts w:ascii="Times New Roman" w:hAnsi="Times New Roman"/>
          <w:sz w:val="28"/>
          <w:szCs w:val="28"/>
          <w:lang w:val="ru-RU"/>
        </w:rPr>
        <w:t>Мир входит в жизнь детей постепенно. Сначала ребёнок познаёт то, что окружает его дома, в детском саду. Со временем его жизненный опыт обогащается. Он стремится к активному взаимодействию с окружающей средой. Непосредственный контакт ребёнка с доступными ему предметами позволяет познать их отличительные особенности. Для познания окружающего их мира детям приходит на помощь сенсорное воспитание, с помощью которого «строится» фундамент умственного развития, от которых будет зависеть успешность ребенка в школе. Поэтому так важно, чтобы сенсорное воспитание планомерно и систематически включалось во все моменты жизни малыша.</w:t>
      </w:r>
    </w:p>
    <w:p w:rsidR="0083235F" w:rsidRPr="00AD3606" w:rsidRDefault="0083235F" w:rsidP="0083235F">
      <w:pPr>
        <w:rPr>
          <w:rFonts w:ascii="Times New Roman" w:hAnsi="Times New Roman"/>
          <w:sz w:val="28"/>
          <w:szCs w:val="28"/>
          <w:lang w:val="ru-RU"/>
        </w:rPr>
      </w:pPr>
      <w:r w:rsidRPr="00AD3606">
        <w:rPr>
          <w:rFonts w:ascii="Times New Roman" w:hAnsi="Times New Roman"/>
          <w:sz w:val="28"/>
          <w:szCs w:val="28"/>
          <w:lang w:val="ru-RU"/>
        </w:rPr>
        <w:t>Сенсорное воспитание – это развитие восприятия ребенка и формирование его представлений о внешних свойствах предметов: их форме, цвете, величине, положении в пространстве, запахе, вкусе и так далее. С восприятия предметов и явлений окружающего мира и начинается познание. Возраст раннего детства наиболее благоприятен для совершенствования деятельности органов чувств, накопления представлений об окружающем мире.</w:t>
      </w:r>
    </w:p>
    <w:p w:rsidR="00D81E8F" w:rsidRPr="0083235F" w:rsidRDefault="00D81E8F" w:rsidP="00644D55">
      <w:pPr>
        <w:pStyle w:val="c14"/>
        <w:shd w:val="clear" w:color="auto" w:fill="FFFFFF"/>
        <w:spacing w:before="0" w:beforeAutospacing="0" w:after="0" w:afterAutospacing="0"/>
        <w:rPr>
          <w:color w:val="000000"/>
          <w:sz w:val="28"/>
          <w:szCs w:val="28"/>
          <w:lang w:val="ru-RU"/>
        </w:rPr>
      </w:pPr>
      <w:r w:rsidRPr="00D81E8F">
        <w:rPr>
          <w:rStyle w:val="c15"/>
          <w:b/>
          <w:bCs/>
          <w:i/>
          <w:iCs/>
          <w:color w:val="000000"/>
          <w:sz w:val="28"/>
          <w:szCs w:val="28"/>
          <w:lang w:val="ru-RU"/>
        </w:rPr>
        <w:t>Цель проекта:</w:t>
      </w:r>
      <w:r w:rsidR="00644D55">
        <w:rPr>
          <w:rStyle w:val="c15"/>
          <w:color w:val="000000"/>
          <w:sz w:val="28"/>
          <w:szCs w:val="28"/>
          <w:lang w:val="ru-RU"/>
        </w:rPr>
        <w:t xml:space="preserve"> </w:t>
      </w:r>
      <w:r w:rsidR="0083235F" w:rsidRPr="0083235F">
        <w:rPr>
          <w:color w:val="000000"/>
          <w:sz w:val="28"/>
          <w:szCs w:val="28"/>
          <w:shd w:val="clear" w:color="auto" w:fill="FFFFFF"/>
          <w:lang w:val="ru-RU"/>
        </w:rPr>
        <w:t>Формирование и развитие сенсорных представлений у детей раннего дошкольного возраста средствами дидактических игр и игровых упражнений</w:t>
      </w:r>
      <w:r w:rsidR="0083235F">
        <w:rPr>
          <w:color w:val="000000"/>
          <w:sz w:val="28"/>
          <w:szCs w:val="28"/>
          <w:shd w:val="clear" w:color="auto" w:fill="FFFFFF"/>
          <w:lang w:val="ru-RU"/>
        </w:rPr>
        <w:t>.</w:t>
      </w:r>
    </w:p>
    <w:p w:rsidR="00D81E8F" w:rsidRDefault="00D81E8F" w:rsidP="00D81E8F">
      <w:pPr>
        <w:pStyle w:val="c14"/>
        <w:shd w:val="clear" w:color="auto" w:fill="FFFFFF"/>
        <w:spacing w:before="0" w:beforeAutospacing="0" w:after="0" w:afterAutospacing="0"/>
        <w:ind w:firstLine="708"/>
        <w:rPr>
          <w:rStyle w:val="c15"/>
          <w:b/>
          <w:bCs/>
          <w:i/>
          <w:iCs/>
          <w:color w:val="000000"/>
          <w:sz w:val="28"/>
          <w:szCs w:val="28"/>
          <w:lang w:val="ru-RU"/>
        </w:rPr>
      </w:pPr>
      <w:r w:rsidRPr="00D81E8F">
        <w:rPr>
          <w:rStyle w:val="c15"/>
          <w:b/>
          <w:bCs/>
          <w:i/>
          <w:iCs/>
          <w:color w:val="000000"/>
          <w:sz w:val="28"/>
          <w:szCs w:val="28"/>
          <w:lang w:val="ru-RU"/>
        </w:rPr>
        <w:t>Задачи проекта:</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создать условия, обеспечивающие эффективное использование дидактических игр для формирования представлений о сенсорных эталонах цвета, формы, величины;</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разработать и апробировать комплекс дидактических игр;</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lastRenderedPageBreak/>
        <w:t>выявить уровень сформированности представлений о сенсорных эталонах цвета;</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совершенствовать навыки установления тождества и различия предметов по их свойствам: величине, форме, цвету;</w:t>
      </w:r>
    </w:p>
    <w:p w:rsidR="0083235F" w:rsidRPr="00AD3606" w:rsidRDefault="0083235F" w:rsidP="0083235F">
      <w:pPr>
        <w:pStyle w:val="a7"/>
        <w:numPr>
          <w:ilvl w:val="0"/>
          <w:numId w:val="9"/>
        </w:numPr>
        <w:rPr>
          <w:rFonts w:ascii="Times New Roman" w:hAnsi="Times New Roman"/>
          <w:sz w:val="28"/>
          <w:szCs w:val="28"/>
          <w:lang w:val="ru-RU"/>
        </w:rPr>
      </w:pPr>
      <w:bookmarkStart w:id="0" w:name="h.gjdgxs"/>
      <w:bookmarkEnd w:id="0"/>
      <w:r w:rsidRPr="00AD3606">
        <w:rPr>
          <w:rFonts w:ascii="Times New Roman" w:hAnsi="Times New Roman"/>
          <w:sz w:val="28"/>
          <w:szCs w:val="28"/>
          <w:lang w:val="ru-RU"/>
        </w:rPr>
        <w:t>воспитать бережного отношения к игрушке;</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обогатить представление родителей о сенсорном развитии детей;</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пополнить предметно – развивающую среду группы;</w:t>
      </w:r>
    </w:p>
    <w:p w:rsidR="0083235F" w:rsidRPr="00AD3606" w:rsidRDefault="0083235F" w:rsidP="0083235F">
      <w:pPr>
        <w:pStyle w:val="a7"/>
        <w:numPr>
          <w:ilvl w:val="0"/>
          <w:numId w:val="9"/>
        </w:numPr>
        <w:rPr>
          <w:rFonts w:ascii="Times New Roman" w:hAnsi="Times New Roman"/>
          <w:sz w:val="28"/>
          <w:szCs w:val="28"/>
          <w:lang w:val="ru-RU"/>
        </w:rPr>
      </w:pPr>
      <w:r w:rsidRPr="00AD3606">
        <w:rPr>
          <w:rFonts w:ascii="Times New Roman" w:hAnsi="Times New Roman"/>
          <w:sz w:val="28"/>
          <w:szCs w:val="28"/>
          <w:lang w:val="ru-RU"/>
        </w:rPr>
        <w:t>разработать методические рекомендации и провести мастер класс для родителей;</w:t>
      </w:r>
    </w:p>
    <w:p w:rsidR="00893BF6" w:rsidRDefault="00542DEA" w:rsidP="00893BF6">
      <w:pPr>
        <w:pStyle w:val="c6"/>
        <w:shd w:val="clear" w:color="auto" w:fill="FFFFFF"/>
        <w:spacing w:before="0" w:beforeAutospacing="0" w:after="0" w:afterAutospacing="0"/>
        <w:rPr>
          <w:rStyle w:val="c3"/>
          <w:b/>
          <w:bCs/>
          <w:color w:val="000000"/>
          <w:sz w:val="28"/>
          <w:szCs w:val="28"/>
        </w:rPr>
      </w:pPr>
      <w:r w:rsidRPr="006F17D0">
        <w:rPr>
          <w:rStyle w:val="c3"/>
          <w:b/>
          <w:bCs/>
          <w:color w:val="000000"/>
          <w:sz w:val="28"/>
          <w:szCs w:val="28"/>
        </w:rPr>
        <w:t>Предполагаемый результат:</w:t>
      </w:r>
    </w:p>
    <w:p w:rsidR="00893BF6" w:rsidRPr="00893BF6" w:rsidRDefault="00893BF6" w:rsidP="00893BF6">
      <w:pPr>
        <w:pStyle w:val="c6"/>
        <w:shd w:val="clear" w:color="auto" w:fill="FFFFFF"/>
        <w:spacing w:before="0" w:beforeAutospacing="0" w:after="0" w:afterAutospacing="0"/>
        <w:rPr>
          <w:b/>
          <w:bCs/>
          <w:color w:val="000000"/>
          <w:sz w:val="28"/>
          <w:szCs w:val="28"/>
        </w:rPr>
      </w:pPr>
      <w:r w:rsidRPr="00893BF6">
        <w:rPr>
          <w:i/>
          <w:iCs/>
          <w:color w:val="000000"/>
          <w:sz w:val="28"/>
          <w:szCs w:val="28"/>
        </w:rPr>
        <w:t xml:space="preserve"> от работы с детьми:</w:t>
      </w:r>
    </w:p>
    <w:p w:rsidR="00893BF6" w:rsidRPr="00893BF6" w:rsidRDefault="00893BF6" w:rsidP="00893BF6">
      <w:pPr>
        <w:numPr>
          <w:ilvl w:val="0"/>
          <w:numId w:val="10"/>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формирование познавательно – речевой активности детей раннего возраста;</w:t>
      </w:r>
    </w:p>
    <w:p w:rsidR="00893BF6" w:rsidRPr="00893BF6" w:rsidRDefault="00893BF6" w:rsidP="00893BF6">
      <w:pPr>
        <w:numPr>
          <w:ilvl w:val="0"/>
          <w:numId w:val="10"/>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дети познакомятся с эталонами цвета;</w:t>
      </w:r>
    </w:p>
    <w:p w:rsidR="00893BF6" w:rsidRPr="00893BF6" w:rsidRDefault="00893BF6" w:rsidP="00893BF6">
      <w:pPr>
        <w:numPr>
          <w:ilvl w:val="0"/>
          <w:numId w:val="10"/>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дети научатся играть в дидактические игры;</w:t>
      </w:r>
    </w:p>
    <w:p w:rsidR="00893BF6" w:rsidRDefault="00893BF6" w:rsidP="00893BF6">
      <w:pPr>
        <w:numPr>
          <w:ilvl w:val="0"/>
          <w:numId w:val="10"/>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после создания определенных условий, у детей формирование представлений о сенсорных эталонах будет успешным.</w:t>
      </w:r>
    </w:p>
    <w:p w:rsidR="00893BF6" w:rsidRPr="00893BF6" w:rsidRDefault="00893BF6" w:rsidP="00893BF6">
      <w:pPr>
        <w:shd w:val="clear" w:color="auto" w:fill="FFFFFF"/>
        <w:ind w:left="360"/>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i/>
          <w:iCs/>
          <w:color w:val="000000"/>
          <w:sz w:val="28"/>
          <w:szCs w:val="28"/>
          <w:lang w:val="ru-RU" w:eastAsia="ru-RU" w:bidi="ar-SA"/>
        </w:rPr>
        <w:t xml:space="preserve"> от работы с родителями:</w:t>
      </w:r>
    </w:p>
    <w:p w:rsidR="00893BF6" w:rsidRPr="00893BF6" w:rsidRDefault="00893BF6" w:rsidP="00893BF6">
      <w:pPr>
        <w:numPr>
          <w:ilvl w:val="0"/>
          <w:numId w:val="11"/>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формирование родительской культуры в области воспитания и развития ребенка раннего возраста;</w:t>
      </w:r>
    </w:p>
    <w:p w:rsidR="00893BF6" w:rsidRPr="00893BF6" w:rsidRDefault="00893BF6" w:rsidP="00893BF6">
      <w:pPr>
        <w:numPr>
          <w:ilvl w:val="0"/>
          <w:numId w:val="11"/>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родители научатся создавать дома условия для  игр по сенсорному развитию ребёнка и подбирать их;</w:t>
      </w:r>
    </w:p>
    <w:p w:rsidR="00893BF6" w:rsidRPr="00893BF6" w:rsidRDefault="00893BF6" w:rsidP="00893BF6">
      <w:pPr>
        <w:numPr>
          <w:ilvl w:val="0"/>
          <w:numId w:val="11"/>
        </w:numPr>
        <w:shd w:val="clear" w:color="auto" w:fill="FFFFFF"/>
        <w:jc w:val="both"/>
        <w:rPr>
          <w:rFonts w:ascii="Calibri" w:eastAsia="Times New Roman" w:hAnsi="Calibri" w:cs="Arial"/>
          <w:color w:val="000000"/>
          <w:sz w:val="28"/>
          <w:szCs w:val="28"/>
          <w:lang w:val="ru-RU" w:eastAsia="ru-RU" w:bidi="ar-SA"/>
        </w:rPr>
      </w:pPr>
      <w:r w:rsidRPr="00893BF6">
        <w:rPr>
          <w:rFonts w:ascii="Times New Roman" w:eastAsia="Times New Roman" w:hAnsi="Times New Roman"/>
          <w:color w:val="000000"/>
          <w:sz w:val="28"/>
          <w:szCs w:val="28"/>
          <w:lang w:val="ru-RU" w:eastAsia="ru-RU" w:bidi="ar-SA"/>
        </w:rPr>
        <w:t>родители будут заинтересованы в дальнейшем развитии своих детей.</w:t>
      </w:r>
    </w:p>
    <w:p w:rsidR="00BB6E15" w:rsidRPr="00DF5077" w:rsidRDefault="00BB6E15" w:rsidP="008200C3">
      <w:pPr>
        <w:pStyle w:val="c14"/>
        <w:shd w:val="clear" w:color="auto" w:fill="FFFFFF"/>
        <w:spacing w:before="0" w:beforeAutospacing="0" w:after="0" w:afterAutospacing="0"/>
        <w:rPr>
          <w:color w:val="000000"/>
          <w:sz w:val="28"/>
          <w:szCs w:val="28"/>
          <w:lang w:val="ru-RU"/>
        </w:rPr>
      </w:pPr>
    </w:p>
    <w:p w:rsidR="00000DE5" w:rsidRPr="006F17D0" w:rsidRDefault="00000DE5" w:rsidP="00000DE5">
      <w:pPr>
        <w:pStyle w:val="c6"/>
        <w:shd w:val="clear" w:color="auto" w:fill="FFFFFF"/>
        <w:spacing w:before="0" w:beforeAutospacing="0" w:after="0" w:afterAutospacing="0"/>
        <w:rPr>
          <w:color w:val="000000"/>
          <w:sz w:val="28"/>
          <w:szCs w:val="28"/>
        </w:rPr>
      </w:pPr>
      <w:r w:rsidRPr="006F17D0">
        <w:rPr>
          <w:rStyle w:val="c3"/>
          <w:b/>
          <w:bCs/>
          <w:color w:val="000000"/>
          <w:sz w:val="28"/>
          <w:szCs w:val="28"/>
        </w:rPr>
        <w:t>Этапы проекта:</w:t>
      </w:r>
    </w:p>
    <w:p w:rsidR="00000DE5" w:rsidRPr="006F17D0" w:rsidRDefault="00000DE5" w:rsidP="00000DE5">
      <w:pPr>
        <w:pStyle w:val="c6"/>
        <w:shd w:val="clear" w:color="auto" w:fill="FFFFFF"/>
        <w:spacing w:before="0" w:beforeAutospacing="0" w:after="0" w:afterAutospacing="0"/>
        <w:rPr>
          <w:color w:val="000000"/>
          <w:sz w:val="28"/>
          <w:szCs w:val="28"/>
        </w:rPr>
      </w:pPr>
      <w:r w:rsidRPr="006F17D0">
        <w:rPr>
          <w:rStyle w:val="c3"/>
          <w:b/>
          <w:bCs/>
          <w:color w:val="000000"/>
          <w:sz w:val="28"/>
          <w:szCs w:val="28"/>
        </w:rPr>
        <w:t>1 этап –</w:t>
      </w:r>
      <w:r w:rsidR="00893BF6">
        <w:rPr>
          <w:rStyle w:val="c3"/>
          <w:b/>
          <w:bCs/>
          <w:color w:val="000000"/>
          <w:sz w:val="28"/>
          <w:szCs w:val="28"/>
        </w:rPr>
        <w:t xml:space="preserve"> информационно-аналитический (</w:t>
      </w:r>
      <w:r w:rsidRPr="006F17D0">
        <w:rPr>
          <w:rStyle w:val="c3"/>
          <w:b/>
          <w:bCs/>
          <w:color w:val="000000"/>
          <w:sz w:val="28"/>
          <w:szCs w:val="28"/>
        </w:rPr>
        <w:t>подготовительный</w:t>
      </w:r>
      <w:r w:rsidR="00893BF6">
        <w:rPr>
          <w:rStyle w:val="c3"/>
          <w:b/>
          <w:bCs/>
          <w:color w:val="000000"/>
          <w:sz w:val="28"/>
          <w:szCs w:val="28"/>
        </w:rPr>
        <w:t>)</w:t>
      </w:r>
      <w:r w:rsidRPr="006F17D0">
        <w:rPr>
          <w:rStyle w:val="c3"/>
          <w:b/>
          <w:bCs/>
          <w:color w:val="000000"/>
          <w:sz w:val="28"/>
          <w:szCs w:val="28"/>
        </w:rPr>
        <w:t> </w:t>
      </w:r>
      <w:r w:rsidRPr="006F17D0">
        <w:rPr>
          <w:rStyle w:val="c0"/>
          <w:color w:val="000000"/>
          <w:sz w:val="28"/>
          <w:szCs w:val="28"/>
        </w:rPr>
        <w:t> </w:t>
      </w:r>
    </w:p>
    <w:p w:rsidR="00000DE5" w:rsidRPr="006F17D0" w:rsidRDefault="00000DE5" w:rsidP="00000DE5">
      <w:pPr>
        <w:pStyle w:val="c6"/>
        <w:shd w:val="clear" w:color="auto" w:fill="FFFFFF"/>
        <w:spacing w:before="0" w:beforeAutospacing="0" w:after="0" w:afterAutospacing="0"/>
        <w:rPr>
          <w:color w:val="000000"/>
          <w:sz w:val="28"/>
          <w:szCs w:val="28"/>
        </w:rPr>
      </w:pPr>
      <w:r w:rsidRPr="006F17D0">
        <w:rPr>
          <w:rStyle w:val="c3"/>
          <w:b/>
          <w:bCs/>
          <w:color w:val="000000"/>
          <w:sz w:val="28"/>
          <w:szCs w:val="28"/>
        </w:rPr>
        <w:t>Формы организации работы 1 этапа:</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знакомство с темой проекта;</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изучение литературы;</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выявление проблемы, цели, задачи;</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составление перспективного плана работы;</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разработка консультаций, тематического пособия для родителей;</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создание условий для эффективного использования игр;</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подбор дидактического материала и игр;</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анкетирование родителей по выявлению знаний о сенсорном развитии.</w:t>
      </w:r>
    </w:p>
    <w:p w:rsidR="00893BF6" w:rsidRPr="00893BF6" w:rsidRDefault="00AD3606" w:rsidP="00893BF6">
      <w:pPr>
        <w:pStyle w:val="c19"/>
        <w:shd w:val="clear" w:color="auto" w:fill="FFFFFF"/>
        <w:spacing w:before="0" w:beforeAutospacing="0" w:after="0" w:afterAutospacing="0"/>
        <w:jc w:val="both"/>
        <w:rPr>
          <w:rFonts w:ascii="Calibri" w:hAnsi="Calibri"/>
          <w:color w:val="000000"/>
          <w:sz w:val="28"/>
          <w:szCs w:val="28"/>
        </w:rPr>
      </w:pPr>
      <w:r>
        <w:rPr>
          <w:rStyle w:val="c3"/>
          <w:color w:val="000000"/>
          <w:sz w:val="28"/>
          <w:szCs w:val="28"/>
          <w:shd w:val="clear" w:color="auto" w:fill="FFFFFF"/>
        </w:rPr>
        <w:t>- проведение выстовки</w:t>
      </w:r>
      <w:r w:rsidR="00893BF6" w:rsidRPr="00893BF6">
        <w:rPr>
          <w:rStyle w:val="c3"/>
          <w:color w:val="000000"/>
          <w:sz w:val="28"/>
          <w:szCs w:val="28"/>
          <w:shd w:val="clear" w:color="auto" w:fill="FFFFFF"/>
        </w:rPr>
        <w:t xml:space="preserve"> для родителей «</w:t>
      </w:r>
      <w:r>
        <w:rPr>
          <w:rStyle w:val="c3"/>
          <w:color w:val="000000"/>
          <w:sz w:val="28"/>
          <w:szCs w:val="28"/>
          <w:shd w:val="clear" w:color="auto" w:fill="FFFFFF"/>
        </w:rPr>
        <w:t>Сенсорные игры для</w:t>
      </w:r>
      <w:r w:rsidR="00893BF6" w:rsidRPr="00893BF6">
        <w:rPr>
          <w:rStyle w:val="c3"/>
          <w:color w:val="000000"/>
          <w:sz w:val="28"/>
          <w:szCs w:val="28"/>
          <w:shd w:val="clear" w:color="auto" w:fill="FFFFFF"/>
        </w:rPr>
        <w:t xml:space="preserve"> детей младшего дошкольного возраста»</w:t>
      </w:r>
    </w:p>
    <w:p w:rsidR="00A0570D" w:rsidRPr="006F17D0" w:rsidRDefault="00000DE5" w:rsidP="00893BF6">
      <w:pPr>
        <w:pStyle w:val="c6"/>
        <w:shd w:val="clear" w:color="auto" w:fill="FFFFFF"/>
        <w:spacing w:before="0" w:beforeAutospacing="0" w:after="0" w:afterAutospacing="0"/>
        <w:rPr>
          <w:color w:val="000000"/>
          <w:sz w:val="28"/>
          <w:szCs w:val="28"/>
        </w:rPr>
      </w:pPr>
      <w:r w:rsidRPr="006F17D0">
        <w:rPr>
          <w:rStyle w:val="c3"/>
          <w:b/>
          <w:bCs/>
          <w:color w:val="000000"/>
          <w:sz w:val="28"/>
          <w:szCs w:val="28"/>
        </w:rPr>
        <w:t>2 этап – практический</w:t>
      </w:r>
      <w:r>
        <w:rPr>
          <w:rStyle w:val="c3"/>
          <w:b/>
          <w:bCs/>
          <w:color w:val="000000"/>
          <w:sz w:val="28"/>
          <w:szCs w:val="28"/>
        </w:rPr>
        <w:t xml:space="preserve"> </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12"/>
          <w:b/>
          <w:bCs/>
          <w:color w:val="000000"/>
          <w:sz w:val="28"/>
          <w:szCs w:val="28"/>
          <w:shd w:val="clear" w:color="auto" w:fill="FFFFFF"/>
        </w:rPr>
        <w:t>- </w:t>
      </w:r>
      <w:r w:rsidRPr="00893BF6">
        <w:rPr>
          <w:rStyle w:val="c3"/>
          <w:color w:val="000000"/>
          <w:sz w:val="28"/>
          <w:szCs w:val="28"/>
          <w:shd w:val="clear" w:color="auto" w:fill="FFFFFF"/>
        </w:rPr>
        <w:t>реализация перспективного плана проекта </w:t>
      </w:r>
      <w:r>
        <w:rPr>
          <w:rStyle w:val="c39"/>
          <w:i/>
          <w:iCs/>
          <w:color w:val="000000"/>
          <w:sz w:val="28"/>
          <w:szCs w:val="28"/>
          <w:shd w:val="clear" w:color="auto" w:fill="FFFFFF"/>
        </w:rPr>
        <w:t>(Приложение</w:t>
      </w:r>
      <w:r w:rsidRPr="00893BF6">
        <w:rPr>
          <w:rStyle w:val="c39"/>
          <w:i/>
          <w:iCs/>
          <w:color w:val="000000"/>
          <w:sz w:val="28"/>
          <w:szCs w:val="28"/>
          <w:shd w:val="clear" w:color="auto" w:fill="FFFFFF"/>
        </w:rPr>
        <w:t>)</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формирование у детей основ познавательного, бережного, созидательного отношения к окружающему миру;</w:t>
      </w:r>
    </w:p>
    <w:p w:rsidR="00893BF6" w:rsidRDefault="00893BF6" w:rsidP="00893BF6">
      <w:pPr>
        <w:pStyle w:val="c8"/>
        <w:shd w:val="clear" w:color="auto" w:fill="FFFFFF"/>
        <w:spacing w:before="0" w:beforeAutospacing="0" w:after="0" w:afterAutospacing="0"/>
        <w:jc w:val="both"/>
        <w:rPr>
          <w:rStyle w:val="c3"/>
          <w:color w:val="000000"/>
          <w:sz w:val="28"/>
          <w:szCs w:val="28"/>
          <w:shd w:val="clear" w:color="auto" w:fill="FFFFFF"/>
        </w:rPr>
      </w:pPr>
      <w:r w:rsidRPr="00893BF6">
        <w:rPr>
          <w:rStyle w:val="c3"/>
          <w:color w:val="000000"/>
          <w:sz w:val="28"/>
          <w:szCs w:val="28"/>
          <w:shd w:val="clear" w:color="auto" w:fill="FFFFFF"/>
        </w:rPr>
        <w:t>- знакомство детей с дидактическим материалом и играми;</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12"/>
          <w:b/>
          <w:bCs/>
          <w:color w:val="000000"/>
          <w:sz w:val="28"/>
          <w:szCs w:val="28"/>
          <w:shd w:val="clear" w:color="auto" w:fill="FFFFFF"/>
        </w:rPr>
        <w:t>3 этап:</w:t>
      </w:r>
      <w:r w:rsidRPr="00893BF6">
        <w:rPr>
          <w:rStyle w:val="c3"/>
          <w:color w:val="000000"/>
          <w:sz w:val="28"/>
          <w:szCs w:val="28"/>
          <w:shd w:val="clear" w:color="auto" w:fill="FFFFFF"/>
        </w:rPr>
        <w:t> (</w:t>
      </w:r>
      <w:r w:rsidRPr="00893BF6">
        <w:rPr>
          <w:rStyle w:val="c12"/>
          <w:b/>
          <w:bCs/>
          <w:color w:val="000000"/>
          <w:sz w:val="28"/>
          <w:szCs w:val="28"/>
          <w:shd w:val="clear" w:color="auto" w:fill="FFFFFF"/>
        </w:rPr>
        <w:t>заключительный)</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диагностика детей;</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проведение родительского собрания на тему проекта;</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lastRenderedPageBreak/>
        <w:t>- открытое занятие для педагогов ДОУ;</w:t>
      </w:r>
    </w:p>
    <w:p w:rsidR="00893BF6" w:rsidRPr="00893BF6" w:rsidRDefault="00893BF6" w:rsidP="00893BF6">
      <w:pPr>
        <w:pStyle w:val="c19"/>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выступление с темой и презентацией проекта на педсовете.</w:t>
      </w:r>
    </w:p>
    <w:p w:rsidR="008C1353" w:rsidRPr="00893BF6" w:rsidRDefault="00893BF6" w:rsidP="008200C3">
      <w:pPr>
        <w:pStyle w:val="c14"/>
        <w:shd w:val="clear" w:color="auto" w:fill="FFFFFF"/>
        <w:spacing w:before="0" w:beforeAutospacing="0" w:after="0" w:afterAutospacing="0"/>
        <w:rPr>
          <w:rStyle w:val="c12"/>
          <w:color w:val="000000"/>
          <w:sz w:val="28"/>
          <w:szCs w:val="28"/>
          <w:lang w:val="ru-RU"/>
        </w:rPr>
      </w:pPr>
      <w:r w:rsidRPr="00893BF6">
        <w:rPr>
          <w:b/>
          <w:bCs/>
          <w:color w:val="000000"/>
          <w:sz w:val="28"/>
          <w:szCs w:val="28"/>
          <w:shd w:val="clear" w:color="auto" w:fill="FFFFFF"/>
          <w:lang w:val="ru-RU"/>
        </w:rPr>
        <w:t>Перспективы развития проекта:</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дальнейшая непрерывная систематическая работа по формированию сенсорных эталонов у детей младшего дошкольного возраста;</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дополнение системы необходимыми играми и материалами;</w:t>
      </w:r>
    </w:p>
    <w:p w:rsidR="00893BF6" w:rsidRPr="00893BF6" w:rsidRDefault="00893BF6" w:rsidP="00893BF6">
      <w:pPr>
        <w:pStyle w:val="c8"/>
        <w:shd w:val="clear" w:color="auto" w:fill="FFFFFF"/>
        <w:spacing w:before="0" w:beforeAutospacing="0" w:after="0" w:afterAutospacing="0"/>
        <w:jc w:val="both"/>
        <w:rPr>
          <w:rFonts w:ascii="Calibri" w:hAnsi="Calibri"/>
          <w:color w:val="000000"/>
          <w:sz w:val="28"/>
          <w:szCs w:val="28"/>
        </w:rPr>
      </w:pPr>
      <w:r w:rsidRPr="00893BF6">
        <w:rPr>
          <w:rStyle w:val="c3"/>
          <w:color w:val="000000"/>
          <w:sz w:val="28"/>
          <w:szCs w:val="28"/>
          <w:shd w:val="clear" w:color="auto" w:fill="FFFFFF"/>
        </w:rPr>
        <w:t>- продолжение работы по использованию проектных технологий по сенсорному развитию.</w:t>
      </w:r>
    </w:p>
    <w:p w:rsidR="00E37301" w:rsidRDefault="00E37301" w:rsidP="00E37301">
      <w:pPr>
        <w:rPr>
          <w:rFonts w:ascii="Times New Roman" w:hAnsi="Times New Roman"/>
          <w:b/>
          <w:i/>
          <w:sz w:val="28"/>
          <w:szCs w:val="28"/>
          <w:lang w:val="ru-RU"/>
        </w:rPr>
      </w:pPr>
    </w:p>
    <w:p w:rsidR="00557686" w:rsidRPr="00893BF6" w:rsidRDefault="00557686" w:rsidP="00557686">
      <w:pPr>
        <w:rPr>
          <w:rFonts w:ascii="Times New Roman" w:hAnsi="Times New Roman"/>
          <w:b/>
          <w:sz w:val="28"/>
          <w:szCs w:val="28"/>
          <w:lang w:val="ru-RU"/>
        </w:rPr>
      </w:pPr>
      <w:r w:rsidRPr="00893BF6">
        <w:rPr>
          <w:rFonts w:ascii="Times New Roman" w:hAnsi="Times New Roman"/>
          <w:b/>
          <w:sz w:val="28"/>
          <w:szCs w:val="28"/>
          <w:lang w:val="ru-RU"/>
        </w:rPr>
        <w:t>Список литературы:</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Башаева Т.В. Развитие восприятия у детей. Форма, цвет, звук. — Ярославль: Академия развития, 1997;</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Васильева М.А. «Программа воспитания и обучения в детском саду»;</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Венгер Л.А. ВВоспитание сенсорной культуры ребенка от рождения до 6 лет» — М.: Просвещение 1995;</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Немов Р.С. Психология – М.: Гуманист</w:t>
      </w:r>
      <w:proofErr w:type="gramStart"/>
      <w:r w:rsidRPr="001E4D38">
        <w:rPr>
          <w:rStyle w:val="c3"/>
          <w:color w:val="000000"/>
          <w:sz w:val="28"/>
          <w:szCs w:val="28"/>
          <w:shd w:val="clear" w:color="auto" w:fill="FFFFFF"/>
        </w:rPr>
        <w:t>.</w:t>
      </w:r>
      <w:proofErr w:type="gramEnd"/>
      <w:r w:rsidRPr="001E4D38">
        <w:rPr>
          <w:rStyle w:val="c3"/>
          <w:color w:val="000000"/>
          <w:sz w:val="28"/>
          <w:szCs w:val="28"/>
          <w:shd w:val="clear" w:color="auto" w:fill="FFFFFF"/>
        </w:rPr>
        <w:t xml:space="preserve"> </w:t>
      </w:r>
      <w:proofErr w:type="gramStart"/>
      <w:r w:rsidRPr="001E4D38">
        <w:rPr>
          <w:rStyle w:val="c3"/>
          <w:color w:val="000000"/>
          <w:sz w:val="28"/>
          <w:szCs w:val="28"/>
          <w:shd w:val="clear" w:color="auto" w:fill="FFFFFF"/>
        </w:rPr>
        <w:t>и</w:t>
      </w:r>
      <w:proofErr w:type="gramEnd"/>
      <w:r w:rsidRPr="001E4D38">
        <w:rPr>
          <w:rStyle w:val="c3"/>
          <w:color w:val="000000"/>
          <w:sz w:val="28"/>
          <w:szCs w:val="28"/>
          <w:shd w:val="clear" w:color="auto" w:fill="FFFFFF"/>
        </w:rPr>
        <w:t>зд. Центр ВЛАДОС, 2002;</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 xml:space="preserve">Новоселова С.Л. Дидактические игры и занятия с детьми раннего возраста. </w:t>
      </w:r>
      <w:proofErr w:type="gramStart"/>
      <w:r w:rsidRPr="001E4D38">
        <w:rPr>
          <w:rStyle w:val="c3"/>
          <w:color w:val="000000"/>
          <w:sz w:val="28"/>
          <w:szCs w:val="28"/>
          <w:shd w:val="clear" w:color="auto" w:fill="FFFFFF"/>
        </w:rPr>
        <w:t>–М</w:t>
      </w:r>
      <w:proofErr w:type="gramEnd"/>
      <w:r w:rsidRPr="001E4D38">
        <w:rPr>
          <w:rStyle w:val="c3"/>
          <w:color w:val="000000"/>
          <w:sz w:val="28"/>
          <w:szCs w:val="28"/>
          <w:shd w:val="clear" w:color="auto" w:fill="FFFFFF"/>
        </w:rPr>
        <w:t>.: Просвещение, 1985;</w:t>
      </w:r>
    </w:p>
    <w:p w:rsidR="001E4D38" w:rsidRPr="001E4D38" w:rsidRDefault="001E4D38" w:rsidP="001E4D38">
      <w:pPr>
        <w:pStyle w:val="c8"/>
        <w:numPr>
          <w:ilvl w:val="0"/>
          <w:numId w:val="12"/>
        </w:numPr>
        <w:shd w:val="clear" w:color="auto" w:fill="FFFFFF"/>
        <w:spacing w:before="0" w:beforeAutospacing="0" w:after="0" w:afterAutospacing="0"/>
        <w:jc w:val="both"/>
        <w:rPr>
          <w:rFonts w:ascii="Calibri" w:hAnsi="Calibri"/>
          <w:color w:val="000000"/>
          <w:sz w:val="28"/>
          <w:szCs w:val="28"/>
        </w:rPr>
      </w:pPr>
      <w:r w:rsidRPr="001E4D38">
        <w:rPr>
          <w:rStyle w:val="c3"/>
          <w:color w:val="000000"/>
          <w:sz w:val="28"/>
          <w:szCs w:val="28"/>
          <w:shd w:val="clear" w:color="auto" w:fill="FFFFFF"/>
        </w:rPr>
        <w:t>Пилюгина В.А. Сенсорные способности малыша: Игры на развитие восприятия цвета, формы, величины у детей раннего возраста. – М.: просвещение. АО «Учеб</w:t>
      </w:r>
      <w:proofErr w:type="gramStart"/>
      <w:r w:rsidRPr="001E4D38">
        <w:rPr>
          <w:rStyle w:val="c3"/>
          <w:color w:val="000000"/>
          <w:sz w:val="28"/>
          <w:szCs w:val="28"/>
          <w:shd w:val="clear" w:color="auto" w:fill="FFFFFF"/>
        </w:rPr>
        <w:t>.</w:t>
      </w:r>
      <w:proofErr w:type="gramEnd"/>
      <w:r w:rsidRPr="001E4D38">
        <w:rPr>
          <w:rStyle w:val="c3"/>
          <w:color w:val="000000"/>
          <w:sz w:val="28"/>
          <w:szCs w:val="28"/>
          <w:shd w:val="clear" w:color="auto" w:fill="FFFFFF"/>
        </w:rPr>
        <w:t xml:space="preserve"> </w:t>
      </w:r>
      <w:proofErr w:type="gramStart"/>
      <w:r w:rsidRPr="001E4D38">
        <w:rPr>
          <w:rStyle w:val="c3"/>
          <w:color w:val="000000"/>
          <w:sz w:val="28"/>
          <w:szCs w:val="28"/>
          <w:shd w:val="clear" w:color="auto" w:fill="FFFFFF"/>
        </w:rPr>
        <w:t>м</w:t>
      </w:r>
      <w:proofErr w:type="gramEnd"/>
      <w:r w:rsidRPr="001E4D38">
        <w:rPr>
          <w:rStyle w:val="c3"/>
          <w:color w:val="000000"/>
          <w:sz w:val="28"/>
          <w:szCs w:val="28"/>
          <w:shd w:val="clear" w:color="auto" w:fill="FFFFFF"/>
        </w:rPr>
        <w:t>ет» 1996;</w:t>
      </w:r>
    </w:p>
    <w:p w:rsidR="00551697" w:rsidRDefault="00893BF6" w:rsidP="00893BF6">
      <w:pPr>
        <w:tabs>
          <w:tab w:val="left" w:pos="315"/>
          <w:tab w:val="left" w:pos="709"/>
        </w:tabs>
        <w:rPr>
          <w:rFonts w:ascii="Times New Roman" w:hAnsi="Times New Roman"/>
          <w:i/>
          <w:sz w:val="28"/>
          <w:szCs w:val="28"/>
          <w:lang w:val="ru-RU"/>
        </w:rPr>
      </w:pPr>
      <w:r>
        <w:rPr>
          <w:rFonts w:ascii="Times New Roman" w:hAnsi="Times New Roman"/>
          <w:i/>
          <w:sz w:val="28"/>
          <w:szCs w:val="28"/>
          <w:lang w:val="ru-RU"/>
        </w:rPr>
        <w:tab/>
      </w:r>
      <w:r>
        <w:rPr>
          <w:rFonts w:ascii="Times New Roman" w:hAnsi="Times New Roman"/>
          <w:i/>
          <w:sz w:val="28"/>
          <w:szCs w:val="28"/>
          <w:lang w:val="ru-RU"/>
        </w:rPr>
        <w:tab/>
      </w: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98232C">
      <w:pPr>
        <w:tabs>
          <w:tab w:val="left" w:pos="709"/>
        </w:tabs>
        <w:jc w:val="right"/>
        <w:rPr>
          <w:rFonts w:ascii="Times New Roman" w:hAnsi="Times New Roman"/>
          <w:i/>
          <w:sz w:val="28"/>
          <w:szCs w:val="28"/>
          <w:lang w:val="ru-RU"/>
        </w:rPr>
      </w:pPr>
    </w:p>
    <w:p w:rsidR="00551697" w:rsidRDefault="00551697" w:rsidP="006A3709">
      <w:pPr>
        <w:tabs>
          <w:tab w:val="left" w:pos="709"/>
        </w:tabs>
        <w:rPr>
          <w:rFonts w:ascii="Times New Roman" w:hAnsi="Times New Roman"/>
          <w:i/>
          <w:sz w:val="28"/>
          <w:szCs w:val="28"/>
          <w:lang w:val="ru-RU"/>
        </w:rPr>
      </w:pPr>
    </w:p>
    <w:p w:rsidR="004B53BB" w:rsidRDefault="004B53BB" w:rsidP="0098232C">
      <w:pPr>
        <w:tabs>
          <w:tab w:val="left" w:pos="709"/>
        </w:tabs>
        <w:jc w:val="right"/>
        <w:rPr>
          <w:rFonts w:ascii="Times New Roman" w:hAnsi="Times New Roman"/>
          <w:i/>
          <w:sz w:val="28"/>
          <w:szCs w:val="28"/>
          <w:lang w:val="ru-RU"/>
        </w:rPr>
      </w:pPr>
      <w:r w:rsidRPr="004B53BB">
        <w:rPr>
          <w:rFonts w:ascii="Times New Roman" w:hAnsi="Times New Roman"/>
          <w:i/>
          <w:sz w:val="28"/>
          <w:szCs w:val="28"/>
          <w:lang w:val="ru-RU"/>
        </w:rPr>
        <w:lastRenderedPageBreak/>
        <w:t>Приложение№1</w:t>
      </w:r>
    </w:p>
    <w:tbl>
      <w:tblPr>
        <w:tblW w:w="9855" w:type="dxa"/>
        <w:tblCellSpacing w:w="0" w:type="dxa"/>
        <w:tblCellMar>
          <w:top w:w="105" w:type="dxa"/>
          <w:left w:w="105" w:type="dxa"/>
          <w:bottom w:w="105" w:type="dxa"/>
          <w:right w:w="105" w:type="dxa"/>
        </w:tblCellMar>
        <w:tblLook w:val="04A0"/>
      </w:tblPr>
      <w:tblGrid>
        <w:gridCol w:w="600"/>
        <w:gridCol w:w="3705"/>
        <w:gridCol w:w="5550"/>
      </w:tblGrid>
      <w:tr w:rsidR="006A3709" w:rsidRPr="006A3709" w:rsidTr="00EF0985">
        <w:trPr>
          <w:trHeight w:val="180"/>
          <w:tblCellSpacing w:w="0" w:type="dxa"/>
        </w:trPr>
        <w:tc>
          <w:tcPr>
            <w:tcW w:w="9855" w:type="dxa"/>
            <w:gridSpan w:val="3"/>
            <w:hideMark/>
          </w:tcPr>
          <w:p w:rsidR="006A3709" w:rsidRPr="00EF0985" w:rsidRDefault="006A3709" w:rsidP="006A3709">
            <w:pPr>
              <w:rPr>
                <w:rFonts w:ascii="Times New Roman" w:hAnsi="Times New Roman"/>
                <w:b/>
                <w:i/>
                <w:sz w:val="22"/>
                <w:szCs w:val="22"/>
              </w:rPr>
            </w:pPr>
            <w:r w:rsidRPr="00EF0985">
              <w:rPr>
                <w:rFonts w:ascii="Times New Roman" w:hAnsi="Times New Roman"/>
                <w:b/>
                <w:i/>
                <w:sz w:val="22"/>
                <w:szCs w:val="22"/>
              </w:rPr>
              <w:t>Игры на развитие тактильных ощущений </w:t>
            </w:r>
          </w:p>
        </w:tc>
      </w:tr>
      <w:tr w:rsidR="006A3709" w:rsidRPr="006A3709" w:rsidTr="00EF0985">
        <w:trPr>
          <w:trHeight w:val="210"/>
          <w:tblCellSpacing w:w="0" w:type="dxa"/>
        </w:trPr>
        <w:tc>
          <w:tcPr>
            <w:tcW w:w="600" w:type="dxa"/>
            <w:hideMark/>
          </w:tcPr>
          <w:p w:rsidR="006A3709" w:rsidRPr="006A3709" w:rsidRDefault="006A3709" w:rsidP="006A3709">
            <w:pPr>
              <w:rPr>
                <w:rFonts w:ascii="Times New Roman" w:hAnsi="Times New Roman"/>
                <w:sz w:val="22"/>
                <w:szCs w:val="22"/>
              </w:rPr>
            </w:pP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«Узнай предмет»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Для проведения игры необходимо положить в полотняный мешочек разные мелкие предметы: пуговицы разной величины, наперсток, катушку, кубик, шарик, конфету, ручку, ластик и др. </w:t>
            </w:r>
            <w:r w:rsidRPr="006A3709">
              <w:rPr>
                <w:rFonts w:ascii="Times New Roman" w:hAnsi="Times New Roman"/>
                <w:sz w:val="22"/>
                <w:szCs w:val="22"/>
              </w:rPr>
              <w:br/>
            </w:r>
            <w:r w:rsidRPr="006A3709">
              <w:rPr>
                <w:rFonts w:ascii="Times New Roman" w:hAnsi="Times New Roman"/>
                <w:sz w:val="22"/>
                <w:szCs w:val="22"/>
              </w:rPr>
              <w:br/>
              <w:t>Задание ребенку: Определи на ощупь, что это за вещи. Если в игре участвуют несколько детей, то надо попросить одного ребенка описывать каждый предмет, ощупывая его, а второго (если детей несколько, то всех остальных) угадать, назвать и зарисовать вещь по предлагаемому описанию. </w:t>
            </w:r>
          </w:p>
        </w:tc>
      </w:tr>
      <w:tr w:rsidR="006A3709" w:rsidRPr="006A3709" w:rsidTr="00EF0985">
        <w:trPr>
          <w:tblCellSpacing w:w="0" w:type="dxa"/>
        </w:trPr>
        <w:tc>
          <w:tcPr>
            <w:tcW w:w="600" w:type="dxa"/>
            <w:hideMark/>
          </w:tcPr>
          <w:p w:rsidR="006A3709" w:rsidRPr="006A3709" w:rsidRDefault="006A3709" w:rsidP="006A3709">
            <w:pPr>
              <w:rPr>
                <w:rFonts w:ascii="Times New Roman" w:hAnsi="Times New Roman"/>
                <w:sz w:val="22"/>
                <w:szCs w:val="22"/>
              </w:rPr>
            </w:pP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«Определи на ощупь»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В </w:t>
            </w:r>
            <w:hyperlink r:id="rId7" w:history="1">
              <w:r w:rsidRPr="006A3709">
                <w:rPr>
                  <w:rStyle w:val="ab"/>
                  <w:rFonts w:ascii="Times New Roman" w:hAnsi="Times New Roman"/>
                  <w:color w:val="auto"/>
                  <w:sz w:val="22"/>
                  <w:szCs w:val="22"/>
                  <w:u w:val="none"/>
                </w:rPr>
                <w:t>мешочке находятся парные предметы</w:t>
              </w:r>
            </w:hyperlink>
            <w:r w:rsidRPr="006A3709">
              <w:rPr>
                <w:rFonts w:ascii="Times New Roman" w:hAnsi="Times New Roman"/>
                <w:sz w:val="22"/>
                <w:szCs w:val="22"/>
              </w:rPr>
              <w:t>, различающиеся одним признаком (пуговицы большая и маленькая, линейки широкая и узкая и т. д.). Нужно на ощупь узнать предмет и назвать его признаки: длинный — короткий, толстый — тонкий, большой — маленький, узкий — широкий и т. д. </w:t>
            </w:r>
          </w:p>
        </w:tc>
      </w:tr>
      <w:tr w:rsidR="006A3709" w:rsidRPr="006A3709" w:rsidTr="00EF0985">
        <w:trPr>
          <w:tblCellSpacing w:w="0" w:type="dxa"/>
        </w:trPr>
        <w:tc>
          <w:tcPr>
            <w:tcW w:w="60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«Угадай на ощупь, из чего сделан этот предмет»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 </w:t>
            </w:r>
          </w:p>
        </w:tc>
      </w:tr>
      <w:tr w:rsidR="006A3709" w:rsidRPr="006A3709" w:rsidTr="00EF0985">
        <w:trPr>
          <w:tblCellSpacing w:w="0" w:type="dxa"/>
        </w:trPr>
        <w:tc>
          <w:tcPr>
            <w:tcW w:w="60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«Платочек для куклы»(определение предметов по фактуре материала, в данном случае определение типа ткани) </w:t>
            </w:r>
            <w:r w:rsidRPr="006A3709">
              <w:rPr>
                <w:rFonts w:ascii="Times New Roman" w:hAnsi="Times New Roman"/>
                <w:sz w:val="22"/>
                <w:szCs w:val="22"/>
              </w:rPr>
              <w:br/>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 </w:t>
            </w:r>
          </w:p>
        </w:tc>
      </w:tr>
      <w:tr w:rsidR="006A3709" w:rsidRPr="006A3709" w:rsidTr="00EF0985">
        <w:trPr>
          <w:tblCellSpacing w:w="0" w:type="dxa"/>
        </w:trPr>
        <w:tc>
          <w:tcPr>
            <w:tcW w:w="600" w:type="dxa"/>
            <w:hideMark/>
          </w:tcPr>
          <w:p w:rsidR="006A3709" w:rsidRPr="006A3709" w:rsidRDefault="006A3709" w:rsidP="006A3709">
            <w:pPr>
              <w:rPr>
                <w:rFonts w:ascii="Times New Roman" w:hAnsi="Times New Roman"/>
                <w:sz w:val="22"/>
                <w:szCs w:val="22"/>
              </w:rPr>
            </w:pP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«Найди пару»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Материал: пластинки, оклеенные бархатом, наждачной бумагой, фольгой, вельветом, фланелью. Ребенку предлагают с завязанными глазами на ощупь найти пары одинаковых пластинок. </w:t>
            </w:r>
          </w:p>
        </w:tc>
      </w:tr>
      <w:tr w:rsidR="006A3709" w:rsidRPr="00EF0985" w:rsidTr="00EF0985">
        <w:trPr>
          <w:tblCellSpacing w:w="0" w:type="dxa"/>
        </w:trPr>
        <w:tc>
          <w:tcPr>
            <w:tcW w:w="9855" w:type="dxa"/>
            <w:gridSpan w:val="3"/>
            <w:hideMark/>
          </w:tcPr>
          <w:p w:rsidR="006A3709" w:rsidRPr="00EF0985" w:rsidRDefault="006A3709" w:rsidP="006A3709">
            <w:pPr>
              <w:rPr>
                <w:rFonts w:ascii="Times New Roman" w:hAnsi="Times New Roman"/>
                <w:b/>
                <w:i/>
                <w:sz w:val="22"/>
                <w:szCs w:val="22"/>
                <w:lang w:val="ru-RU"/>
              </w:rPr>
            </w:pPr>
            <w:r w:rsidRPr="00EF0985">
              <w:rPr>
                <w:rFonts w:ascii="Times New Roman" w:hAnsi="Times New Roman"/>
                <w:sz w:val="22"/>
                <w:szCs w:val="22"/>
                <w:lang w:val="ru-RU"/>
              </w:rPr>
              <w:br/>
            </w:r>
            <w:r w:rsidRPr="00EF0985">
              <w:rPr>
                <w:rFonts w:ascii="Times New Roman" w:hAnsi="Times New Roman"/>
                <w:b/>
                <w:i/>
                <w:sz w:val="22"/>
                <w:szCs w:val="22"/>
                <w:lang w:val="ru-RU"/>
              </w:rPr>
              <w:t>Игры и упражнения, направленные на закре</w:t>
            </w:r>
            <w:r w:rsidR="00EF0985" w:rsidRPr="00EF0985">
              <w:rPr>
                <w:rFonts w:ascii="Times New Roman" w:hAnsi="Times New Roman"/>
                <w:b/>
                <w:i/>
                <w:sz w:val="22"/>
                <w:szCs w:val="22"/>
                <w:lang w:val="ru-RU"/>
              </w:rPr>
              <w:t>пление</w:t>
            </w:r>
            <w:r w:rsidR="00EF0985" w:rsidRPr="00EF0985">
              <w:rPr>
                <w:rFonts w:ascii="Times New Roman" w:hAnsi="Times New Roman"/>
                <w:b/>
                <w:i/>
                <w:sz w:val="22"/>
                <w:szCs w:val="22"/>
              </w:rPr>
              <w:t> </w:t>
            </w:r>
            <w:r w:rsidR="00EF0985" w:rsidRPr="00EF0985">
              <w:rPr>
                <w:rFonts w:ascii="Times New Roman" w:hAnsi="Times New Roman"/>
                <w:b/>
                <w:i/>
                <w:sz w:val="22"/>
                <w:szCs w:val="22"/>
                <w:lang w:val="ru-RU"/>
              </w:rPr>
              <w:t xml:space="preserve"> </w:t>
            </w:r>
            <w:r w:rsidRPr="00EF0985">
              <w:rPr>
                <w:rFonts w:ascii="Times New Roman" w:hAnsi="Times New Roman"/>
                <w:b/>
                <w:i/>
                <w:sz w:val="22"/>
                <w:szCs w:val="22"/>
                <w:lang w:val="ru-RU"/>
              </w:rPr>
              <w:t>понятия величины</w:t>
            </w:r>
            <w:r w:rsidRPr="00EF0985">
              <w:rPr>
                <w:rFonts w:ascii="Times New Roman" w:hAnsi="Times New Roman"/>
                <w:b/>
                <w:i/>
                <w:sz w:val="22"/>
                <w:szCs w:val="22"/>
              </w:rPr>
              <w:t>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EF0985">
              <w:rPr>
                <w:rFonts w:ascii="Times New Roman" w:hAnsi="Times New Roman"/>
                <w:sz w:val="22"/>
                <w:szCs w:val="22"/>
                <w:lang w:val="ru-RU"/>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«Чудесный мешочек» </w:t>
            </w:r>
            <w:r w:rsidRPr="006A3709">
              <w:rPr>
                <w:rFonts w:ascii="Times New Roman" w:hAnsi="Times New Roman"/>
                <w:sz w:val="22"/>
                <w:szCs w:val="22"/>
              </w:rPr>
              <w:br/>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В мешочке лежат большая и маленькая матрешки. Ребенку дается возможность рассмотреть и ощупать игрушку-образец. Далее на ощупь он должен достать из мешочка матрешку такого же размера. Для проверки выбранный предмет подставляют к образцу. Воспитатель спрашивает: «Большую или маленькую матрешку ты достал</w:t>
            </w:r>
            <w:proofErr w:type="gramStart"/>
            <w:r w:rsidRPr="006A3709">
              <w:rPr>
                <w:rFonts w:ascii="Times New Roman" w:hAnsi="Times New Roman"/>
                <w:sz w:val="22"/>
                <w:szCs w:val="22"/>
              </w:rPr>
              <w:t>?»</w:t>
            </w:r>
            <w:proofErr w:type="gramEnd"/>
            <w:r w:rsidRPr="006A3709">
              <w:rPr>
                <w:rFonts w:ascii="Times New Roman" w:hAnsi="Times New Roman"/>
                <w:sz w:val="22"/>
                <w:szCs w:val="22"/>
              </w:rPr>
              <w:t> </w:t>
            </w:r>
          </w:p>
        </w:tc>
      </w:tr>
      <w:tr w:rsidR="006A3709" w:rsidRPr="006A3709" w:rsidTr="00EF0985">
        <w:trPr>
          <w:trHeight w:val="6165"/>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lastRenderedPageBreak/>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«Найди, что изменилось»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 столе выкладывается несколько одинаковых предметов разной величины. Ребенок в течение некоторого непродолжительного времени смотрит на них, затем отворачивается. Ведущий убирает (добавляет) один или несколько предметов. Повернувшись, ребенок должен определить, что изменилось.</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Вариант, который для многих оказывается более сложным. Здесь запоминаются не только сами предметы, но и их расположение. В ходе игры предметы не изменяются, изменяется их положение относительно друг друга.</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r>
            <w:r w:rsidRPr="006A3709">
              <w:rPr>
                <w:rFonts w:ascii="Times New Roman" w:hAnsi="Times New Roman"/>
                <w:sz w:val="22"/>
                <w:szCs w:val="22"/>
              </w:rPr>
              <w:br/>
              <w:t>Можно разнообразить игру, используя не предметы на столе, а, например, изменять, что-то в собственном внешнем виде. В этом случае нужно быть особенно внимательным, так как запоминать нужно все, а не несколько конкретных предметов.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«Маленький и большой кубик»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Воспитатель кладет на стол большой и маленький кубики, спрашивает: «Что это</w:t>
            </w:r>
            <w:proofErr w:type="gramStart"/>
            <w:r w:rsidRPr="006A3709">
              <w:rPr>
                <w:rFonts w:ascii="Times New Roman" w:hAnsi="Times New Roman"/>
                <w:sz w:val="22"/>
                <w:szCs w:val="22"/>
              </w:rPr>
              <w:t>?»</w:t>
            </w:r>
            <w:proofErr w:type="gramEnd"/>
            <w:r w:rsidRPr="006A3709">
              <w:rPr>
                <w:rFonts w:ascii="Times New Roman" w:hAnsi="Times New Roman"/>
                <w:sz w:val="22"/>
                <w:szCs w:val="22"/>
              </w:rPr>
              <w:t>. Ставя их рядом, просит показать, где большой кубик, а где маленький (при необходимости можно предложить детям закрыть кубики ладошками: маленький прячется, его не видно; большой не спрячешь). Затем педагог кладет на поднос еще несколько кубиков разного размера (3 больших и 3 маленьких). Вызывает по очереди детей и дает инструкцию: «Все вот такие большие (маленькие) кубики сложи в эту коробку». Образец ставится перед ребенком. Действия ребенка воспитатель комментирует: «Кладем еще такой кубик, еще такой, еще …. Вот как много таких кубиков». Спрашивает у ребенка: «Что ты сложил в коробку? Ты сложил большие или маленькие кубики</w:t>
            </w:r>
            <w:proofErr w:type="gramStart"/>
            <w:r w:rsidRPr="006A3709">
              <w:rPr>
                <w:rFonts w:ascii="Times New Roman" w:hAnsi="Times New Roman"/>
                <w:sz w:val="22"/>
                <w:szCs w:val="22"/>
              </w:rPr>
              <w:t>?»</w:t>
            </w:r>
            <w:proofErr w:type="gramEnd"/>
            <w:r w:rsidRPr="006A3709">
              <w:rPr>
                <w:rFonts w:ascii="Times New Roman" w:hAnsi="Times New Roman"/>
                <w:sz w:val="22"/>
                <w:szCs w:val="22"/>
              </w:rPr>
              <w:t>. Затем кубики опять ставятся на поднос, вызывается следующий ребенок.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«Сделай так же»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Педагог ставит на стол пирамидку, кольца в которой надеты в порядке возрастания их размеров (сверху вниз). Детям предлагается собрать такую же пирамидку.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«Самый ловкий»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В игре принимают участие трое детей. На полу в игровой расположен большой обруч, в </w:t>
            </w:r>
            <w:hyperlink r:id="rId8" w:history="1">
              <w:r w:rsidRPr="006A3709">
                <w:rPr>
                  <w:rStyle w:val="ab"/>
                  <w:rFonts w:ascii="Times New Roman" w:hAnsi="Times New Roman"/>
                  <w:color w:val="auto"/>
                  <w:sz w:val="22"/>
                  <w:szCs w:val="22"/>
                  <w:u w:val="none"/>
                </w:rPr>
                <w:t>котором лежит одинаковое количество</w:t>
              </w:r>
            </w:hyperlink>
            <w:r w:rsidRPr="006A3709">
              <w:rPr>
                <w:rFonts w:ascii="Times New Roman" w:hAnsi="Times New Roman"/>
                <w:sz w:val="22"/>
                <w:szCs w:val="22"/>
              </w:rPr>
              <w:t xml:space="preserve"> кубиков трех </w:t>
            </w:r>
            <w:proofErr w:type="gramStart"/>
            <w:r w:rsidRPr="006A3709">
              <w:rPr>
                <w:rFonts w:ascii="Times New Roman" w:hAnsi="Times New Roman"/>
                <w:sz w:val="22"/>
                <w:szCs w:val="22"/>
              </w:rPr>
              <w:t>размеров(</w:t>
            </w:r>
            <w:proofErr w:type="gramEnd"/>
            <w:r w:rsidRPr="006A3709">
              <w:rPr>
                <w:rFonts w:ascii="Times New Roman" w:hAnsi="Times New Roman"/>
                <w:sz w:val="22"/>
                <w:szCs w:val="22"/>
              </w:rPr>
              <w:t xml:space="preserve">большие, средние и маленькие). По команде педагога каждый из участников начинает быстро переносить все кубики заданного ему размера в </w:t>
            </w:r>
            <w:r w:rsidRPr="006A3709">
              <w:rPr>
                <w:rFonts w:ascii="Times New Roman" w:hAnsi="Times New Roman"/>
                <w:sz w:val="22"/>
                <w:szCs w:val="22"/>
              </w:rPr>
              <w:lastRenderedPageBreak/>
              <w:t>приготовленный для каждого обруч. Самым ловким считается ток ребенок, который выполнил задание быстрее всех. </w:t>
            </w:r>
          </w:p>
        </w:tc>
      </w:tr>
      <w:tr w:rsidR="006A3709" w:rsidRPr="006A3709" w:rsidTr="00EF0985">
        <w:trPr>
          <w:tblCellSpacing w:w="0" w:type="dxa"/>
        </w:trPr>
        <w:tc>
          <w:tcPr>
            <w:tcW w:w="9855" w:type="dxa"/>
            <w:gridSpan w:val="3"/>
            <w:hideMark/>
          </w:tcPr>
          <w:p w:rsidR="006A3709" w:rsidRPr="00EF0985" w:rsidRDefault="006A3709" w:rsidP="006A3709">
            <w:pPr>
              <w:rPr>
                <w:rFonts w:ascii="Times New Roman" w:hAnsi="Times New Roman"/>
                <w:b/>
                <w:i/>
                <w:sz w:val="22"/>
                <w:szCs w:val="22"/>
              </w:rPr>
            </w:pPr>
            <w:r w:rsidRPr="006A3709">
              <w:rPr>
                <w:rFonts w:ascii="Times New Roman" w:hAnsi="Times New Roman"/>
                <w:sz w:val="22"/>
                <w:szCs w:val="22"/>
              </w:rPr>
              <w:lastRenderedPageBreak/>
              <w:br/>
            </w:r>
            <w:r w:rsidRPr="00EF0985">
              <w:rPr>
                <w:rFonts w:ascii="Times New Roman" w:hAnsi="Times New Roman"/>
                <w:b/>
                <w:i/>
                <w:sz w:val="22"/>
                <w:szCs w:val="22"/>
              </w:rPr>
              <w:t>Игры и упражнения, направленные на закрепление цвета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«Сложи радугу»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Приготовьте цветные дуги, разрежьте их пополам. Одну половинку радуги соберите сами, а другую дайте собрать ребенку. Предложите назвать цвета (красный, оранжевый, желтый, зеленый, голубой, синий, фиолетовый).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«Неразлучные цвета»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Педагог называет предмет, в котором представлены разные цвета в постоянном сочетании, дети их называют. Например, педагог говорит: «Рябина», дети отвечают: «Листья зеленые, ягоды красные». (Ромашка — лепестки белые, середина желтая, береза — ствол белый, листья зеленые и т. д.).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«Какие цвета использованы</w:t>
            </w:r>
            <w:proofErr w:type="gramStart"/>
            <w:r w:rsidRPr="006A3709">
              <w:rPr>
                <w:rFonts w:ascii="Times New Roman" w:hAnsi="Times New Roman"/>
                <w:sz w:val="22"/>
                <w:szCs w:val="22"/>
              </w:rPr>
              <w:t>?»</w:t>
            </w:r>
            <w:proofErr w:type="gramEnd"/>
            <w:r w:rsidRPr="006A3709">
              <w:rPr>
                <w:rFonts w:ascii="Times New Roman" w:hAnsi="Times New Roman"/>
                <w:sz w:val="22"/>
                <w:szCs w:val="22"/>
              </w:rPr>
              <w:t>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Показывая детям изображения предметов разных цветов и их оттенков, учить различать два оттенка одного цвета, упражнять в употреблении слов, обозначающих цветовые оттенки: темно-красный, ярко-желтый, светло-коричневый и др. </w:t>
            </w:r>
            <w:r w:rsidRPr="006A3709">
              <w:rPr>
                <w:rFonts w:ascii="Times New Roman" w:hAnsi="Times New Roman"/>
                <w:sz w:val="22"/>
                <w:szCs w:val="22"/>
              </w:rPr>
              <w:br/>
            </w:r>
            <w:r w:rsidRPr="006A3709">
              <w:rPr>
                <w:rFonts w:ascii="Times New Roman" w:hAnsi="Times New Roman"/>
                <w:sz w:val="22"/>
                <w:szCs w:val="22"/>
              </w:rPr>
              <w:br/>
              <w:t>Варианты:</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 xml:space="preserve">— </w:t>
            </w:r>
            <w:proofErr w:type="gramStart"/>
            <w:r w:rsidRPr="006A3709">
              <w:rPr>
                <w:rFonts w:ascii="Times New Roman" w:hAnsi="Times New Roman"/>
                <w:sz w:val="22"/>
                <w:szCs w:val="22"/>
              </w:rPr>
              <w:t>детям</w:t>
            </w:r>
            <w:proofErr w:type="gramEnd"/>
            <w:r w:rsidRPr="006A3709">
              <w:rPr>
                <w:rFonts w:ascii="Times New Roman" w:hAnsi="Times New Roman"/>
                <w:sz w:val="22"/>
                <w:szCs w:val="22"/>
              </w:rPr>
              <w:t xml:space="preserve"> демонстрируют панно с аппликационным изображением петуха. Педагог рассказывает: когда вырезали и наклеивали этого петуха, то использовали бумагу (ткань) пяти цветов, но каждый цвет двух оттенков: светлого (яркого) и темного. Предлагает внимательно рассмотреть детали и найти схожие цвета, но отличающиеся оттенками.</w:t>
            </w:r>
          </w:p>
          <w:p w:rsidR="006A3709" w:rsidRPr="006A3709" w:rsidRDefault="006A3709" w:rsidP="006A3709">
            <w:pPr>
              <w:rPr>
                <w:rFonts w:ascii="Times New Roman" w:hAnsi="Times New Roman"/>
                <w:sz w:val="22"/>
                <w:szCs w:val="22"/>
              </w:rPr>
            </w:pP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«Уточним цвет предмета»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Педагог выставляет таблицы с изображениями двух растений, близких по цвету: помидор и морковь, мак и шиповник, незабудка и слива, роза и сирень, василек и баклажан и др. Предлагает назвать сходные цвета обоих растений: незабудки голубые, а сливы синие; мак красный, а шиповник розовый и т. д. Дети учатся различать близкие цвета: красный — оранжевый, красный — розовый, синий — голубой и др. </w:t>
            </w:r>
          </w:p>
        </w:tc>
      </w:tr>
      <w:tr w:rsidR="006A3709" w:rsidRPr="006A3709" w:rsidTr="00EF0985">
        <w:trPr>
          <w:tblCellSpacing w:w="0" w:type="dxa"/>
        </w:trPr>
        <w:tc>
          <w:tcPr>
            <w:tcW w:w="600" w:type="dxa"/>
            <w:hideMark/>
          </w:tcPr>
          <w:p w:rsidR="006A3709" w:rsidRPr="006A3709" w:rsidRDefault="006A3709" w:rsidP="006A3709">
            <w:pPr>
              <w:rPr>
                <w:rFonts w:ascii="Times New Roman" w:hAnsi="Times New Roman"/>
                <w:sz w:val="22"/>
                <w:szCs w:val="22"/>
              </w:rPr>
            </w:pP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«Запомни предмет»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 столе разложены предметы различным цветом, ребёнок должен их запомнить и воспроизвести, отвернувшись от стола. </w:t>
            </w:r>
          </w:p>
        </w:tc>
      </w:tr>
      <w:tr w:rsidR="006A3709" w:rsidRPr="006A3709" w:rsidTr="00EF0985">
        <w:trPr>
          <w:tblCellSpacing w:w="0" w:type="dxa"/>
        </w:trPr>
        <w:tc>
          <w:tcPr>
            <w:tcW w:w="9855" w:type="dxa"/>
            <w:gridSpan w:val="3"/>
            <w:hideMark/>
          </w:tcPr>
          <w:p w:rsidR="006A3709" w:rsidRPr="00EF0985" w:rsidRDefault="006A3709" w:rsidP="006A3709">
            <w:pPr>
              <w:rPr>
                <w:rFonts w:ascii="Times New Roman" w:hAnsi="Times New Roman"/>
                <w:b/>
                <w:i/>
                <w:sz w:val="22"/>
                <w:szCs w:val="22"/>
              </w:rPr>
            </w:pPr>
            <w:r w:rsidRPr="006A3709">
              <w:rPr>
                <w:rFonts w:ascii="Times New Roman" w:hAnsi="Times New Roman"/>
                <w:sz w:val="22"/>
                <w:szCs w:val="22"/>
              </w:rPr>
              <w:br/>
            </w:r>
            <w:r w:rsidRPr="00EF0985">
              <w:rPr>
                <w:rFonts w:ascii="Times New Roman" w:hAnsi="Times New Roman"/>
                <w:b/>
                <w:i/>
                <w:sz w:val="22"/>
                <w:szCs w:val="22"/>
              </w:rPr>
              <w:t>Игры и упражнения, направленные на закрепление знаний геометрических фигур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lastRenderedPageBreak/>
              <w:br/>
            </w:r>
            <w:r w:rsidRPr="006A3709">
              <w:rPr>
                <w:rFonts w:ascii="Times New Roman" w:hAnsi="Times New Roman"/>
                <w:sz w:val="22"/>
                <w:szCs w:val="22"/>
              </w:rPr>
              <w:lastRenderedPageBreak/>
              <w:t>«Определи правильно»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lastRenderedPageBreak/>
              <w:br/>
            </w:r>
            <w:r w:rsidRPr="006A3709">
              <w:rPr>
                <w:rFonts w:ascii="Times New Roman" w:hAnsi="Times New Roman"/>
                <w:sz w:val="22"/>
                <w:szCs w:val="22"/>
              </w:rPr>
              <w:lastRenderedPageBreak/>
              <w:t>Ребенку предлагают по рисункам определить, из каких геометрических фигур состоит предмет (замок, письмо)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lastRenderedPageBreak/>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«Составь целое из частей»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Составить конструкцию из 2—3 гео</w:t>
            </w:r>
            <w:r w:rsidR="00EF0985">
              <w:rPr>
                <w:rFonts w:ascii="Times New Roman" w:hAnsi="Times New Roman"/>
                <w:sz w:val="22"/>
                <w:szCs w:val="22"/>
              </w:rPr>
              <w:t>метрических фигур по образцу. </w:t>
            </w:r>
            <w:r w:rsidR="00EF0985">
              <w:rPr>
                <w:rFonts w:ascii="Times New Roman" w:hAnsi="Times New Roman"/>
                <w:sz w:val="22"/>
                <w:szCs w:val="22"/>
              </w:rPr>
              <w:br/>
            </w:r>
            <w:r w:rsidRPr="006A3709">
              <w:rPr>
                <w:rFonts w:ascii="Times New Roman" w:hAnsi="Times New Roman"/>
                <w:sz w:val="22"/>
                <w:szCs w:val="22"/>
              </w:rPr>
              <w:t>Варианты:</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 составить конструкцию по памяти, по описанию;</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 xml:space="preserve">— </w:t>
            </w:r>
            <w:proofErr w:type="gramStart"/>
            <w:r w:rsidRPr="006A3709">
              <w:rPr>
                <w:rFonts w:ascii="Times New Roman" w:hAnsi="Times New Roman"/>
                <w:sz w:val="22"/>
                <w:szCs w:val="22"/>
              </w:rPr>
              <w:t>составить</w:t>
            </w:r>
            <w:proofErr w:type="gramEnd"/>
            <w:r w:rsidRPr="006A3709">
              <w:rPr>
                <w:rFonts w:ascii="Times New Roman" w:hAnsi="Times New Roman"/>
                <w:sz w:val="22"/>
                <w:szCs w:val="22"/>
              </w:rPr>
              <w:t xml:space="preserve"> геометрическую фигуру, выбрав необходимые ее части из множества предложенных деталей (8—9).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«Дорисуй кружки»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Ребенку предлагается дорисовать кружки так, чтобы получились изображения разных предметов.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«Закрась правильно»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Ребенку предлагается закрасить, как показано на образце геометрические фигуры цветными карандашами</w:t>
            </w:r>
            <w:proofErr w:type="gramStart"/>
            <w:r w:rsidRPr="006A3709">
              <w:rPr>
                <w:rFonts w:ascii="Times New Roman" w:hAnsi="Times New Roman"/>
                <w:sz w:val="22"/>
                <w:szCs w:val="22"/>
              </w:rPr>
              <w:t>..</w:t>
            </w:r>
            <w:proofErr w:type="gramEnd"/>
            <w:r w:rsidRPr="006A3709">
              <w:rPr>
                <w:rFonts w:ascii="Times New Roman" w:hAnsi="Times New Roman"/>
                <w:sz w:val="22"/>
                <w:szCs w:val="22"/>
              </w:rPr>
              <w:t>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 что похожа эта фигура»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p>
        </w:tc>
      </w:tr>
      <w:tr w:rsidR="006A3709" w:rsidRPr="006A3709" w:rsidTr="00EF0985">
        <w:trPr>
          <w:tblCellSpacing w:w="0" w:type="dxa"/>
        </w:trPr>
        <w:tc>
          <w:tcPr>
            <w:tcW w:w="9855" w:type="dxa"/>
            <w:gridSpan w:val="3"/>
            <w:hideMark/>
          </w:tcPr>
          <w:p w:rsidR="006A3709" w:rsidRPr="00EF0985" w:rsidRDefault="006A3709" w:rsidP="006A3709">
            <w:pPr>
              <w:rPr>
                <w:rFonts w:ascii="Times New Roman" w:hAnsi="Times New Roman"/>
                <w:b/>
                <w:i/>
                <w:sz w:val="22"/>
                <w:szCs w:val="22"/>
              </w:rPr>
            </w:pPr>
            <w:r w:rsidRPr="006A3709">
              <w:rPr>
                <w:rFonts w:ascii="Times New Roman" w:hAnsi="Times New Roman"/>
                <w:sz w:val="22"/>
                <w:szCs w:val="22"/>
              </w:rPr>
              <w:br/>
            </w:r>
            <w:r w:rsidRPr="00EF0985">
              <w:rPr>
                <w:rFonts w:ascii="Times New Roman" w:hAnsi="Times New Roman"/>
                <w:b/>
                <w:i/>
                <w:sz w:val="22"/>
                <w:szCs w:val="22"/>
              </w:rPr>
              <w:t>Игры, направленные на развитие слуховых ощущений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«Слухачи»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Эта игра должна проходить в помещении, знакомом ребятам. В игре надо использовать предметы, которые ребята хорошо знают.</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Дети должны узнать предмет по звуку, который он издает. Во время игры участники должны закрыть глаза. В это время ведущий должен постучать по одному предмету. Это должен быть предмет определенного качества, металлический, деревянный, пластмассовый или из другого уже известного ребенку материала. Во время первых игр основная задача ребенка — определить это индивидуальное качество. Можно даже ограничиться двумя предметами. Впоследствии можно просить точного определения предмета.</w:t>
            </w:r>
          </w:p>
          <w:p w:rsidR="006A3709" w:rsidRPr="006A3709" w:rsidRDefault="006A3709" w:rsidP="006A3709">
            <w:pPr>
              <w:rPr>
                <w:rFonts w:ascii="Times New Roman" w:hAnsi="Times New Roman"/>
                <w:sz w:val="22"/>
                <w:szCs w:val="22"/>
              </w:rPr>
            </w:pP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«Кулак – ребро – ладонь»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 xml:space="preserve">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w:t>
            </w:r>
            <w:r w:rsidRPr="006A3709">
              <w:rPr>
                <w:rFonts w:ascii="Times New Roman" w:hAnsi="Times New Roman"/>
                <w:sz w:val="22"/>
                <w:szCs w:val="22"/>
              </w:rPr>
              <w:lastRenderedPageBreak/>
              <w:t>программы или при затруднениях в </w:t>
            </w:r>
            <w:hyperlink r:id="rId9" w:history="1">
              <w:r w:rsidRPr="006A3709">
                <w:rPr>
                  <w:rStyle w:val="ab"/>
                  <w:rFonts w:ascii="Times New Roman" w:hAnsi="Times New Roman"/>
                  <w:color w:val="auto"/>
                  <w:sz w:val="22"/>
                  <w:szCs w:val="22"/>
                  <w:u w:val="none"/>
                </w:rPr>
                <w:t>выполнении инструктор предлагает</w:t>
              </w:r>
            </w:hyperlink>
            <w:r w:rsidRPr="006A3709">
              <w:rPr>
                <w:rFonts w:ascii="Times New Roman" w:hAnsi="Times New Roman"/>
                <w:sz w:val="22"/>
                <w:szCs w:val="22"/>
              </w:rPr>
              <w:t> ребенку помогать себе командами ("кулак-ребро-ладонь"), произносимыми вслух или про себя.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lastRenderedPageBreak/>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«Принеси»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Эта игра предназначена для самых маленьких. Проводить ее лучше в той комнате, где находятся все игрушки вашего малыша. В ней также может участвовать несколько детей.</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Ведущий должен сесть на стул у того места, где находятся все игрушки. Участники встают от ведущего на расстоянии не менее 2 м.</w:t>
            </w:r>
          </w:p>
          <w:p w:rsidR="006A3709" w:rsidRPr="006A3709" w:rsidRDefault="006A3709" w:rsidP="006A3709">
            <w:pPr>
              <w:rPr>
                <w:rFonts w:ascii="Times New Roman" w:hAnsi="Times New Roman"/>
                <w:sz w:val="22"/>
                <w:szCs w:val="22"/>
              </w:rPr>
            </w:pPr>
            <w:r w:rsidRPr="006A3709">
              <w:rPr>
                <w:rFonts w:ascii="Times New Roman" w:hAnsi="Times New Roman"/>
                <w:sz w:val="22"/>
                <w:szCs w:val="22"/>
              </w:rPr>
              <w:t>Теперь ведущий называет предметы, которые ему нужно принести. Если ребенок услышал название предмета правильно и принес нужную игрушку, он получает жетон (или пуговицу). Тот участник, который набрал большее количество жетонов, считается победителем.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br/>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«Найди себе пару»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Перед началом игры на отдельных листках бумаги записываются названия животных, причем в 2 экземплярах. Затем участникам игры раздаются эти листочки и через определенный промежуток времени выключается свет. В темноте все участники должны издавать те звуки, которые характерны для его животного. Главная задача участников — найти свою пару на слух, т. е. то животное, которое может издавать подобные звуки. Через минуту свет включается, и те участники, которые не смогли выполнить задание, считаются проигравшими. Эту игру можно повторять на протяжении вечера несколько раз. </w:t>
            </w:r>
          </w:p>
        </w:tc>
      </w:tr>
      <w:tr w:rsidR="006A3709" w:rsidRPr="006A3709" w:rsidTr="00EF0985">
        <w:trPr>
          <w:tblCellSpacing w:w="0" w:type="dxa"/>
        </w:trPr>
        <w:tc>
          <w:tcPr>
            <w:tcW w:w="600" w:type="dxa"/>
            <w:hideMark/>
          </w:tcPr>
          <w:p w:rsidR="006A3709" w:rsidRPr="006A3709" w:rsidRDefault="006A3709" w:rsidP="00EF0985">
            <w:pPr>
              <w:rPr>
                <w:rFonts w:ascii="Times New Roman" w:hAnsi="Times New Roman"/>
                <w:sz w:val="22"/>
                <w:szCs w:val="22"/>
              </w:rPr>
            </w:pPr>
            <w:r w:rsidRPr="006A3709">
              <w:rPr>
                <w:rFonts w:ascii="Times New Roman" w:hAnsi="Times New Roman"/>
                <w:sz w:val="22"/>
                <w:szCs w:val="22"/>
              </w:rPr>
              <w:t> </w:t>
            </w:r>
          </w:p>
        </w:tc>
        <w:tc>
          <w:tcPr>
            <w:tcW w:w="3705"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«Твоя пара» </w:t>
            </w:r>
          </w:p>
        </w:tc>
        <w:tc>
          <w:tcPr>
            <w:tcW w:w="5550" w:type="dxa"/>
            <w:hideMark/>
          </w:tcPr>
          <w:p w:rsidR="006A3709" w:rsidRPr="006A3709" w:rsidRDefault="006A3709" w:rsidP="006A3709">
            <w:pPr>
              <w:rPr>
                <w:rFonts w:ascii="Times New Roman" w:hAnsi="Times New Roman"/>
                <w:sz w:val="22"/>
                <w:szCs w:val="22"/>
              </w:rPr>
            </w:pPr>
            <w:r w:rsidRPr="006A3709">
              <w:rPr>
                <w:rFonts w:ascii="Times New Roman" w:hAnsi="Times New Roman"/>
                <w:sz w:val="22"/>
                <w:szCs w:val="22"/>
              </w:rPr>
              <w:br/>
              <w:t>Для этого сначала нужно выбрать 2 участников и решить, кто из них будет искать другого. Тому участнику, который будет заниматься поисками, завязывают глаза. Теперь второй участник должен издавать какой-нибудь звук, по которому его и попытается найти второй игрок. Оставшиеся ребята могут не скучать, а активно мешать поискам, издавая свои или похожие звуки. </w:t>
            </w:r>
          </w:p>
        </w:tc>
      </w:tr>
    </w:tbl>
    <w:p w:rsidR="0098232C" w:rsidRPr="0098232C" w:rsidRDefault="0098232C" w:rsidP="0098232C">
      <w:pPr>
        <w:tabs>
          <w:tab w:val="left" w:pos="1470"/>
        </w:tabs>
        <w:rPr>
          <w:rFonts w:ascii="Times New Roman" w:hAnsi="Times New Roman"/>
          <w:sz w:val="28"/>
          <w:szCs w:val="28"/>
          <w:lang w:val="ru-RU"/>
        </w:rPr>
      </w:pPr>
    </w:p>
    <w:sectPr w:rsidR="0098232C" w:rsidRPr="0098232C" w:rsidSect="00A218CB">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8BD" w:rsidRDefault="006978BD" w:rsidP="00E37301">
      <w:r>
        <w:separator/>
      </w:r>
    </w:p>
  </w:endnote>
  <w:endnote w:type="continuationSeparator" w:id="0">
    <w:p w:rsidR="006978BD" w:rsidRDefault="006978BD" w:rsidP="00E373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8BD" w:rsidRDefault="006978BD" w:rsidP="00E37301">
      <w:r>
        <w:separator/>
      </w:r>
    </w:p>
  </w:footnote>
  <w:footnote w:type="continuationSeparator" w:id="0">
    <w:p w:rsidR="006978BD" w:rsidRDefault="006978BD" w:rsidP="00E373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615"/>
    <w:multiLevelType w:val="multilevel"/>
    <w:tmpl w:val="7D76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63617"/>
    <w:multiLevelType w:val="hybridMultilevel"/>
    <w:tmpl w:val="7938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066CC"/>
    <w:multiLevelType w:val="multilevel"/>
    <w:tmpl w:val="F6DE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C6C56"/>
    <w:multiLevelType w:val="hybridMultilevel"/>
    <w:tmpl w:val="EDDA5D6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6980503"/>
    <w:multiLevelType w:val="hybridMultilevel"/>
    <w:tmpl w:val="FF9A7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45862"/>
    <w:multiLevelType w:val="hybridMultilevel"/>
    <w:tmpl w:val="B84E135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C5B2F75"/>
    <w:multiLevelType w:val="hybridMultilevel"/>
    <w:tmpl w:val="8ECA52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A304C64"/>
    <w:multiLevelType w:val="hybridMultilevel"/>
    <w:tmpl w:val="8ECA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04BDA"/>
    <w:multiLevelType w:val="multilevel"/>
    <w:tmpl w:val="472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667DA"/>
    <w:multiLevelType w:val="hybridMultilevel"/>
    <w:tmpl w:val="8ECA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777EDF"/>
    <w:multiLevelType w:val="multilevel"/>
    <w:tmpl w:val="2172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FF4D49"/>
    <w:multiLevelType w:val="multilevel"/>
    <w:tmpl w:val="6BC6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7"/>
  </w:num>
  <w:num w:numId="5">
    <w:abstractNumId w:val="11"/>
  </w:num>
  <w:num w:numId="6">
    <w:abstractNumId w:val="2"/>
  </w:num>
  <w:num w:numId="7">
    <w:abstractNumId w:val="5"/>
  </w:num>
  <w:num w:numId="8">
    <w:abstractNumId w:val="10"/>
  </w:num>
  <w:num w:numId="9">
    <w:abstractNumId w:val="4"/>
  </w:num>
  <w:num w:numId="10">
    <w:abstractNumId w:val="8"/>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A218CB"/>
    <w:rsid w:val="00000DE5"/>
    <w:rsid w:val="00024E19"/>
    <w:rsid w:val="000C5397"/>
    <w:rsid w:val="001E4D38"/>
    <w:rsid w:val="003D2040"/>
    <w:rsid w:val="003D3BEF"/>
    <w:rsid w:val="004B3668"/>
    <w:rsid w:val="004B53BB"/>
    <w:rsid w:val="004C7F21"/>
    <w:rsid w:val="00542DEA"/>
    <w:rsid w:val="00551697"/>
    <w:rsid w:val="00557686"/>
    <w:rsid w:val="005B68B1"/>
    <w:rsid w:val="005C3CD0"/>
    <w:rsid w:val="005E264B"/>
    <w:rsid w:val="00644D55"/>
    <w:rsid w:val="00671625"/>
    <w:rsid w:val="00685635"/>
    <w:rsid w:val="006978BD"/>
    <w:rsid w:val="006A2ABE"/>
    <w:rsid w:val="006A3709"/>
    <w:rsid w:val="006C3F0B"/>
    <w:rsid w:val="008200C3"/>
    <w:rsid w:val="0083235F"/>
    <w:rsid w:val="008333C9"/>
    <w:rsid w:val="008759F9"/>
    <w:rsid w:val="00893BF6"/>
    <w:rsid w:val="0089561D"/>
    <w:rsid w:val="008C1353"/>
    <w:rsid w:val="008D09F7"/>
    <w:rsid w:val="008F3729"/>
    <w:rsid w:val="0098232C"/>
    <w:rsid w:val="009B5950"/>
    <w:rsid w:val="009C2868"/>
    <w:rsid w:val="00A0570D"/>
    <w:rsid w:val="00A218CB"/>
    <w:rsid w:val="00A5224F"/>
    <w:rsid w:val="00AD3606"/>
    <w:rsid w:val="00BB6E15"/>
    <w:rsid w:val="00C93D11"/>
    <w:rsid w:val="00CE663D"/>
    <w:rsid w:val="00D03072"/>
    <w:rsid w:val="00D81E8F"/>
    <w:rsid w:val="00DF5077"/>
    <w:rsid w:val="00DF5A95"/>
    <w:rsid w:val="00E37301"/>
    <w:rsid w:val="00E82F69"/>
    <w:rsid w:val="00E8788B"/>
    <w:rsid w:val="00EF0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C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5">
    <w:name w:val="c15"/>
    <w:basedOn w:val="a0"/>
    <w:rsid w:val="00A218CB"/>
  </w:style>
  <w:style w:type="paragraph" w:customStyle="1" w:styleId="c14">
    <w:name w:val="c14"/>
    <w:basedOn w:val="a"/>
    <w:rsid w:val="00A218CB"/>
    <w:pPr>
      <w:spacing w:before="100" w:beforeAutospacing="1" w:after="100" w:afterAutospacing="1"/>
    </w:pPr>
    <w:rPr>
      <w:rFonts w:ascii="Times New Roman" w:eastAsia="Times New Roman" w:hAnsi="Times New Roman"/>
      <w:lang w:eastAsia="ru-RU"/>
    </w:rPr>
  </w:style>
  <w:style w:type="character" w:customStyle="1" w:styleId="c12">
    <w:name w:val="c12"/>
    <w:basedOn w:val="a0"/>
    <w:rsid w:val="00A218CB"/>
  </w:style>
  <w:style w:type="paragraph" w:styleId="a3">
    <w:name w:val="header"/>
    <w:basedOn w:val="a"/>
    <w:link w:val="a4"/>
    <w:uiPriority w:val="99"/>
    <w:semiHidden/>
    <w:unhideWhenUsed/>
    <w:rsid w:val="00E37301"/>
    <w:pPr>
      <w:tabs>
        <w:tab w:val="center" w:pos="4677"/>
        <w:tab w:val="right" w:pos="9355"/>
      </w:tabs>
    </w:pPr>
  </w:style>
  <w:style w:type="character" w:customStyle="1" w:styleId="a4">
    <w:name w:val="Верхний колонтитул Знак"/>
    <w:basedOn w:val="a0"/>
    <w:link w:val="a3"/>
    <w:uiPriority w:val="99"/>
    <w:semiHidden/>
    <w:rsid w:val="00E37301"/>
    <w:rPr>
      <w:rFonts w:eastAsiaTheme="minorEastAsia" w:cs="Times New Roman"/>
      <w:sz w:val="24"/>
      <w:szCs w:val="24"/>
      <w:lang w:val="en-US" w:bidi="en-US"/>
    </w:rPr>
  </w:style>
  <w:style w:type="paragraph" w:styleId="a5">
    <w:name w:val="footer"/>
    <w:basedOn w:val="a"/>
    <w:link w:val="a6"/>
    <w:uiPriority w:val="99"/>
    <w:semiHidden/>
    <w:unhideWhenUsed/>
    <w:rsid w:val="00E37301"/>
    <w:pPr>
      <w:tabs>
        <w:tab w:val="center" w:pos="4677"/>
        <w:tab w:val="right" w:pos="9355"/>
      </w:tabs>
    </w:pPr>
  </w:style>
  <w:style w:type="character" w:customStyle="1" w:styleId="a6">
    <w:name w:val="Нижний колонтитул Знак"/>
    <w:basedOn w:val="a0"/>
    <w:link w:val="a5"/>
    <w:uiPriority w:val="99"/>
    <w:semiHidden/>
    <w:rsid w:val="00E37301"/>
    <w:rPr>
      <w:rFonts w:eastAsiaTheme="minorEastAsia" w:cs="Times New Roman"/>
      <w:sz w:val="24"/>
      <w:szCs w:val="24"/>
      <w:lang w:val="en-US" w:bidi="en-US"/>
    </w:rPr>
  </w:style>
  <w:style w:type="paragraph" w:customStyle="1" w:styleId="c10">
    <w:name w:val="c10"/>
    <w:basedOn w:val="a"/>
    <w:rsid w:val="00C93D11"/>
    <w:pPr>
      <w:spacing w:before="100" w:beforeAutospacing="1" w:after="100" w:afterAutospacing="1"/>
    </w:pPr>
    <w:rPr>
      <w:rFonts w:ascii="Times New Roman" w:eastAsia="Times New Roman" w:hAnsi="Times New Roman"/>
      <w:lang w:val="ru-RU" w:eastAsia="ru-RU" w:bidi="ar-SA"/>
    </w:rPr>
  </w:style>
  <w:style w:type="character" w:customStyle="1" w:styleId="c0">
    <w:name w:val="c0"/>
    <w:basedOn w:val="a0"/>
    <w:rsid w:val="00C93D11"/>
  </w:style>
  <w:style w:type="paragraph" w:customStyle="1" w:styleId="c35">
    <w:name w:val="c35"/>
    <w:basedOn w:val="a"/>
    <w:rsid w:val="00C93D11"/>
    <w:pPr>
      <w:spacing w:before="100" w:beforeAutospacing="1" w:after="100" w:afterAutospacing="1"/>
    </w:pPr>
    <w:rPr>
      <w:rFonts w:ascii="Times New Roman" w:eastAsia="Times New Roman" w:hAnsi="Times New Roman"/>
      <w:lang w:val="ru-RU" w:eastAsia="ru-RU" w:bidi="ar-SA"/>
    </w:rPr>
  </w:style>
  <w:style w:type="paragraph" w:customStyle="1" w:styleId="c24">
    <w:name w:val="c24"/>
    <w:basedOn w:val="a"/>
    <w:rsid w:val="00C93D11"/>
    <w:pPr>
      <w:spacing w:before="100" w:beforeAutospacing="1" w:after="100" w:afterAutospacing="1"/>
    </w:pPr>
    <w:rPr>
      <w:rFonts w:ascii="Times New Roman" w:eastAsia="Times New Roman" w:hAnsi="Times New Roman"/>
      <w:lang w:val="ru-RU" w:eastAsia="ru-RU" w:bidi="ar-SA"/>
    </w:rPr>
  </w:style>
  <w:style w:type="paragraph" w:styleId="a7">
    <w:name w:val="List Paragraph"/>
    <w:basedOn w:val="a"/>
    <w:uiPriority w:val="34"/>
    <w:qFormat/>
    <w:rsid w:val="005B68B1"/>
    <w:pPr>
      <w:ind w:left="720"/>
      <w:contextualSpacing/>
    </w:pPr>
  </w:style>
  <w:style w:type="paragraph" w:styleId="a8">
    <w:name w:val="Normal (Web)"/>
    <w:basedOn w:val="a"/>
    <w:uiPriority w:val="99"/>
    <w:unhideWhenUsed/>
    <w:rsid w:val="005B68B1"/>
    <w:pPr>
      <w:spacing w:before="100" w:beforeAutospacing="1" w:after="100" w:afterAutospacing="1"/>
    </w:pPr>
    <w:rPr>
      <w:rFonts w:ascii="Times New Roman" w:eastAsia="Times New Roman" w:hAnsi="Times New Roman"/>
      <w:lang w:val="ru-RU" w:eastAsia="ru-RU" w:bidi="ar-SA"/>
    </w:rPr>
  </w:style>
  <w:style w:type="paragraph" w:styleId="a9">
    <w:name w:val="Balloon Text"/>
    <w:basedOn w:val="a"/>
    <w:link w:val="aa"/>
    <w:uiPriority w:val="99"/>
    <w:semiHidden/>
    <w:unhideWhenUsed/>
    <w:rsid w:val="005B68B1"/>
    <w:rPr>
      <w:rFonts w:ascii="Tahoma" w:hAnsi="Tahoma" w:cs="Tahoma"/>
      <w:sz w:val="16"/>
      <w:szCs w:val="16"/>
    </w:rPr>
  </w:style>
  <w:style w:type="character" w:customStyle="1" w:styleId="aa">
    <w:name w:val="Текст выноски Знак"/>
    <w:basedOn w:val="a0"/>
    <w:link w:val="a9"/>
    <w:uiPriority w:val="99"/>
    <w:semiHidden/>
    <w:rsid w:val="005B68B1"/>
    <w:rPr>
      <w:rFonts w:ascii="Tahoma" w:eastAsiaTheme="minorEastAsia" w:hAnsi="Tahoma" w:cs="Tahoma"/>
      <w:sz w:val="16"/>
      <w:szCs w:val="16"/>
      <w:lang w:val="en-US" w:bidi="en-US"/>
    </w:rPr>
  </w:style>
  <w:style w:type="paragraph" w:customStyle="1" w:styleId="c6">
    <w:name w:val="c6"/>
    <w:basedOn w:val="a"/>
    <w:rsid w:val="0098232C"/>
    <w:pPr>
      <w:spacing w:before="100" w:beforeAutospacing="1" w:after="100" w:afterAutospacing="1"/>
    </w:pPr>
    <w:rPr>
      <w:rFonts w:ascii="Times New Roman" w:eastAsia="Times New Roman" w:hAnsi="Times New Roman"/>
      <w:lang w:val="ru-RU" w:eastAsia="ru-RU" w:bidi="ar-SA"/>
    </w:rPr>
  </w:style>
  <w:style w:type="paragraph" w:customStyle="1" w:styleId="c1">
    <w:name w:val="c1"/>
    <w:basedOn w:val="a"/>
    <w:rsid w:val="0098232C"/>
    <w:pPr>
      <w:spacing w:before="100" w:beforeAutospacing="1" w:after="100" w:afterAutospacing="1"/>
    </w:pPr>
    <w:rPr>
      <w:rFonts w:ascii="Times New Roman" w:eastAsia="Times New Roman" w:hAnsi="Times New Roman"/>
      <w:lang w:val="ru-RU" w:eastAsia="ru-RU" w:bidi="ar-SA"/>
    </w:rPr>
  </w:style>
  <w:style w:type="character" w:customStyle="1" w:styleId="c3">
    <w:name w:val="c3"/>
    <w:basedOn w:val="a0"/>
    <w:rsid w:val="0098232C"/>
  </w:style>
  <w:style w:type="character" w:customStyle="1" w:styleId="c4">
    <w:name w:val="c4"/>
    <w:basedOn w:val="a0"/>
    <w:rsid w:val="0098232C"/>
  </w:style>
  <w:style w:type="paragraph" w:customStyle="1" w:styleId="c7">
    <w:name w:val="c7"/>
    <w:basedOn w:val="a"/>
    <w:rsid w:val="0098232C"/>
    <w:pPr>
      <w:spacing w:before="100" w:beforeAutospacing="1" w:after="100" w:afterAutospacing="1"/>
    </w:pPr>
    <w:rPr>
      <w:rFonts w:ascii="Times New Roman" w:eastAsia="Times New Roman" w:hAnsi="Times New Roman"/>
      <w:lang w:val="ru-RU" w:eastAsia="ru-RU" w:bidi="ar-SA"/>
    </w:rPr>
  </w:style>
  <w:style w:type="character" w:customStyle="1" w:styleId="c17">
    <w:name w:val="c17"/>
    <w:basedOn w:val="a0"/>
    <w:rsid w:val="0098232C"/>
  </w:style>
  <w:style w:type="paragraph" w:customStyle="1" w:styleId="Default">
    <w:name w:val="Default"/>
    <w:rsid w:val="0098232C"/>
    <w:pPr>
      <w:autoSpaceDE w:val="0"/>
      <w:autoSpaceDN w:val="0"/>
      <w:adjustRightInd w:val="0"/>
      <w:spacing w:after="0" w:line="240" w:lineRule="auto"/>
    </w:pPr>
    <w:rPr>
      <w:rFonts w:ascii="Times New Roman" w:eastAsiaTheme="minorEastAsia" w:hAnsi="Times New Roman" w:cs="Times New Roman"/>
      <w:color w:val="000000"/>
      <w:sz w:val="24"/>
      <w:szCs w:val="24"/>
      <w:lang w:val="en-US" w:bidi="en-US"/>
    </w:rPr>
  </w:style>
  <w:style w:type="character" w:customStyle="1" w:styleId="c2">
    <w:name w:val="c2"/>
    <w:basedOn w:val="a0"/>
    <w:rsid w:val="00A5224F"/>
  </w:style>
  <w:style w:type="paragraph" w:customStyle="1" w:styleId="c8">
    <w:name w:val="c8"/>
    <w:basedOn w:val="a"/>
    <w:rsid w:val="0083235F"/>
    <w:pPr>
      <w:spacing w:before="100" w:beforeAutospacing="1" w:after="100" w:afterAutospacing="1"/>
    </w:pPr>
    <w:rPr>
      <w:rFonts w:ascii="Times New Roman" w:eastAsia="Times New Roman" w:hAnsi="Times New Roman"/>
      <w:lang w:val="ru-RU" w:eastAsia="ru-RU" w:bidi="ar-SA"/>
    </w:rPr>
  </w:style>
  <w:style w:type="paragraph" w:customStyle="1" w:styleId="c19">
    <w:name w:val="c19"/>
    <w:basedOn w:val="a"/>
    <w:rsid w:val="00893BF6"/>
    <w:pPr>
      <w:spacing w:before="100" w:beforeAutospacing="1" w:after="100" w:afterAutospacing="1"/>
    </w:pPr>
    <w:rPr>
      <w:rFonts w:ascii="Times New Roman" w:eastAsia="Times New Roman" w:hAnsi="Times New Roman"/>
      <w:lang w:val="ru-RU" w:eastAsia="ru-RU" w:bidi="ar-SA"/>
    </w:rPr>
  </w:style>
  <w:style w:type="character" w:customStyle="1" w:styleId="c39">
    <w:name w:val="c39"/>
    <w:basedOn w:val="a0"/>
    <w:rsid w:val="00893BF6"/>
  </w:style>
  <w:style w:type="character" w:styleId="ab">
    <w:name w:val="Hyperlink"/>
    <w:basedOn w:val="a0"/>
    <w:uiPriority w:val="99"/>
    <w:unhideWhenUsed/>
    <w:rsid w:val="006A3709"/>
    <w:rPr>
      <w:color w:val="0000FF"/>
      <w:u w:val="single"/>
    </w:rPr>
  </w:style>
</w:styles>
</file>

<file path=word/webSettings.xml><?xml version="1.0" encoding="utf-8"?>
<w:webSettings xmlns:r="http://schemas.openxmlformats.org/officeDocument/2006/relationships" xmlns:w="http://schemas.openxmlformats.org/wordprocessingml/2006/main">
  <w:divs>
    <w:div w:id="12264964">
      <w:bodyDiv w:val="1"/>
      <w:marLeft w:val="0"/>
      <w:marRight w:val="0"/>
      <w:marTop w:val="0"/>
      <w:marBottom w:val="0"/>
      <w:divBdr>
        <w:top w:val="none" w:sz="0" w:space="0" w:color="auto"/>
        <w:left w:val="none" w:sz="0" w:space="0" w:color="auto"/>
        <w:bottom w:val="none" w:sz="0" w:space="0" w:color="auto"/>
        <w:right w:val="none" w:sz="0" w:space="0" w:color="auto"/>
      </w:divBdr>
    </w:div>
    <w:div w:id="48921374">
      <w:bodyDiv w:val="1"/>
      <w:marLeft w:val="0"/>
      <w:marRight w:val="0"/>
      <w:marTop w:val="0"/>
      <w:marBottom w:val="0"/>
      <w:divBdr>
        <w:top w:val="none" w:sz="0" w:space="0" w:color="auto"/>
        <w:left w:val="none" w:sz="0" w:space="0" w:color="auto"/>
        <w:bottom w:val="none" w:sz="0" w:space="0" w:color="auto"/>
        <w:right w:val="none" w:sz="0" w:space="0" w:color="auto"/>
      </w:divBdr>
    </w:div>
    <w:div w:id="103774375">
      <w:bodyDiv w:val="1"/>
      <w:marLeft w:val="0"/>
      <w:marRight w:val="0"/>
      <w:marTop w:val="0"/>
      <w:marBottom w:val="0"/>
      <w:divBdr>
        <w:top w:val="none" w:sz="0" w:space="0" w:color="auto"/>
        <w:left w:val="none" w:sz="0" w:space="0" w:color="auto"/>
        <w:bottom w:val="none" w:sz="0" w:space="0" w:color="auto"/>
        <w:right w:val="none" w:sz="0" w:space="0" w:color="auto"/>
      </w:divBdr>
    </w:div>
    <w:div w:id="281230243">
      <w:bodyDiv w:val="1"/>
      <w:marLeft w:val="0"/>
      <w:marRight w:val="0"/>
      <w:marTop w:val="0"/>
      <w:marBottom w:val="0"/>
      <w:divBdr>
        <w:top w:val="none" w:sz="0" w:space="0" w:color="auto"/>
        <w:left w:val="none" w:sz="0" w:space="0" w:color="auto"/>
        <w:bottom w:val="none" w:sz="0" w:space="0" w:color="auto"/>
        <w:right w:val="none" w:sz="0" w:space="0" w:color="auto"/>
      </w:divBdr>
    </w:div>
    <w:div w:id="285237456">
      <w:bodyDiv w:val="1"/>
      <w:marLeft w:val="0"/>
      <w:marRight w:val="0"/>
      <w:marTop w:val="0"/>
      <w:marBottom w:val="0"/>
      <w:divBdr>
        <w:top w:val="none" w:sz="0" w:space="0" w:color="auto"/>
        <w:left w:val="none" w:sz="0" w:space="0" w:color="auto"/>
        <w:bottom w:val="none" w:sz="0" w:space="0" w:color="auto"/>
        <w:right w:val="none" w:sz="0" w:space="0" w:color="auto"/>
      </w:divBdr>
    </w:div>
    <w:div w:id="554780505">
      <w:bodyDiv w:val="1"/>
      <w:marLeft w:val="0"/>
      <w:marRight w:val="0"/>
      <w:marTop w:val="0"/>
      <w:marBottom w:val="0"/>
      <w:divBdr>
        <w:top w:val="none" w:sz="0" w:space="0" w:color="auto"/>
        <w:left w:val="none" w:sz="0" w:space="0" w:color="auto"/>
        <w:bottom w:val="none" w:sz="0" w:space="0" w:color="auto"/>
        <w:right w:val="none" w:sz="0" w:space="0" w:color="auto"/>
      </w:divBdr>
    </w:div>
    <w:div w:id="1055541611">
      <w:bodyDiv w:val="1"/>
      <w:marLeft w:val="0"/>
      <w:marRight w:val="0"/>
      <w:marTop w:val="0"/>
      <w:marBottom w:val="0"/>
      <w:divBdr>
        <w:top w:val="none" w:sz="0" w:space="0" w:color="auto"/>
        <w:left w:val="none" w:sz="0" w:space="0" w:color="auto"/>
        <w:bottom w:val="none" w:sz="0" w:space="0" w:color="auto"/>
        <w:right w:val="none" w:sz="0" w:space="0" w:color="auto"/>
      </w:divBdr>
    </w:div>
    <w:div w:id="1125080970">
      <w:bodyDiv w:val="1"/>
      <w:marLeft w:val="0"/>
      <w:marRight w:val="0"/>
      <w:marTop w:val="0"/>
      <w:marBottom w:val="0"/>
      <w:divBdr>
        <w:top w:val="none" w:sz="0" w:space="0" w:color="auto"/>
        <w:left w:val="none" w:sz="0" w:space="0" w:color="auto"/>
        <w:bottom w:val="none" w:sz="0" w:space="0" w:color="auto"/>
        <w:right w:val="none" w:sz="0" w:space="0" w:color="auto"/>
      </w:divBdr>
    </w:div>
    <w:div w:id="1165586987">
      <w:bodyDiv w:val="1"/>
      <w:marLeft w:val="0"/>
      <w:marRight w:val="0"/>
      <w:marTop w:val="0"/>
      <w:marBottom w:val="0"/>
      <w:divBdr>
        <w:top w:val="none" w:sz="0" w:space="0" w:color="auto"/>
        <w:left w:val="none" w:sz="0" w:space="0" w:color="auto"/>
        <w:bottom w:val="none" w:sz="0" w:space="0" w:color="auto"/>
        <w:right w:val="none" w:sz="0" w:space="0" w:color="auto"/>
      </w:divBdr>
    </w:div>
    <w:div w:id="1451315320">
      <w:bodyDiv w:val="1"/>
      <w:marLeft w:val="0"/>
      <w:marRight w:val="0"/>
      <w:marTop w:val="0"/>
      <w:marBottom w:val="0"/>
      <w:divBdr>
        <w:top w:val="none" w:sz="0" w:space="0" w:color="auto"/>
        <w:left w:val="none" w:sz="0" w:space="0" w:color="auto"/>
        <w:bottom w:val="none" w:sz="0" w:space="0" w:color="auto"/>
        <w:right w:val="none" w:sz="0" w:space="0" w:color="auto"/>
      </w:divBdr>
    </w:div>
    <w:div w:id="1719206434">
      <w:bodyDiv w:val="1"/>
      <w:marLeft w:val="0"/>
      <w:marRight w:val="0"/>
      <w:marTop w:val="0"/>
      <w:marBottom w:val="0"/>
      <w:divBdr>
        <w:top w:val="none" w:sz="0" w:space="0" w:color="auto"/>
        <w:left w:val="none" w:sz="0" w:space="0" w:color="auto"/>
        <w:bottom w:val="none" w:sz="0" w:space="0" w:color="auto"/>
        <w:right w:val="none" w:sz="0" w:space="0" w:color="auto"/>
      </w:divBdr>
    </w:div>
    <w:div w:id="1860198311">
      <w:bodyDiv w:val="1"/>
      <w:marLeft w:val="0"/>
      <w:marRight w:val="0"/>
      <w:marTop w:val="0"/>
      <w:marBottom w:val="0"/>
      <w:divBdr>
        <w:top w:val="none" w:sz="0" w:space="0" w:color="auto"/>
        <w:left w:val="none" w:sz="0" w:space="0" w:color="auto"/>
        <w:bottom w:val="none" w:sz="0" w:space="0" w:color="auto"/>
        <w:right w:val="none" w:sz="0" w:space="0" w:color="auto"/>
      </w:divBdr>
    </w:div>
    <w:div w:id="1940330465">
      <w:bodyDiv w:val="1"/>
      <w:marLeft w:val="0"/>
      <w:marRight w:val="0"/>
      <w:marTop w:val="0"/>
      <w:marBottom w:val="0"/>
      <w:divBdr>
        <w:top w:val="none" w:sz="0" w:space="0" w:color="auto"/>
        <w:left w:val="none" w:sz="0" w:space="0" w:color="auto"/>
        <w:bottom w:val="none" w:sz="0" w:space="0" w:color="auto"/>
        <w:right w:val="none" w:sz="0" w:space="0" w:color="auto"/>
      </w:divBdr>
    </w:div>
    <w:div w:id="20856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docs.ru/etogo-gosudarstvennogo-srednego-uchebnogo-zavedeniya-centr-obr.html" TargetMode="External"/><Relationship Id="rId3" Type="http://schemas.openxmlformats.org/officeDocument/2006/relationships/settings" Target="settings.xml"/><Relationship Id="rId7" Type="http://schemas.openxmlformats.org/officeDocument/2006/relationships/hyperlink" Target="http://psihdocs.ru/vneklassnoe-meropriyatie-po-literature-skoro-skazka-skazivae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sihdocs.ru/instruktor-po-fizicheskoj-kuleture-muzikalenij.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2345</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2019-01-10T06:14:00Z</dcterms:created>
  <dcterms:modified xsi:type="dcterms:W3CDTF">2019-04-08T17:05:00Z</dcterms:modified>
</cp:coreProperties>
</file>