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2CE5E" w14:textId="77777777" w:rsidR="00AF04E1" w:rsidRDefault="00AF04E1" w:rsidP="00AF04E1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AF04E1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shd w:val="clear" w:color="auto" w:fill="FFFFFF"/>
        </w:rPr>
        <w:t>Наставничество в современном ДОУ: от адаптации к профессиональному мастерству</w:t>
      </w:r>
    </w:p>
    <w:p w14:paraId="41A3487D" w14:textId="31429818" w:rsidR="00AF04E1" w:rsidRDefault="00AF04E1" w:rsidP="00AF04E1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В условиях реализации обновленных ФГОС дошкольного образования и роста требований к качеству образовательного процесса роль наставничества приобретает стратегическое значение. Сегодня это не просто формальная передача опыта, а системный инструмент управления кадровым потенциалом детского сада. Для молодого специалиста приход в дошкольное учреждение </w:t>
      </w:r>
      <w:proofErr w:type="gramStart"/>
      <w:r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– 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это</w:t>
      </w:r>
      <w:proofErr w:type="gramEnd"/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всегда стрессовый период, сопряженный с разрывом между теоретическими знаниями вуза и суровой практикой ежедневной работы с детьми, родителями и документацией.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Задачей опытного педагога-наставника – стать тем 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самым мостом, который поможет новичку уверенно войти в профессию.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</w:p>
    <w:p w14:paraId="7DB96B72" w14:textId="77777777" w:rsidR="00AF04E1" w:rsidRDefault="00AF04E1" w:rsidP="00AF04E1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Нормативная база и целеполагание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Деятельность наставника опирается на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Федеральный закон «Об образовании в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Российской Федерации», профессиональный стандарт «Педагог» и локальные акты образовательной организации.</w:t>
      </w:r>
    </w:p>
    <w:p w14:paraId="77377E19" w14:textId="4D5BEB40" w:rsidR="001F2B9F" w:rsidRDefault="00AF04E1" w:rsidP="00AF04E1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Цель современного наставничества в 2025-2026 учебном году выходит за рамки простой помощи. Это создание условий для непрерывного профессионального роста через систему сопровождения, направленную на повышение качества образования и формирование устойчивого педагогического коллектива.</w:t>
      </w:r>
    </w:p>
    <w:p w14:paraId="5A5CD362" w14:textId="193C126D" w:rsidR="00AF04E1" w:rsidRDefault="00AF04E1" w:rsidP="00AF04E1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Ключевые задачи наставника: </w:t>
      </w:r>
    </w:p>
    <w:p w14:paraId="309B977F" w14:textId="2A7595DD" w:rsidR="00AF04E1" w:rsidRPr="00AF04E1" w:rsidRDefault="00AF04E1" w:rsidP="00AF04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Адаптация: Помощь в безболезненном вхождении в коллектив, знакомство с корпоративной культурой и негласными правилами учреждения.</w:t>
      </w:r>
    </w:p>
    <w:p w14:paraId="7C0301BE" w14:textId="77868F8B" w:rsidR="00AF04E1" w:rsidRPr="00AF04E1" w:rsidRDefault="00AF04E1" w:rsidP="00AF04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Методическая поддержка: Повышение уровня организации воспитательно-образовательной деятельности (ВОД), помощь в постановке целей и задач ООД, разъяснение механизмов использования дидактических материалов.</w:t>
      </w:r>
    </w:p>
    <w:p w14:paraId="003DAE87" w14:textId="7C1A971B" w:rsidR="00AF04E1" w:rsidRDefault="00AF04E1" w:rsidP="00AF04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Документационное сопровождение: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Консультирование по ведению перспективных и календарных планов, карт мониторинга развития воспитанников, портфолио и документации по взаимодействию с семьями.</w:t>
      </w:r>
    </w:p>
    <w:p w14:paraId="0614C68C" w14:textId="632C12B3" w:rsidR="00AF04E1" w:rsidRPr="00AF04E1" w:rsidRDefault="00AF04E1" w:rsidP="00AF04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Психолого-педагогическая поддержка: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Профилактика эмоционального выгорания, снятие страха перед ошибкой, 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lastRenderedPageBreak/>
        <w:t>обучение техникам саморегуляции при работе с гиперактивными или тревожными деть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ми.</w:t>
      </w:r>
    </w:p>
    <w:p w14:paraId="53FEFCED" w14:textId="77777777" w:rsidR="00AF04E1" w:rsidRPr="00AF04E1" w:rsidRDefault="00AF04E1" w:rsidP="00AF04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Инновационная деятельность:</w:t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Углубленное изучение современных образовательных технологий (проектная деятельность, STEM-образование, </w:t>
      </w:r>
      <w:proofErr w:type="spellStart"/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лэпбуки</w:t>
      </w:r>
      <w:proofErr w:type="spellEnd"/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, ТРИЗ-технологии) и цифровых инструментов.</w:t>
      </w:r>
    </w:p>
    <w:p w14:paraId="2323E9C9" w14:textId="6DEBE17C" w:rsidR="00AF04E1" w:rsidRDefault="00AF04E1" w:rsidP="00AF04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AF04E1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Подготовка к аттестации: Мотивация к поиску эффективных форм работы и методическая помощь в подготовке к прохождению аттестационных испытаний на первую категорию.</w:t>
      </w:r>
    </w:p>
    <w:p w14:paraId="0D364451" w14:textId="6E27D59D" w:rsidR="00AF04E1" w:rsidRPr="002507FA" w:rsidRDefault="00AF04E1" w:rsidP="00AF04E1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Этапы построения эффективной системы наставничества</w:t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Работа с молодым специалистом должна быть выстроена поэтапно. Хаотичная помощь дает краткосрочный эффект, тогда как структурированный подход формирует самостоятельного профессионала:</w:t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D2CD8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shd w:val="clear" w:color="auto" w:fill="FFFFFF"/>
        </w:rPr>
        <w:t>1.</w:t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Диагностический этап. В первые недели совместной работы проводится анализ профессиональных затруднений педагога.</w:t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Наставник наблюдает за деятельностью подопечного, выявляет его сильные стороны и зоны ближайшего развития.</w:t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Важно определить уровень владения ИКТ-компетенциями и готовность к инновациям.</w:t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D2CD8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shd w:val="clear" w:color="auto" w:fill="FFFFFF"/>
        </w:rPr>
        <w:t>2.</w:t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Планировочный этап. На основе</w:t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D2CD8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диагностики разрабатывается</w:t>
      </w:r>
      <w:r w:rsidR="00AD2CD8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</w:t>
      </w:r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индивидуальный маршрут профессионального развития (ИОМ).</w:t>
      </w:r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План должен включать конкретные мероприятия: график </w:t>
      </w:r>
      <w:proofErr w:type="spellStart"/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взаимопосещений</w:t>
      </w:r>
      <w:proofErr w:type="spellEnd"/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, темы консультаций, перечень литературы, сроки подготовки открытых занятий.</w:t>
      </w:r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Примерные планы на 2025-2026 учебный год включают работу над организацией режимных моментов, изучением нормативно-правовой базы и освоением </w:t>
      </w:r>
      <w:proofErr w:type="spellStart"/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здоровьесберегающих</w:t>
      </w:r>
      <w:proofErr w:type="spellEnd"/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технологий.</w:t>
      </w:r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="00AD2CD8" w:rsidRPr="002507F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shd w:val="clear" w:color="auto" w:fill="FFFFFF"/>
        </w:rPr>
        <w:t>3</w:t>
      </w:r>
      <w:r w:rsidR="00AD2CD8"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. Практический этап. Основная фаза взаимодействия. Она реализуется через разнообразные формы:</w:t>
      </w:r>
    </w:p>
    <w:p w14:paraId="01C231BC" w14:textId="77777777" w:rsidR="00AD2CD8" w:rsidRPr="002507FA" w:rsidRDefault="00AD2CD8" w:rsidP="00AD2CD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Индивидуальное консультирование («разбор полетов» после сложных ситуаций).</w:t>
      </w:r>
    </w:p>
    <w:p w14:paraId="704D9C95" w14:textId="77777777" w:rsidR="00AD2CD8" w:rsidRPr="002507FA" w:rsidRDefault="00AD2CD8" w:rsidP="00AD2CD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Совместное планирование тематических недель и проектов.</w:t>
      </w:r>
    </w:p>
    <w:p w14:paraId="7F817D5A" w14:textId="77777777" w:rsidR="00AD2CD8" w:rsidRPr="002507FA" w:rsidRDefault="00AD2CD8" w:rsidP="00AD2CD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proofErr w:type="spellStart"/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Взаимопосещение</w:t>
      </w:r>
      <w:proofErr w:type="spellEnd"/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организованной образовательной деятельности с последующим конструктивным анализом.</w:t>
      </w:r>
    </w:p>
    <w:p w14:paraId="314DF1AF" w14:textId="77777777" w:rsidR="00AD2CD8" w:rsidRPr="002507FA" w:rsidRDefault="00AD2CD8" w:rsidP="00AD2CD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Демонстрация приемов работы наставником (открытые показы, мастер-классы).</w:t>
      </w:r>
    </w:p>
    <w:p w14:paraId="093AE3BF" w14:textId="163D9ED8" w:rsidR="00AD2CD8" w:rsidRPr="002507FA" w:rsidRDefault="00AD2CD8" w:rsidP="00AD2CD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Участие в педагогических советах и методических объединениях.</w:t>
      </w:r>
    </w:p>
    <w:p w14:paraId="2540105D" w14:textId="77777777" w:rsidR="00AD2CD8" w:rsidRPr="002507FA" w:rsidRDefault="00AD2CD8" w:rsidP="00AD2CD8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shd w:val="clear" w:color="auto" w:fill="FFFFFF"/>
        </w:rPr>
        <w:lastRenderedPageBreak/>
        <w:t>4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. Аналитический этап. Подведение итогов учебного года. Оценка эффективности происходит не только формально, но и содержательно: насколько вырос уровень самостоятельности педагога, снизилось ли количество ошибок в документации, повысилась ли вовлеченность детей.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Типичные ошибки начинающего педагога и способы их коррекции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Опыт показывает, что большинство молодых специалистов сталкиваются со схожим набором проблем: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</w:p>
    <w:p w14:paraId="550376E5" w14:textId="0A7AAD9A" w:rsidR="00AD2CD8" w:rsidRPr="002507FA" w:rsidRDefault="00AD2CD8" w:rsidP="00AD2CD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Стремление к развлекательности вместо развивающего обучения: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Молодые педагоги часто пытаются удержать внимание детей играми, забывая об обучающей задаче.</w:t>
      </w:r>
    </w:p>
    <w:p w14:paraId="3A55F342" w14:textId="77777777" w:rsidR="00AD2CD8" w:rsidRPr="002507FA" w:rsidRDefault="00AD2CD8" w:rsidP="00AD2CD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Страх общения с «трудными»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родителями: Избегание диалога или излишняя уступчивость. Решение: моделирование диалогов, присутствие наставника на первых родительских собраниях.</w:t>
      </w:r>
    </w:p>
    <w:p w14:paraId="1F629F00" w14:textId="61D31804" w:rsidR="00AD2CD8" w:rsidRPr="002507FA" w:rsidRDefault="00AD2CD8" w:rsidP="00AD2CD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Формализм в ведении документации: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Заполнение журналов ради отчета без понимания их диагностической ценности.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Решение: совместное ведение карты индивидуального развития ребенка конкретного воспитанника.</w:t>
      </w:r>
    </w:p>
    <w:p w14:paraId="4F3D30C3" w14:textId="77777777" w:rsidR="00AD2CD8" w:rsidRPr="002507FA" w:rsidRDefault="00AD2CD8" w:rsidP="00AD2CD8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Критерии оценки эффективности наставничества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Результатом грамотно выстроенной работы становятся: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</w:p>
    <w:p w14:paraId="27A6347F" w14:textId="77777777" w:rsidR="00AD2CD8" w:rsidRPr="002507FA" w:rsidRDefault="00AD2CD8" w:rsidP="00AD2CD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Уверенное профессиональное становление молодого педагога (переход от исполнительской позиции к авторской).</w:t>
      </w:r>
    </w:p>
    <w:p w14:paraId="383BB93D" w14:textId="77777777" w:rsidR="00AD2CD8" w:rsidRPr="002507FA" w:rsidRDefault="00AD2CD8" w:rsidP="00AD2CD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Снижение текучести кадров в первый год работы.</w:t>
      </w:r>
    </w:p>
    <w:p w14:paraId="574F58A5" w14:textId="77777777" w:rsidR="002507FA" w:rsidRPr="002507FA" w:rsidRDefault="00AD2CD8" w:rsidP="00AD2CD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Рост мотивации наставляемого к самообразованию.</w:t>
      </w:r>
    </w:p>
    <w:p w14:paraId="527D0916" w14:textId="77777777" w:rsidR="002507FA" w:rsidRPr="002507FA" w:rsidRDefault="00AD2CD8" w:rsidP="002507F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Формирование сплоченного педагогического сообщества, готового транслировать свой опыт дальше.</w:t>
      </w:r>
    </w:p>
    <w:p w14:paraId="7A4D43DE" w14:textId="182B5C35" w:rsidR="00AD2CD8" w:rsidRPr="002507FA" w:rsidRDefault="00AD2CD8" w:rsidP="002507F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Эффективность оценивается по уровню профессионального роста подопечног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о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качеству его образовательной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</w:t>
      </w:r>
      <w:proofErr w:type="gramStart"/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деятельности,  активности</w:t>
      </w:r>
      <w:proofErr w:type="gramEnd"/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участия в жизни  учреждения.</w:t>
      </w:r>
    </w:p>
    <w:p w14:paraId="14C91DAC" w14:textId="77777777" w:rsidR="002507FA" w:rsidRPr="002507FA" w:rsidRDefault="002507FA" w:rsidP="002507FA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Рекомендации для самого наставника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Быть наставником </w:t>
      </w:r>
      <w:proofErr w:type="gramStart"/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- значит</w:t>
      </w:r>
      <w:proofErr w:type="gramEnd"/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постоянно развиваться самому. Чтобы избежать профессиональной деформации и усталости:</w:t>
      </w:r>
    </w:p>
    <w:p w14:paraId="2B5F816B" w14:textId="77777777" w:rsidR="002507FA" w:rsidRPr="002507FA" w:rsidRDefault="002507FA" w:rsidP="002507F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lastRenderedPageBreak/>
        <w:t>Используйте рефлексивные дневники: фиксируйте удачные приемы поддержки.</w:t>
      </w:r>
    </w:p>
    <w:p w14:paraId="7E921416" w14:textId="77777777" w:rsidR="002507FA" w:rsidRPr="002507FA" w:rsidRDefault="002507FA" w:rsidP="002507F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Чередуйте роли: сегодня вы эксперт, завтра - равноправный партнер в проектной группе.</w:t>
      </w:r>
    </w:p>
    <w:p w14:paraId="04CE634B" w14:textId="451992E4" w:rsidR="002507FA" w:rsidRPr="002507FA" w:rsidRDefault="002507FA" w:rsidP="002507F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Привлекайте других коллег: групповое наставничество снимает избыточную нагрузку с одного человека и обогащает молодого специалиста разными стилями работы.</w:t>
      </w:r>
    </w:p>
    <w:p w14:paraId="01251B42" w14:textId="30EA5288" w:rsidR="002507FA" w:rsidRPr="002507FA" w:rsidRDefault="002507FA" w:rsidP="002507FA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Наставничество </w:t>
      </w:r>
      <w:proofErr w:type="gramStart"/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- это</w:t>
      </w:r>
      <w:proofErr w:type="gramEnd"/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двусторонний процесс.</w:t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2507FA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Опытный педагог не только передает знания о нормах СанПиН, алгоритмах проведения утренней гимнастики или тонкостях лепки из пластилина, но и получает свежий взгляд на привычные процессы, заряжается энергией молодости и проходит своеобразную переквалификацию, оставаясь современным и востребованным специалистом. Инвестируя свое время в молодого коллегу сегодня, опытный воспитатель обеспечивает стабильность и высокое качество дошкольного образования завтра.</w:t>
      </w:r>
    </w:p>
    <w:p w14:paraId="6079A1F1" w14:textId="77777777" w:rsidR="00AD2CD8" w:rsidRPr="002507FA" w:rsidRDefault="00AD2CD8" w:rsidP="00AD2CD8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</w:p>
    <w:p w14:paraId="6530B7B2" w14:textId="77777777" w:rsidR="00AF04E1" w:rsidRPr="002507FA" w:rsidRDefault="00AF04E1" w:rsidP="00AF04E1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</w:p>
    <w:p w14:paraId="28694018" w14:textId="77777777" w:rsidR="00AF04E1" w:rsidRPr="00AF04E1" w:rsidRDefault="00AF04E1" w:rsidP="00AF04E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F04E1" w:rsidRPr="00AF04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41E9D"/>
    <w:multiLevelType w:val="hybridMultilevel"/>
    <w:tmpl w:val="2B9EA9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C06867"/>
    <w:multiLevelType w:val="hybridMultilevel"/>
    <w:tmpl w:val="F3545F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33F308E"/>
    <w:multiLevelType w:val="hybridMultilevel"/>
    <w:tmpl w:val="F0DA61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5D2275"/>
    <w:multiLevelType w:val="hybridMultilevel"/>
    <w:tmpl w:val="45066B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9836E7D"/>
    <w:multiLevelType w:val="hybridMultilevel"/>
    <w:tmpl w:val="14D0DE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32"/>
    <w:rsid w:val="001F2B9F"/>
    <w:rsid w:val="002507FA"/>
    <w:rsid w:val="00AD2CD8"/>
    <w:rsid w:val="00AF04E1"/>
    <w:rsid w:val="00ED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F002"/>
  <w15:chartTrackingRefBased/>
  <w15:docId w15:val="{D925C863-8E93-41C1-BABE-0D89F36AA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4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3</cp:revision>
  <dcterms:created xsi:type="dcterms:W3CDTF">2026-09-07T17:06:00Z</dcterms:created>
  <dcterms:modified xsi:type="dcterms:W3CDTF">2026-09-07T17:29:00Z</dcterms:modified>
</cp:coreProperties>
</file>