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ind w:left="0" w:right="0" w:firstLine="0"/>
        <w:jc w:val="center"/>
        <w:keepLines w:val="0"/>
        <w:keepNext w:val="0"/>
        <w:spacing w:before="220" w:beforeAutospacing="0" w:after="420" w:afterAutospacing="0" w:line="210" w:lineRule="atLeast"/>
        <w:widowControl/>
        <w:rPr>
          <w:rFonts w:ascii="Times New Roman" w:hAnsi="Times New Roman" w:eastAsia="Times New Roman" w:cs="Times New Roma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uppressLineNumbers w:val="0"/>
      </w:pPr>
      <w:r>
        <w:rPr>
          <w:rFonts w:hint="default" w:ascii="Times New Roman" w:hAnsi="Times New Roman" w:cs="Times New Roman"/>
          <w:i w:val="0"/>
          <w:iCs w:val="0"/>
          <w:caps w:val="0"/>
          <w:color w:val="111115"/>
          <w:spacing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  <w:t xml:space="preserve">МУНИЦИПАЛЬНОЕ АВТОНОМНОЕ ОБЩЕОБРАЗОВАТЕЛЬНОЕ УЧРЕЖДЕНИЕ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МУНИЦИПАЛЬНОГО ОБРАЗОВАНИЯ ГОРОД КРАСНОДАР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u w:val="single"/>
          <w:lang w:eastAsia="ru-RU"/>
        </w:rPr>
        <w:t xml:space="preserve">СРЕДНЯЯ ОБЩЕОБРАЗОВАТЕЛЬНАЯ ШКОЛА № 105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350053, Российская Федерация, Краснодарский край, город Краснодар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улица Западный Обход, д. 22/1, тел.: (861) 992-84-88, (861) 992-27-18,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-mail: </w:t>
      </w:r>
      <w:r>
        <w:fldChar w:fldCharType="begin"/>
      </w:r>
      <w:r>
        <w:instrText xml:space="preserve"> HYPERLINK "mailto:school16@kubannet.ru" </w:instrText>
      </w:r>
      <w:r>
        <w:fldChar w:fldCharType="separate"/>
      </w:r>
      <w:r>
        <w:rPr>
          <w:rStyle w:val="836"/>
          <w:rFonts w:ascii="Times New Roman" w:hAnsi="Times New Roman" w:eastAsia="Times New Roman" w:cs="Times New Roman"/>
          <w:b/>
          <w:color w:val="0563c1"/>
          <w:sz w:val="24"/>
          <w:szCs w:val="24"/>
          <w:lang w:val="en-US" w:eastAsia="ru-RU"/>
        </w:rPr>
        <w:t xml:space="preserve">school105@kubannet.ru</w:t>
      </w:r>
      <w:r>
        <w:rPr>
          <w:rStyle w:val="836"/>
          <w:rFonts w:ascii="Times New Roman" w:hAnsi="Times New Roman" w:eastAsia="Times New Roman" w:cs="Times New Roman"/>
          <w:b/>
          <w:color w:val="0563c1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lang w:val="en-US"/>
        </w:rPr>
      </w:r>
      <w:r>
        <w:rPr>
          <w:rFonts w:ascii="Times New Roman" w:hAnsi="Times New Roman" w:eastAsia="Times New Roman" w:cs="Times New Roman"/>
          <w:lang w:val="en-US"/>
        </w:rPr>
      </w:r>
    </w:p>
    <w:p>
      <w:pPr>
        <w:ind w:right="288"/>
        <w:jc w:val="center"/>
        <w:spacing w:after="0" w:line="240" w:lineRule="auto"/>
        <w:rPr>
          <w:rFonts w:ascii="Times New Roman" w:hAnsi="Times New Roman" w:eastAsia="Times New Roman" w:cs="Times New Roman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Cs w:val="28"/>
          <w:lang w:val="en-US" w:eastAsia="ru-RU"/>
        </w:rPr>
      </w:r>
    </w:p>
    <w:p>
      <w:pPr>
        <w:ind w:right="288"/>
        <w:jc w:val="center"/>
        <w:spacing w:after="0" w:line="240" w:lineRule="auto"/>
        <w:rPr>
          <w:rFonts w:ascii="Times New Roman" w:hAnsi="Times New Roman" w:eastAsia="Times New Roman" w:cs="Times New Roman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Cs w:val="28"/>
          <w:lang w:val="en-US" w:eastAsia="ru-RU"/>
        </w:rPr>
      </w:r>
    </w:p>
    <w:p>
      <w:pPr>
        <w:ind w:right="288"/>
        <w:jc w:val="center"/>
        <w:spacing w:after="0" w:line="240" w:lineRule="auto"/>
        <w:rPr>
          <w:rFonts w:ascii="Times New Roman" w:hAnsi="Times New Roman" w:eastAsia="Times New Roman" w:cs="Times New Roman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Cs w:val="28"/>
          <w:lang w:val="en-US" w:eastAsia="ru-RU"/>
        </w:rPr>
      </w:r>
    </w:p>
    <w:p>
      <w:pPr>
        <w:ind w:right="288"/>
        <w:jc w:val="center"/>
        <w:spacing w:after="0" w:line="240" w:lineRule="auto"/>
        <w:rPr>
          <w:rFonts w:ascii="Times New Roman" w:hAnsi="Times New Roman" w:eastAsia="Times New Roman" w:cs="Times New Roman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Cs w:val="28"/>
          <w:lang w:val="en-US" w:eastAsia="ru-RU"/>
        </w:rPr>
      </w:r>
    </w:p>
    <w:p>
      <w:pPr>
        <w:ind w:left="4820" w:right="-141"/>
        <w:jc w:val="right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Утверждено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ru-RU"/>
        </w:rPr>
      </w:r>
    </w:p>
    <w:p>
      <w:pPr>
        <w:ind w:left="4820" w:right="-141"/>
        <w:jc w:val="right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решением педагогического совета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left="4820" w:right="-141"/>
        <w:jc w:val="right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от ___ августа 20__ года протокол №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left="4820" w:right="-141"/>
        <w:jc w:val="right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Председатель педагогического совета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left="4820" w:right="-141"/>
        <w:jc w:val="right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Директор МАОУ СОШ №105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left="4820" w:right="-141"/>
        <w:jc w:val="right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_________________Ищенко Т.В.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28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РАБОЧАЯ ПРОГРАММА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ind w:right="28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ВНЕУРОЧНОЙ ДЕЯТЕЛЬНОСТИ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ind w:right="288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142"/>
        <w:jc w:val="center"/>
        <w:spacing w:after="0" w:line="240" w:lineRule="auto"/>
        <w:widowControl w:val="off"/>
        <w:rPr>
          <w:rFonts w:hint="default" w:ascii="Times New Roman" w:hAnsi="Times New Roman" w:eastAsia="Times New Roman" w:cs="Lucida Sans"/>
          <w:b/>
          <w:sz w:val="28"/>
          <w:szCs w:val="28"/>
          <w:lang w:val="ru-RU" w:eastAsia="hi-IN" w:bidi="hi-IN"/>
        </w:rPr>
      </w:pPr>
      <w:r>
        <w:rPr>
          <w:rFonts w:cs="Lucida Sans"/>
          <w:b/>
          <w:sz w:val="28"/>
          <w:szCs w:val="28"/>
          <w:lang w:val="ru-RU" w:eastAsia="hi-IN" w:bidi="hi-IN"/>
        </w:rPr>
        <w:t xml:space="preserve">Спортивная</w:t>
      </w:r>
      <w:r>
        <w:rPr>
          <w:rFonts w:hint="default" w:ascii="Times New Roman" w:hAnsi="Times New Roman" w:eastAsia="Times New Roman" w:cs="Lucida Sans"/>
          <w:b/>
          <w:sz w:val="28"/>
          <w:szCs w:val="28"/>
          <w:lang w:val="ru-RU" w:eastAsia="hi-IN" w:bidi="hi-IN"/>
        </w:rPr>
      </w:r>
      <w:r>
        <w:rPr>
          <w:rFonts w:hint="default" w:ascii="Times New Roman" w:hAnsi="Times New Roman" w:eastAsia="Times New Roman" w:cs="Lucida Sans"/>
          <w:b/>
          <w:sz w:val="28"/>
          <w:szCs w:val="28"/>
          <w:lang w:val="ru-RU" w:eastAsia="hi-IN" w:bidi="hi-IN"/>
        </w:rPr>
      </w:r>
    </w:p>
    <w:tbl>
      <w:tblPr>
        <w:tblStyle w:val="855"/>
        <w:tblpPr w:horzAnchor="page" w:tblpX="916" w:vertAnchor="text" w:tblpY="365" w:leftFromText="180" w:topFromText="0" w:rightFromText="180" w:bottomFromText="0"/>
        <w:tblW w:w="10200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00"/>
      </w:tblGrid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Тип программы: комплексная, тематическая, ориентированная на достижение результатов определенного уровня/ по конкретным видам внеурочной деятельности)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42"/>
              <w:jc w:val="center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Lucida Sans"/>
                <w:b/>
                <w:sz w:val="28"/>
                <w:szCs w:val="28"/>
                <w:lang w:val="ru-RU" w:eastAsia="hi-IN" w:bidi="hi-IN"/>
              </w:rPr>
              <w:t xml:space="preserve">кружок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ru-RU"/>
              </w:rPr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28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(кружок, факультатив, научное объединение и пр.)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1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Lucida Sans"/>
                <w:b/>
                <w:sz w:val="28"/>
                <w:szCs w:val="28"/>
                <w:lang w:eastAsia="hi-IN" w:bidi="hi-IN"/>
              </w:rPr>
              <w:t xml:space="preserve">«</w:t>
            </w:r>
            <w:r>
              <w:rPr>
                <w:rFonts w:ascii="Times New Roman" w:hAnsi="Times New Roman" w:eastAsia="Times New Roman" w:cs="Lucida Sans"/>
                <w:b/>
                <w:sz w:val="28"/>
                <w:szCs w:val="28"/>
                <w:lang w:eastAsia="hi-IN" w:bidi="hi-IN"/>
              </w:rPr>
              <w:t xml:space="preserve">Самбо»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28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(наименование)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1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SimSun" w:cs="Lucida Sans"/>
                <w:b/>
                <w:color w:val="000000"/>
                <w:sz w:val="28"/>
                <w:szCs w:val="28"/>
                <w:lang w:eastAsia="hi-IN" w:bidi="hi-IN"/>
              </w:rPr>
              <w:t xml:space="preserve">1 год (</w:t>
            </w:r>
            <w:r>
              <w:rPr>
                <w:rFonts w:ascii="Times New Roman" w:hAnsi="Times New Roman" w:eastAsia="SimSun" w:cs="Lucida Sans"/>
                <w:b/>
                <w:color w:val="000000"/>
                <w:sz w:val="28"/>
                <w:szCs w:val="28"/>
                <w:lang w:eastAsia="hi-IN" w:bidi="hi-IN"/>
              </w:rPr>
              <w:t xml:space="preserve">4 класс)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28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(срок реализации программы)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1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cs="Lucida Sans"/>
                <w:b/>
                <w:sz w:val="28"/>
                <w:szCs w:val="28"/>
                <w:lang w:val="ru-RU" w:eastAsia="hi-IN" w:bidi="hi-IN"/>
              </w:rPr>
              <w:t xml:space="preserve">9-10 лет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28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(возраст обучающихся)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141"/>
              <w:jc w:val="center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SimSun" w:cs="Lucida Sans"/>
                <w:b/>
                <w:sz w:val="28"/>
                <w:szCs w:val="28"/>
                <w:lang w:val="ru-RU" w:eastAsia="hi-IN" w:bidi="hi-IN"/>
              </w:rPr>
              <w:t xml:space="preserve">Пестовская Наталья Станиславовна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ru-RU"/>
              </w:rPr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ru-RU"/>
              </w:rPr>
            </w:r>
          </w:p>
        </w:tc>
      </w:tr>
    </w:tbl>
    <w:p>
      <w:r/>
      <w:r/>
    </w:p>
    <w:p>
      <w:pPr>
        <w:pStyle w:val="860"/>
        <w:ind w:left="0" w:right="0" w:firstLine="0"/>
        <w:keepLines w:val="0"/>
        <w:keepNext w:val="0"/>
        <w:spacing w:before="220" w:beforeAutospacing="0" w:after="420" w:afterAutospacing="0" w:line="210" w:lineRule="atLeast"/>
        <w:widowControl/>
        <w:rPr>
          <w:sz w:val="19"/>
          <w:szCs w:val="19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uppressLineNumbers w:val="0"/>
      </w:pPr>
      <w:r>
        <w:rPr>
          <w:rFonts w:hint="default" w:ascii="Times New Roman" w:hAnsi="Times New Roman" w:cs="Times New Roman"/>
          <w:i w:val="0"/>
          <w:iCs w:val="0"/>
          <w:caps w:val="0"/>
          <w:color w:val="111115"/>
          <w:spacing w:val="0"/>
          <w:sz w:val="28"/>
          <w:szCs w:val="28"/>
          <w:highlight w:val="none"/>
          <w:u w:val="single"/>
        </w:rPr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860"/>
        <w:ind w:left="0" w:right="0" w:firstLine="0"/>
        <w:keepLines w:val="0"/>
        <w:keepNext w:val="0"/>
        <w:spacing w:before="220" w:beforeAutospacing="0" w:after="420" w:afterAutospacing="0" w:line="210" w:lineRule="atLeast"/>
        <w:widowControl/>
        <w:rPr>
          <w:rFonts w:hint="default" w:ascii="Times New Roman" w:hAnsi="Times New Roman" w:cs="Times New Roman"/>
          <w:bCs w:val="0"/>
          <w:i w:val="0"/>
          <w:caps w:val="0"/>
          <w:color w:val="111115"/>
          <w:spacing w:val="0"/>
          <w:sz w:val="28"/>
          <w:szCs w:val="28"/>
          <w:highlight w:val="none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uppressLineNumbers w:val="0"/>
      </w:pPr>
      <w:r>
        <w:rPr>
          <w:rFonts w:hint="default" w:ascii="Times New Roman" w:hAnsi="Times New Roman" w:cs="Times New Roman"/>
          <w:i w:val="0"/>
          <w:iCs w:val="0"/>
          <w:caps w:val="0"/>
          <w:color w:val="111115"/>
          <w:spacing w:val="0"/>
          <w:sz w:val="28"/>
          <w:szCs w:val="28"/>
          <w:highlight w:val="none"/>
          <w:u w:val="single"/>
        </w:rPr>
      </w:r>
      <w:r>
        <w:rPr>
          <w:rFonts w:hint="default" w:ascii="Times New Roman" w:hAnsi="Times New Roman" w:cs="Times New Roman"/>
          <w:bCs w:val="0"/>
          <w:i w:val="0"/>
          <w:caps w:val="0"/>
          <w:color w:val="111115"/>
          <w:spacing w:val="0"/>
          <w:sz w:val="28"/>
          <w:szCs w:val="28"/>
          <w:highlight w:val="none"/>
          <w:u w:val="single"/>
        </w:rPr>
      </w:r>
      <w:r>
        <w:rPr>
          <w:rFonts w:hint="default" w:ascii="Times New Roman" w:hAnsi="Times New Roman" w:cs="Times New Roman"/>
          <w:bCs w:val="0"/>
          <w:i w:val="0"/>
          <w:caps w:val="0"/>
          <w:color w:val="111115"/>
          <w:spacing w:val="0"/>
          <w:sz w:val="28"/>
          <w:szCs w:val="28"/>
          <w:highlight w:val="none"/>
          <w:u w:val="single"/>
        </w:rPr>
      </w:r>
    </w:p>
    <w:p>
      <w:pPr>
        <w:pStyle w:val="860"/>
        <w:ind w:left="0" w:right="0" w:firstLine="0"/>
        <w:keepLines w:val="0"/>
        <w:keepNext w:val="0"/>
        <w:spacing w:before="220" w:beforeAutospacing="0" w:after="420" w:afterAutospacing="0" w:line="210" w:lineRule="atLeast"/>
        <w:widowControl/>
        <w:rPr>
          <w:rFonts w:hint="default" w:ascii="Times New Roman" w:hAnsi="Times New Roman" w:cs="Times New Roman"/>
          <w:bCs w:val="0"/>
          <w:i w:val="0"/>
          <w:caps w:val="0"/>
          <w:color w:val="111115"/>
          <w:spacing w:val="0"/>
          <w:sz w:val="28"/>
          <w:szCs w:val="28"/>
          <w:highlight w:val="none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uppressLineNumbers w:val="0"/>
      </w:pPr>
      <w:r>
        <w:rPr>
          <w:rFonts w:hint="default" w:ascii="Times New Roman" w:hAnsi="Times New Roman" w:cs="Times New Roman"/>
          <w:i w:val="0"/>
          <w:iCs w:val="0"/>
          <w:caps w:val="0"/>
          <w:color w:val="111115"/>
          <w:spacing w:val="0"/>
          <w:sz w:val="28"/>
          <w:szCs w:val="28"/>
        </w:rPr>
        <w:t xml:space="preserve">Программа разработана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5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5"/>
          <w:spacing w:val="0"/>
          <w:sz w:val="28"/>
          <w:szCs w:val="28"/>
        </w:rPr>
        <w:t xml:space="preserve">в соответствии  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5"/>
          <w:spacing w:val="0"/>
          <w:sz w:val="28"/>
          <w:szCs w:val="28"/>
          <w:u w:val="single"/>
        </w:rPr>
        <w:t xml:space="preserve">с федеральным государственным образовательным стандартом начального  общего образования (приказ Министерства образования и науки Российской Федерации от 06 октября  2009 № 373, с изменениями)</w:t>
      </w:r>
      <w:r>
        <w:rPr>
          <w:rFonts w:hint="default" w:ascii="Times New Roman" w:hAnsi="Times New Roman" w:cs="Times New Roman"/>
          <w:bCs w:val="0"/>
          <w:i w:val="0"/>
          <w:caps w:val="0"/>
          <w:color w:val="111115"/>
          <w:spacing w:val="0"/>
          <w:sz w:val="28"/>
          <w:szCs w:val="28"/>
          <w:highlight w:val="none"/>
          <w:u w:val="single"/>
        </w:rPr>
      </w:r>
      <w:r>
        <w:rPr>
          <w:rFonts w:hint="default" w:ascii="Times New Roman" w:hAnsi="Times New Roman" w:cs="Times New Roman"/>
          <w:bCs w:val="0"/>
          <w:i w:val="0"/>
          <w:caps w:val="0"/>
          <w:color w:val="111115"/>
          <w:spacing w:val="0"/>
          <w:sz w:val="28"/>
          <w:szCs w:val="28"/>
          <w:highlight w:val="none"/>
          <w:u w:val="single"/>
        </w:rPr>
      </w:r>
    </w:p>
    <w:p>
      <w:pPr>
        <w:ind w:left="0" w:right="0" w:firstLine="568"/>
        <w:jc w:val="both"/>
        <w:spacing w:before="0" w:after="0" w:line="57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8"/>
        <w:jc w:val="both"/>
        <w:spacing w:before="0" w:after="0" w:line="57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289" w:firstLine="0"/>
        <w:jc w:val="left"/>
        <w:spacing w:before="1" w:line="280" w:lineRule="auto"/>
        <w:rPr>
          <w:sz w:val="48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111115"/>
          <w:spacing w:val="0"/>
          <w:sz w:val="28"/>
          <w:szCs w:val="28"/>
        </w:rPr>
        <w:t xml:space="preserve">на основе - Федеральной рабочей программы начального общего образования «Физическая культура для 1-4 классов образовательных организаций». Москва - 2025.</w:t>
      </w:r>
      <w:r>
        <w:rPr>
          <w:sz w:val="48"/>
        </w:rPr>
      </w:r>
      <w:r>
        <w:rPr>
          <w:sz w:val="48"/>
        </w:rPr>
      </w:r>
    </w:p>
    <w:p>
      <w:pPr>
        <w:ind w:left="0" w:right="0" w:firstLine="0"/>
        <w:jc w:val="center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861"/>
        <w:ind w:right="148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является</w:t>
      </w:r>
      <w:r>
        <w:rPr>
          <w:rFonts w:ascii="Times New Roman" w:hAnsi="Times New Roman" w:eastAsia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составной</w:t>
      </w:r>
      <w:r>
        <w:rPr>
          <w:rFonts w:ascii="Times New Roman" w:hAnsi="Times New Roman" w:eastAsia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частью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национальной</w:t>
      </w:r>
      <w:r>
        <w:rPr>
          <w:rFonts w:ascii="Times New Roman" w:hAnsi="Times New Roman" w:eastAsia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культуры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нашей</w:t>
      </w:r>
      <w:r>
        <w:rPr>
          <w:rFonts w:ascii="Times New Roman" w:hAnsi="Times New Roman" w:eastAsia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страны 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одним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универсальных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средств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физического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воспитания.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спорта и система самозащиты имеют большое оздоровительное и прикладное значение, так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отводят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важнейшую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роль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обеспечению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подлинной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надежной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безопасности для здоровья и жизни занимающихся. Самбо, как система, зародившаяся в нашей стране,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обладает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мощным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воспитательным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эффектом,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которая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базируется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истории создания и развитии самбо, героизации наших соотечественников, культуре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традициях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нашего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народа,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духа,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сплоченности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стремлении к победе, что будет способствовать их патриотическому и духовному развитию.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Средства самбо способствуют гармоничному развитию и укреплению здоровья обучающихся, комплексно влияют на органы и системы растущего организма, укрепляя и повышая их функциональный уровень, а также являются важным средством профилактики травматизма.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реализации модуля «Самбо» владение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различными техниками самбо обеспечивает у обучающихся воспитание всех физических качеств и развивает такие черты личности, как целеустремленность, настойчивость, самообладание, решительность, смелость, дисциплинированность, самостоятельность, приобретение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эмоционального,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психологического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комфорта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залога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безопасности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жизни.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6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Целью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изучения модуля «Самбо» является обучение самбо как базовому жизненно необходимому навыку, формирование у обучающихся общечеловеческой культуры и социального самоопределения, устойчивой мотивации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сохранению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укреплению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собственного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здоровья,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ведению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здорового 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безопасного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образа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жизни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занятия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культурой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спортом с использованием средств 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Задачами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изучения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«Самбо»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являются: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всестороннее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гармоничное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обучающихся,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увеличение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объема их двигательной активности;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8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укрепление физического, психологического и социального здоровья обучающихся,</w:t>
      </w:r>
      <w:r>
        <w:rPr>
          <w:rFonts w:ascii="Times New Roman" w:hAnsi="Times New Roman" w:eastAsia="Times New Roman" w:cs="Times New Roman"/>
          <w:spacing w:val="7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7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основных</w:t>
      </w:r>
      <w:r>
        <w:rPr>
          <w:rFonts w:ascii="Times New Roman" w:hAnsi="Times New Roman" w:eastAsia="Times New Roman" w:cs="Times New Roman"/>
          <w:spacing w:val="6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физических</w:t>
      </w:r>
      <w:r>
        <w:rPr>
          <w:rFonts w:ascii="Times New Roman" w:hAnsi="Times New Roman" w:eastAsia="Times New Roman" w:cs="Times New Roman"/>
          <w:spacing w:val="6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</w:t>
      </w:r>
      <w:r>
        <w:rPr>
          <w:rFonts w:ascii="Times New Roman" w:hAnsi="Times New Roman" w:eastAsia="Times New Roman" w:cs="Times New Roman"/>
          <w:spacing w:val="6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7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повышение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функциональных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возможностей их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организма, обеспечение культуры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безопасного поведения средствами самбо;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формирование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жизненно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важных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навыков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самостраховки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самозащиты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умения применять их в различных жизненных ситуациях;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6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формирование общих представлений о самбо, его возможностях и значении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процессе укрепления здоровья, физическом развитии и физической подготовке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обучающихся;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обучение</w:t>
      </w:r>
      <w:r>
        <w:rPr>
          <w:rFonts w:ascii="Times New Roman" w:hAnsi="Times New Roman" w:eastAsia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основам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техники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безопасному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поведению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занятиях в спортивном зале, на открытых плоскостных сооружениях,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бытовых условиях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в критических ситуациях;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формирование культуры движений, обогащение двигательного опыта средствами самбо с общеразвивающей и корригирующей направленностью;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воспитание общей культуры развития личности обучающегося средствами самбо, в том числе, для самореализации и самоопределения;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6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 положительной мотивации и устойчивого учебно- познавательного интереса к предмету «Физическая культура»;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1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удовлетворение индивидуальных потребностей обучающихся в занятиях физической культурой и спортом средствами самбо;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7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популяризация</w:t>
      </w:r>
      <w:r>
        <w:rPr>
          <w:rFonts w:ascii="Times New Roman" w:hAnsi="Times New Roman" w:eastAsia="Times New Roman" w:cs="Times New Roman"/>
          <w:spacing w:val="6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eastAsia="Times New Roman" w:cs="Times New Roman"/>
          <w:spacing w:val="6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вида</w:t>
      </w:r>
      <w:r>
        <w:rPr>
          <w:rFonts w:ascii="Times New Roman" w:hAnsi="Times New Roman" w:eastAsia="Times New Roman" w:cs="Times New Roman"/>
          <w:spacing w:val="6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спорта</w:t>
      </w:r>
      <w:r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6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системы</w:t>
      </w:r>
      <w:r>
        <w:rPr>
          <w:rFonts w:ascii="Times New Roman" w:hAnsi="Times New Roman" w:eastAsia="Times New Roman" w:cs="Times New Roman"/>
          <w:spacing w:val="6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самозащиты в общеобразовательных организациях, привлечение обучающихся, проявляющих повышенный интерес и способности к занятиям самбо в школьные спортивные клубы, секции, к участию в соревнованиях;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выявление,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поддержка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одаренных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спорта, в частности 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роль</w:t>
      </w:r>
      <w:r>
        <w:rPr>
          <w:rFonts w:ascii="Times New Roman" w:hAnsi="Times New Roman" w:eastAsia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4"/>
          <w:szCs w:val="24"/>
        </w:rPr>
        <w:t xml:space="preserve">«Самбо».</w:t>
      </w:r>
      <w:r>
        <w:rPr>
          <w:rFonts w:ascii="Times New Roman" w:hAnsi="Times New Roman" w:cs="Times New Roman"/>
          <w:i/>
          <w:sz w:val="28"/>
        </w:rPr>
      </w:r>
      <w:r>
        <w:rPr>
          <w:rFonts w:ascii="Times New Roman" w:hAnsi="Times New Roman" w:cs="Times New Roman"/>
          <w:i/>
          <w:sz w:val="28"/>
        </w:rPr>
      </w:r>
    </w:p>
    <w:p>
      <w:pPr>
        <w:pStyle w:val="861"/>
        <w:ind w:right="147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Модуль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«Самбо»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доступен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освоения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всем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обучающимся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независимо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уровня их физического развития и пола, расширяет спектр физкультурно- спортивных направлений в общеобразовательных организациях.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1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Специфика модуля по самбо сочетается практически со всеми базовыми видами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спорта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(легкая</w:t>
      </w:r>
      <w:r>
        <w:rPr>
          <w:rFonts w:ascii="Times New Roman" w:hAnsi="Times New Roman" w:eastAsia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атлетика,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гимнастика,</w:t>
      </w:r>
      <w:r>
        <w:rPr>
          <w:rFonts w:ascii="Times New Roman" w:hAnsi="Times New Roman" w:eastAsia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спортивные</w:t>
      </w:r>
      <w:r>
        <w:rPr>
          <w:rFonts w:ascii="Times New Roman" w:hAnsi="Times New Roman" w:eastAsia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игры)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разделами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«Знания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культуре»,</w:t>
      </w:r>
      <w:r>
        <w:rPr>
          <w:rFonts w:ascii="Times New Roman" w:hAnsi="Times New Roman" w:eastAsia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«Способы</w:t>
      </w:r>
      <w:r>
        <w:rPr>
          <w:rFonts w:ascii="Times New Roman" w:hAnsi="Times New Roman" w:eastAsia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деятельности»,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«Физическое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совершенствование».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Интеграц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ия модуля по самбо поможет обучающимся в освоении образовательных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ГТО и участии в спортивных соревнованиях.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Объём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34 часа в год из расчета 1 ч в неделю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Программа предназначена для обучающихся 4 классов.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82"/>
        <w:jc w:val="center"/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Планируемые</w:t>
      </w:r>
      <w:r>
        <w:rPr>
          <w:rFonts w:ascii="Times New Roman" w:hAnsi="Times New Roman" w:eastAsia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r/>
      <w:r/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Содержание модуля «Самбо» направлено на достижение обучающимися личностных, метапредметных и предметных результатов обучения.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Личностные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результаты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изучении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«Самбо»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уровне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 у обучающихся будут сформированы следующие личностные результаты: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проявление чувства гордости за свою Родину, российский народ и историю России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значимость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самбо,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подвиги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самбистов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военных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действий и достижения отечественной сборной команды страны на мировых пространствах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спорта;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проявление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уважительного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сверстникам,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культуры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самбо;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8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ценности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здорового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безопасного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образа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жизни,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усвоение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безопасного поведения в учебной, соревновательной, досуговой деятельности и чрезвычайных ситуациях при занятии 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Метапредметные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результаты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изучении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«Самбо»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уровне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 у обучающихся будут сформированы следующие метапредметные результаты: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определять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цели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задачи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своего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обучения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средствами самбо,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мотивы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интересы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своей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познавательной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деятельности в физкультурно-спортивном направлении;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планировать пути достижения целей с учетом наиболее эффе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ктивных способов решения задач средствами самбо в учебной, игровой, соревновательной и досуговой деятельности, соотносить двигательные действия с планируемыми результатами в самбо, определять и корректировать способы действий в рамках предложенных условий;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владеть основами самоконтроля, самооценки, выявлять, анализировать и находить способы устранения ошибок при выполнении технических и тактических действий самбо;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организовывать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совместную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учителем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сверстниками, работать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индивидуально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группе,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формулировать,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аргументировать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отстаивать свое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мнение,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соблюдать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нормы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информационной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избирательности,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этики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этикета.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4" w:firstLine="0"/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Предметные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результаты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highlight w:val="none"/>
        </w:rPr>
      </w:r>
    </w:p>
    <w:p>
      <w:pPr>
        <w:pStyle w:val="861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изучении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«Самбо»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уровне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 у обучающихся будут сформированы следующие предметные результаты: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8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понимание значения самбо как средства повышения функциональных возможностей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организма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укрепления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здоровья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человека,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также обеспечения собственной безопасности и безопасности близких;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8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преодолевать чувство страха перед выполнением сложно координационных упражнений из положения «стоя»;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характеризовать позиции, технические и тактические действия, относящиеся к самбо;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 основных правил вида спорта самбо, правил участия в соревнованиях по самбо в учебной, тренировочной и соревновательной деятельности, этических норм участника соревнований;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 и умение правильно выполнять основные технические элементы группировки, приемы самостраховки в различных вариантах, из различных исходных положений, в любую сторону;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выполнять технические действия самбо по образцу учителя (лучшего обучающегося),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анализировать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собственные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действия,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корректировать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действия с учетом допущенных ошибок;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7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подбирать,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составлять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осваивать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помощи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простейшие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комплексы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общеразвивающих,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специальных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имитационных упражнений для занятий самбо;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владение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правилами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поведения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безопасности при организации занятий самбо в спортивном зале, на открытых плоскостных сооружениях в различное время года;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8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осуществлять самоконтроль за физической нагрузкой в процессе занятий самбо, применять средства восстановления организма после физической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нагрузки;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демонстрировать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общеразвивающие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имитационные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элементарные технические действия по самбо для повышения уровня общей физической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подготовленности,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физических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предварительной подготовки к освоению базовых технических действий самбо;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2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демонстрировать элементарные навыки и элементы техники борьбы лежа,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элементы</w:t>
      </w:r>
      <w:r>
        <w:rPr>
          <w:rFonts w:ascii="Times New Roman" w:hAnsi="Times New Roman" w:eastAsia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техники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способов</w:t>
      </w:r>
      <w:r>
        <w:rPr>
          <w:rFonts w:ascii="Times New Roman" w:hAnsi="Times New Roman" w:eastAsia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защиты</w:t>
      </w:r>
      <w:r>
        <w:rPr>
          <w:rFonts w:ascii="Times New Roman" w:hAnsi="Times New Roman" w:eastAsia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уходов</w:t>
      </w:r>
      <w:r>
        <w:rPr>
          <w:rFonts w:ascii="Times New Roman" w:hAnsi="Times New Roman" w:eastAsia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удержаний,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активные и пассивные способы защиты;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соревновательной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внутри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школьных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этапов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различных соревнований, фестивалей, конкурсов по самбо;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6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знание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выполнение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тестовых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упражнений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подготовленности в самбо, участие в соревнованиях по 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8"/>
        <w:jc w:val="both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r>
    </w:p>
    <w:p>
      <w:pPr>
        <w:pStyle w:val="682"/>
        <w:jc w:val="center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Содержание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модуля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«Самбо»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r/>
      <w:r/>
    </w:p>
    <w:p>
      <w:pPr>
        <w:pStyle w:val="861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Знания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История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зарождения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СССР.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Основоположники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роль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зарождении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Самбисты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Герои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Великой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Отечественной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войны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1941–1945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годов.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Разнообразие направлений самбо и их основные характеристики: спортивное самбо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(женское,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мужское),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боевое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пляжное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прикладное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самбо, демо 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Общие сведения о самбо и их исторические особенности (борцовский ковер самбо, экипировка спортсмена, экипировка судьи).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правилах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right="2444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Достижения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отечественных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самбистов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мировом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уровне. Словарь терминов и определений по 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поединки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заданию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Занятия самбо как средство укрепления здоровья, закаливания организма человека и развития физических качеств.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Режим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самбо.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Дневник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самонаблюдения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61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личной гигиены во время занятий самбо. Правильное питание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8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безопасного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поведения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спортивном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зале (в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душе, раздевалке, местах общего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пользования), на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открытых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площадках. Форма одежды для занятий 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Способы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6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Первые внешние признаки утомления во время занятий самбо. Способы самоконтроля за физической нагрузкой.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личной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гигиены,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спортивной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одежде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(экипировке) для занятий самбо. Режим дня юного самбиста.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Выбор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занятий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спортивного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инвентаря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занятий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Подбор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составление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комплексов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общеразвивающих,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специальных и имитационных упражнений для занятий 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62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 и проведение подвижных игр с элементами самбо во время занятий и активного отдыха.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right="2177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подготовленности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самбо. Физическое совершенствование.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1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Общеразвивающие, специальные и имитационные упражнения на занятиях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right="147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Упражнения на развитие физических качеств, характерных для самбо. Комплексы</w:t>
      </w:r>
      <w:r>
        <w:rPr>
          <w:rFonts w:ascii="Times New Roman" w:hAnsi="Times New Roman" w:eastAsia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упражнений,</w:t>
      </w:r>
      <w:r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формирующие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двигательные</w:t>
      </w:r>
      <w:r>
        <w:rPr>
          <w:rFonts w:ascii="Times New Roman" w:hAnsi="Times New Roman" w:eastAsia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умения</w:t>
      </w:r>
      <w:r>
        <w:rPr>
          <w:rFonts w:ascii="Times New Roman" w:hAnsi="Times New Roman" w:eastAsia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навыки,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технико-тактические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0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Сила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с преодолением собственного веса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: подтягивание из виса, отжимание в упоре, приседание на одной и двух ног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Работа с борцовской резиной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: тяга жгута к коленям, тяга назад на уровне плеча, подход с выходом на бросок.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на гимнастической стенке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: разнообразные лазания и передвижения по ней.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Акцент следует делать не на максимальной силе, а на выработке правильной техники выполнения упражнений.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0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Гибкость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на растяжку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: простые наклоны вперёд, упражнения на растяжение ног, мостики.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с помощью партнёра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: пассивные наклоны, отведение ног, рук до предела, мост.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с гимнастической палкой или сложенной вчетверо скакалкой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: наклоны и повороты туловища с различными положениями предметов (вверх, вперёд, вниз, за голову за спину), перешагивание и перепрыгивание, «выкруты» и круги.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Важно учитывать, что гибкость формируется постепенно, поэтому учителю нужно учитывать индивидуальные особенности каждого ребёнка и избегать чрезмерных нагрузок на ранних этапах.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0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Ловкость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Специальные игры и упражнения, которые требуют быстрого реагирования и точного выполнения движений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Например, игра «Ловкий борец», где один ученик должен увернуться от попыток захвата партнёра.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на равновесие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: дети должны пройти по условной «линии» на ковре, не потеряв равновесие, выполняя при этом захваты.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9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Выполнение бросковых приёмов и перемещений на ковре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— эти навыки совершенствуются в ходе выполнения бросковых приёмов и перемещений.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0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Выносливость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0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Упражнения, направленные на длительные физические нагрузки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Например, бег с элементами ускорения, челночный бег, а также выполнение серий бросков через спину с партнёром.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0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Схватки с заданиями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(изменять захваты, приёмы и т. д.) — это помогает развивать выносливость.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Специально-подготовительные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8"/>
        <w:numPr>
          <w:ilvl w:val="0"/>
          <w:numId w:val="1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с самбистским поясом (скакалкой)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Прыжки на месте, с вращением скакалки вперёд и назад с подскоком и без него, прыжки ноги врозь, с поворотом таза и другие.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с мячом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Вращение мяча пальцами, перебрасывание из руки в руку, варианты бросков и ловли мяча, броски и ловля мяча в парах.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на гимнастической стенке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Лазание с помощью ног и без помощи ног, прыжки вверх с рейки на рейку с одновременным толчком руками и ногами, прыжки в стороны и вниз, подтягивание лицом и спиной к стенке и другие.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Акробатические упражнения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Перекаты вперёд, назад, влево и вправо, прыжки прогибаясь, ноги врозь, согнув ноги, кувырки в группировке вперёд и назад, назад перекатом и другие.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Упражнения для защиты от бросков (самостраховки)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Классификация падений самбиста по способу приземления, направлению движения падающего и сложности выполнения.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Акробатические</w:t>
      </w:r>
      <w:r>
        <w:rPr>
          <w:rFonts w:ascii="Times New Roman" w:hAnsi="Times New Roman" w:eastAsia="Times New Roman" w:cs="Times New Roman"/>
          <w:spacing w:val="7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элементы:</w:t>
      </w:r>
      <w:r>
        <w:rPr>
          <w:rFonts w:ascii="Times New Roman" w:hAnsi="Times New Roman" w:eastAsia="Times New Roman" w:cs="Times New Roman"/>
          <w:spacing w:val="7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различные</w:t>
      </w:r>
      <w:r>
        <w:rPr>
          <w:rFonts w:ascii="Times New Roman" w:hAnsi="Times New Roman" w:eastAsia="Times New Roman" w:cs="Times New Roman"/>
          <w:spacing w:val="7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виды</w:t>
      </w:r>
      <w:r>
        <w:rPr>
          <w:rFonts w:ascii="Times New Roman" w:hAnsi="Times New Roman" w:eastAsia="Times New Roman" w:cs="Times New Roman"/>
          <w:spacing w:val="7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перекатов,</w:t>
      </w:r>
      <w:r>
        <w:rPr>
          <w:rFonts w:ascii="Times New Roman" w:hAnsi="Times New Roman" w:eastAsia="Times New Roman" w:cs="Times New Roman"/>
          <w:spacing w:val="7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кувырков и переворотов.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9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Приемы самостраховки: на спину перекатом, на бок перекатом, при падении вперед на руки, при падении на спину через мост, на бок кувырком через плечо. Способы страховки падений преподавателем, партнером.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приемов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лежа: удержания,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переворачивания.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бросков: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выведения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равновесия,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броски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захватом ноги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(ног),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подножки,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подсечки,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зацепы,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голову,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подхваты,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броски через бедро, через спину.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2"/>
          <w:sz w:val="24"/>
          <w:szCs w:val="24"/>
          <w:highlight w:val="none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тактики: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подвижные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игры,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игры-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задания:</w:t>
      </w:r>
      <w:r>
        <w:rPr>
          <w:rFonts w:ascii="Times New Roman" w:hAnsi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2"/>
          <w:sz w:val="24"/>
          <w:szCs w:val="24"/>
          <w:highlight w:val="none"/>
        </w:rPr>
      </w:r>
    </w:p>
    <w:p>
      <w:pPr>
        <w:pStyle w:val="858"/>
        <w:numPr>
          <w:ilvl w:val="0"/>
          <w:numId w:val="1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«Кто сильнее?»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Дети, стоя друг напротив друга, должны вытолкнуть соперника из ограниченной зоны, используя только захваты и толчки. Игра развивает силу и технику захватов, а также формирует у детей спортивное упорство.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«Лиса и заяц»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Дети, разделённые на пары, выполняют роли «лис» и «зайцев». Задача «зайцев» — избегать захватов «лис», перемещаясь по ковру, а «лисы» пытаются поймать их. Игра тренирует реакцию, координацию движений и быстроту принятия решений.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«Круговая эстафета»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Дети поочерёдно выполняют различные бросковые элементы, стремясь как можно быстрее выполнить задания и передать эстафету партнёру. Игра помогает отрабатывать технику бросков в быстром темпе, а также развивает выносливость.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«Бой с тенью»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Ребёнок, не имея партнёра, должен выполнять атаки и защитные движения в воздухе. Игра развивает воображение, концентрацию и уверенность в своих силах.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«Командные броски»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Одна команда по очереди выполняет броски, а другая поддерживает её. Игра стимулирует чувство ответственности перед партнёрами и формирует командный дух.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numPr>
          <w:ilvl w:val="0"/>
          <w:numId w:val="1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«Захвати пояс»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Дети стараются захватить пояс соперника, перемещаясь по ковру. Упражнение развивает гибкость, координацию и реакцию, а также помогает подготовить тело к более сложным упражнениям.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Технико-тактические основы самбо: стойки, дистанции, захваты,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перемещения.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8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Технические действия самбо в положении стоя. Выведение из равновесия: партнера,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стоящего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коленях,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скручиванием,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партнера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упоре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присев толчком и рывком, партнера, стоящего на одном колене рывком, скручиванием,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толчком.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44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Технические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лежа.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Удержания: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сбоку, со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головы,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поперек,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верхом,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ног.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Варианты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защит от удержаний. Переворачивания партнера, 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оящего в упоре на коленях и руках: захватом рук сбоку, рычагом, скручиванием захватом руки и ноги (снаружи, изнутри), захватом шеи и руки с упором голенью в живот. Активные и пассивные защиты от переворачиваний. Комбинирование переворачиваний с вариантами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удержаний.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62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Основные способы тактической подготовки (сковывание, маневрирование, маскировка) отрабатываются в играх-заданиях и подвижных играх.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Подвижные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игры,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элементами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единоборств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парах,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групповые, командные, с предметами и без них), эстафеты с учетом специализации самбо.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Учебные, тренировочные и контрольные задания, игры с элементами единоборств, игры-задания, учебные схватки на выполнение изученных упражнений, участие в соревновательной деятельности.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1"/>
        <w:ind w:right="153"/>
        <w:jc w:val="center"/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61"/>
        <w:ind w:left="0"/>
        <w:jc w:val="center"/>
        <w:spacing w:after="0" w:afterAutospacing="0" w:line="17" w:lineRule="atLeast"/>
        <w:rPr>
          <w:rFonts w:ascii="Times New Roman" w:hAnsi="Times New Roman" w:cs="Times New Roman"/>
          <w:b/>
          <w:bCs/>
          <w:color w:val="111115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111115"/>
          <w:sz w:val="24"/>
          <w:szCs w:val="24"/>
        </w:rPr>
        <w:t xml:space="preserve">Тематическое планирование.</w:t>
      </w:r>
      <w:r>
        <w:rPr>
          <w:rFonts w:ascii="Times New Roman" w:hAnsi="Times New Roman" w:cs="Times New Roman"/>
          <w:b/>
          <w:bCs/>
          <w:color w:val="111115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111115"/>
          <w:spacing w:val="-4"/>
          <w:sz w:val="24"/>
          <w:szCs w:val="24"/>
          <w:highlight w:val="none"/>
        </w:rPr>
      </w:r>
    </w:p>
    <w:p>
      <w:pPr>
        <w:pStyle w:val="861"/>
        <w:ind w:left="0"/>
        <w:spacing w:after="0" w:afterAutospacing="0" w:line="17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1_4907"/>
        <w:tblW w:w="987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992"/>
        <w:gridCol w:w="1559"/>
        <w:gridCol w:w="2645"/>
      </w:tblGrid>
      <w:tr>
        <w:trPr>
          <w:trHeight w:val="320"/>
        </w:trPr>
        <w:tc>
          <w:tcPr>
            <w:tcW w:w="677" w:type="dxa"/>
            <w:vMerge w:val="restart"/>
            <w:textDirection w:val="lrTb"/>
            <w:noWrap w:val="false"/>
          </w:tcPr>
          <w:p>
            <w:pPr>
              <w:pStyle w:val="1_686"/>
              <w:ind w:left="0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11111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5"/>
                <w:spacing w:val="-5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45" w:type="dxa"/>
            <w:vMerge w:val="restart"/>
            <w:textDirection w:val="lrTb"/>
            <w:noWrap w:val="false"/>
          </w:tcPr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pacing w:val="-4"/>
                <w:sz w:val="24"/>
                <w:szCs w:val="24"/>
              </w:rPr>
              <w:t xml:space="preserve"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_686"/>
              <w:ind w:left="0" w:firstLine="3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pacing w:val="-2"/>
                <w:sz w:val="24"/>
                <w:szCs w:val="24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_686"/>
              <w:ind w:left="0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аттестации (контроля) по разделам, 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42"/>
        </w:trPr>
        <w:tc>
          <w:tcPr>
            <w:tcW w:w="677" w:type="dxa"/>
            <w:textDirection w:val="lrTb"/>
            <w:noWrap w:val="false"/>
          </w:tcPr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pacing w:val="-5"/>
                <w:sz w:val="24"/>
                <w:szCs w:val="24"/>
              </w:rPr>
              <w:t xml:space="preserve">I.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45" w:type="dxa"/>
            <w:textDirection w:val="lrTb"/>
            <w:noWrap w:val="false"/>
          </w:tcPr>
          <w:p>
            <w:pPr>
              <w:pStyle w:val="861"/>
              <w:ind w:left="0" w:firstLine="0"/>
              <w:jc w:val="left"/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Знания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1"/>
              <w:ind w:left="708" w:firstLine="0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</w:tr>
      <w:tr>
        <w:trPr>
          <w:trHeight w:val="377"/>
        </w:trPr>
        <w:tc>
          <w:tcPr>
            <w:tcW w:w="677" w:type="dxa"/>
            <w:vMerge w:val="restart"/>
            <w:textDirection w:val="lrTb"/>
            <w:noWrap w:val="false"/>
          </w:tcPr>
          <w:p>
            <w:pPr>
              <w:pStyle w:val="1_686"/>
              <w:ind w:left="0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45" w:type="dxa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самостоятельной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42"/>
        </w:trPr>
        <w:tc>
          <w:tcPr>
            <w:tcW w:w="677" w:type="dxa"/>
            <w:textDirection w:val="lrTb"/>
            <w:noWrap w:val="false"/>
          </w:tcPr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pacing w:val="-5"/>
                <w:sz w:val="24"/>
                <w:szCs w:val="24"/>
              </w:rPr>
              <w:t xml:space="preserve"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45" w:type="dxa"/>
            <w:textDirection w:val="lrTb"/>
            <w:noWrap w:val="false"/>
          </w:tcPr>
          <w:p>
            <w:pPr>
              <w:pStyle w:val="1_686"/>
              <w:ind w:left="0" w:firstLine="196"/>
              <w:spacing w:after="0" w:afterAutospacing="0" w:line="17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11115"/>
                <w:spacing w:val="-2"/>
                <w:sz w:val="24"/>
                <w:szCs w:val="24"/>
              </w:rPr>
              <w:t xml:space="preserve">Общая и с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5"/>
                <w:spacing w:val="-2"/>
                <w:sz w:val="24"/>
                <w:szCs w:val="24"/>
              </w:rPr>
              <w:t xml:space="preserve">пециальная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pStyle w:val="1_686"/>
              <w:ind w:left="0" w:firstLine="196"/>
              <w:spacing w:after="0" w:afterAutospacing="0" w:line="17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11115"/>
                <w:sz w:val="24"/>
                <w:szCs w:val="24"/>
              </w:rPr>
              <w:t xml:space="preserve">физическая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5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5"/>
                <w:spacing w:val="-2"/>
                <w:sz w:val="24"/>
                <w:szCs w:val="24"/>
              </w:rPr>
              <w:t xml:space="preserve">подготовка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диагностика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642"/>
        </w:trPr>
        <w:tc>
          <w:tcPr>
            <w:tcW w:w="677" w:type="dxa"/>
            <w:textDirection w:val="lrTb"/>
            <w:noWrap w:val="false"/>
          </w:tcPr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pacing w:val="-4"/>
                <w:sz w:val="24"/>
                <w:szCs w:val="24"/>
              </w:rPr>
              <w:t xml:space="preserve"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45" w:type="dxa"/>
            <w:textDirection w:val="lrTb"/>
            <w:noWrap w:val="false"/>
          </w:tcPr>
          <w:p>
            <w:pPr>
              <w:pStyle w:val="1_686"/>
              <w:ind w:left="0" w:firstLine="196"/>
              <w:spacing w:after="0" w:afterAutospacing="0" w:line="17" w:lineRule="atLeast"/>
              <w:rPr>
                <w:rFonts w:ascii="Times New Roman" w:hAnsi="Times New Roman" w:cs="Times New Roman"/>
                <w:i/>
                <w:iCs/>
                <w:color w:val="11111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11115"/>
                <w:sz w:val="24"/>
                <w:szCs w:val="24"/>
              </w:rPr>
              <w:t xml:space="preserve">Контрольные нормативы</w:t>
            </w: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i/>
                <w:iCs/>
                <w:color w:val="111115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42"/>
        </w:trPr>
        <w:tc>
          <w:tcPr>
            <w:tcW w:w="677" w:type="dxa"/>
            <w:vMerge w:val="restart"/>
            <w:textDirection w:val="lrTb"/>
            <w:noWrap w:val="false"/>
          </w:tcPr>
          <w:p>
            <w:pPr>
              <w:pStyle w:val="1_686"/>
              <w:ind w:left="0"/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111115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pacing w:val="-4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11115"/>
                <w:spacing w:val="-4"/>
                <w:sz w:val="24"/>
                <w:szCs w:val="24"/>
              </w:rPr>
            </w:r>
          </w:p>
        </w:tc>
        <w:tc>
          <w:tcPr>
            <w:tcW w:w="3745" w:type="dxa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861"/>
        <w:ind w:right="153"/>
        <w:jc w:val="center"/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61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_686"/>
        <w:spacing w:after="0"/>
        <w:rPr>
          <w:sz w:val="28"/>
        </w:rPr>
        <w:sectPr>
          <w:footnotePr/>
          <w:endnotePr/>
          <w:type w:val="nextPage"/>
          <w:pgSz w:w="11910" w:h="16850" w:orient="portrait"/>
          <w:pgMar w:top="850" w:right="940" w:bottom="992" w:left="1160" w:header="709" w:footer="709" w:gutter="0"/>
          <w:cols w:num="1" w:sep="0" w:space="1701" w:equalWidth="1"/>
          <w:docGrid w:linePitch="360"/>
        </w:sect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1"/>
        <w:ind w:right="153"/>
        <w:jc w:val="center"/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highlight w:val="none"/>
        </w:rPr>
      </w:r>
    </w:p>
    <w:tbl>
      <w:tblPr>
        <w:tblStyle w:val="710"/>
        <w:tblW w:w="0" w:type="auto"/>
        <w:tblInd w:w="-10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5789"/>
        <w:gridCol w:w="1014"/>
        <w:gridCol w:w="1112"/>
        <w:gridCol w:w="155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Тема урока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Примечение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pStyle w:val="861"/>
              <w:ind w:left="23" w:firstLine="0"/>
              <w:jc w:val="left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История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малой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родине,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стране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2"/>
                <w:sz w:val="24"/>
                <w:szCs w:val="24"/>
              </w:rPr>
              <w:t xml:space="preserve">мире.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861"/>
              <w:ind w:left="23" w:right="1456" w:firstLine="0"/>
              <w:jc w:val="left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Роль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личности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истории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Последователи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легенды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самбо. Роль самбо в ведении боевых действий. Героизация подвигов. ОРУ.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pStyle w:val="861"/>
              <w:ind w:left="23" w:right="158" w:firstLine="0"/>
              <w:jc w:val="left"/>
              <w:spacing w:before="0" w:beforeAutospacing="0" w:after="0" w:afterAutospacing="0" w:line="17" w:lineRule="atLeast"/>
              <w:tabs>
                <w:tab w:val="left" w:pos="2075" w:leader="none"/>
                <w:tab w:val="left" w:pos="3930" w:leader="none"/>
                <w:tab w:val="left" w:pos="4433" w:leader="none"/>
                <w:tab w:val="left" w:pos="6073" w:leader="none"/>
                <w:tab w:val="left" w:pos="8525" w:leader="none"/>
              </w:tabs>
              <w:rPr>
                <w:rFonts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Характеристика направлений и правила самбо (спортивное, боевое, пляжное,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2"/>
                <w:sz w:val="24"/>
                <w:szCs w:val="24"/>
              </w:rPr>
              <w:t xml:space="preserve">демо).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ОРУ.</w:t>
            </w:r>
            <w:r>
              <w:rPr>
                <w:rFonts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</w:r>
          </w:p>
          <w:p>
            <w:pPr>
              <w:spacing w:before="0" w:beforeAutospacing="0" w:after="0" w:afterAutospacing="0" w:line="17" w:lineRule="atLeast"/>
              <w:rPr>
                <w:bCs/>
                <w:i/>
              </w:rPr>
            </w:pPr>
            <w:r>
              <w:rPr>
                <w:i/>
                <w:iCs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pStyle w:val="861"/>
              <w:ind w:left="23" w:right="154" w:firstLine="0"/>
              <w:jc w:val="left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Оказание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первой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доврачебной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занятиях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бытовой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-2"/>
                <w:sz w:val="24"/>
                <w:szCs w:val="24"/>
              </w:rPr>
              <w:t xml:space="preserve">деятельности. Техника безопасности на уроках самбо. ОРУ.</w:t>
            </w:r>
            <w:r>
              <w:rPr>
                <w:rFonts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</w:r>
          </w:p>
          <w:p>
            <w:pPr>
              <w:spacing w:before="0" w:beforeAutospacing="0" w:after="0" w:afterAutospacing="0" w:line="17" w:lineRule="atLeast"/>
              <w:rPr>
                <w:bCs/>
                <w:i/>
              </w:rPr>
            </w:pPr>
            <w:r>
              <w:rPr>
                <w:i/>
                <w:iCs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pStyle w:val="861"/>
              <w:ind w:left="23" w:right="141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Самоконтроль во время занятий самбо и при выполнении самостоятельных заданий. Первые внешние признаки утомления. Средства восстановления организма после физической нагрузки. ОРУ.</w:t>
            </w:r>
            <w:r>
              <w:rPr>
                <w:rFonts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color w:val="auto"/>
                <w:sz w:val="24"/>
                <w:szCs w:val="24"/>
              </w:rPr>
            </w:r>
          </w:p>
          <w:p>
            <w:pPr>
              <w:pStyle w:val="861"/>
              <w:ind w:left="23" w:right="158" w:firstLine="0"/>
              <w:jc w:val="left"/>
              <w:spacing w:before="0" w:beforeAutospacing="0" w:after="0" w:afterAutospacing="0" w:line="17" w:lineRule="atLeast"/>
              <w:tabs>
                <w:tab w:val="left" w:pos="2075" w:leader="none"/>
                <w:tab w:val="left" w:pos="3930" w:leader="none"/>
                <w:tab w:val="left" w:pos="4433" w:leader="none"/>
                <w:tab w:val="left" w:pos="6073" w:leader="none"/>
                <w:tab w:val="left" w:pos="8525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ОРУ на развитие быстроты. 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spacing w:before="0" w:beforeAutospacing="0" w:after="0" w:afterAutospacing="0" w:line="1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ОРУ на развитие быстроты.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spacing w:before="0" w:beforeAutospacing="0" w:after="0" w:afterAutospacing="0" w:line="1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ОРУ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ОРУ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spacing w:before="0" w:beforeAutospacing="0" w:after="0" w:afterAutospacing="0" w:line="1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6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Специально - подготовительные упражнения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ТБ и страховка во время занятий самбо. 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Перекаты в группировке: вперёд - назад, влево -вправо, по кругу.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861"/>
              <w:ind w:left="23" w:right="141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Группировка при перекате назад из седа, из упора присев, из полуприседа, из основной стойки.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удары по ковру ладонями прямых рук в положении лёжа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ОРУ на развитие гибкости.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ОРУ на развитие гибкости. 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ОРУ на развитие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ОРУ на развитие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Страховка и самостраховка.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Страховка и 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 перекатывания с одного бока на другой, останавливая каждый перекат ударом по ковру ладонью (лёжа в сгруппированном положении). Игры- 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Страховка и самостраховка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падение на спину из полуприседа с помощью переката или прыжка.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Страховка и самостраховка: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на спину перекатом через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партнера.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Упражнения с изменением высоты препятствия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(партнер располагается в седе на пятках и в упоре на предплечьях,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стоящего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в упоре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коленях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предплечьях.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Страховка и самостраховка: на спину через партнера, стоящего в упоре на коленях и руках.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Страховка и самостраховка: перекатом через партнёра, находящегося в упоре на коленях и руках.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Самбо: ОРУ.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ОРУ.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Специально - подготовительные упражнения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Захваты.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Специально - подготовительные упражнения Самбо. Игры-задания.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Специальные упражнения в борьбе самбо. ОРУ.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Упражнения с партнёром в положении лёжа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 — перекаты, кувырки, передвижения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Упражнения с партнёром в положении лёжа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 —  перетаскивания и поднимание лежащего.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, стоящего в упоре на руках и коленях: захватом рук сбоку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, стоящего в упоре на руках и коленях: захватом рук сбоку, рычагом, скручиванием.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, стоящего в упоре на руках и коленях: захватом руки и ноги (снаружи, изнутри)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ind w:left="23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Переворачивания партнёра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, захватом шеи и руки с упором голенью в живот.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883" w:type="dxa"/>
            <w:vAlign w:val="top"/>
            <w:textDirection w:val="lrTb"/>
            <w:noWrap w:val="false"/>
          </w:tcPr>
          <w:p>
            <w:pPr>
              <w:pStyle w:val="858"/>
              <w:numPr>
                <w:ilvl w:val="0"/>
                <w:numId w:val="6"/>
              </w:num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789" w:type="dxa"/>
            <w:vAlign w:val="top"/>
            <w:textDirection w:val="lrTb"/>
            <w:noWrap w:val="false"/>
          </w:tcPr>
          <w:p>
            <w:pPr>
              <w:pStyle w:val="861"/>
              <w:ind w:left="23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 Тестирование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уровня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подготовленности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spacing w:before="0" w:beforeAutospacing="0" w:after="0" w:afterAutospacing="0" w:line="1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0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112" w:type="dxa"/>
            <w:vAlign w:val="top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1559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0"/>
        <w:jc w:val="center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УЧЕБНО-МЕТОДИЧЕСКОЕ ОБЕСПЕЧЕНИЕ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1. Ковер самбо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Мячи набивные 1 кг, 2 кг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3. Скакалка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Стенка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5.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Скамейка гимнастическая жесткая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6. Маты гимнастические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7.  Палка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8.  Обруч гимнастический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9.  Жилетки игровые с номерами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10. Мячи волейбольные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11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Кегли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13 Конусы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Средства первой помощи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 Аптечка медицинская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Технические средства обучения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</w:p>
    <w:p>
      <w:pPr>
        <w:pStyle w:val="858"/>
        <w:numPr>
          <w:ilvl w:val="0"/>
          <w:numId w:val="5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Музыкальный центр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858"/>
        <w:numPr>
          <w:ilvl w:val="0"/>
          <w:numId w:val="5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Аудиозаписи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858"/>
        <w:numPr>
          <w:ilvl w:val="0"/>
          <w:numId w:val="5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Колонки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</w:p>
    <w:p>
      <w:pPr>
        <w:ind w:left="0" w:right="0" w:firstLine="0"/>
        <w:jc w:val="center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МЕТОДИЧЕСКИЕ МАТЕРИАЛЫ ДЛЯ УЧИТЕЛЯ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</w:p>
    <w:p>
      <w:pPr>
        <w:pStyle w:val="858"/>
        <w:numPr>
          <w:ilvl w:val="0"/>
          <w:numId w:val="4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Физическая культура (базовый уровень). Реализация требований ФГОС основного общего образования: методическое пособие для учителя / А. П. Матвеев. М.: ФГБНУ «Институт стратегии развития образования РАО», 2022. 62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858"/>
        <w:numPr>
          <w:ilvl w:val="0"/>
          <w:numId w:val="4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Холодов Ж.К., Кузнецов В.С. Практикум по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теории 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методики физического воспитания 2001г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ind w:left="12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ЦИФРОВЫЕ ОБРАЗОВАТЕЛЬНЫЕ РЕСУРСЫ И РЕСУРСЫ СЕТИ 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https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://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resh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edu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subject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/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https://ssambo.ru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17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before="0" w:beforeAutospacing="0" w:after="0" w:afterAutospacing="0" w:line="17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454" w:right="454" w:bottom="45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135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855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575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015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735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175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895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66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10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82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66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10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82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19" w:hanging="3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696" w:hanging="31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272" w:hanging="31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848" w:hanging="31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424" w:hanging="31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000" w:hanging="31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576" w:hanging="31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152" w:hanging="31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728" w:hanging="31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"/>
      <w:lvlJc w:val="left"/>
      <w:pPr>
        <w:ind w:left="408" w:hanging="21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"/>
      <w:lvlJc w:val="left"/>
      <w:pPr>
        <w:ind w:left="408" w:hanging="21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9" w:hanging="3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"/>
      <w:lvlJc w:val="left"/>
      <w:pPr>
        <w:ind w:left="408" w:hanging="21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009" w:hanging="21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618" w:hanging="21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227" w:hanging="21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836" w:hanging="21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445" w:hanging="21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663" w:hanging="21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isLgl w:val="false"/>
      <w:suff w:val="tab"/>
      <w:lvlText w:val=""/>
      <w:lvlJc w:val="left"/>
      <w:pPr>
        <w:ind w:left="44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67" w:hanging="36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Normal (Web)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"/>
      <w14:ligatures w14:val="none"/>
    </w:rPr>
  </w:style>
  <w:style w:type="paragraph" w:styleId="861" w:customStyle="1">
    <w:name w:val="Body Text"/>
    <w:uiPriority w:val="1"/>
    <w:qFormat/>
    <w:pPr>
      <w:contextualSpacing w:val="0"/>
      <w:ind w:left="138" w:right="0" w:firstLine="56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86" w:customStyle="1">
    <w:name w:val="Table Paragraph"/>
    <w:basedOn w:val="1253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1_4907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2025-09-19T09:43:24Z</dcterms:modified>
</cp:coreProperties>
</file>