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B880C" w14:textId="77777777" w:rsidR="002C583A" w:rsidRDefault="002C583A" w:rsidP="002C58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Эффективные методы формирования активного</w:t>
      </w:r>
    </w:p>
    <w:p w14:paraId="7E237127" w14:textId="422F20B5" w:rsidR="00D95F7A" w:rsidRDefault="002C583A" w:rsidP="002C58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внимания на занятиях (из опыта работы)</w:t>
      </w:r>
    </w:p>
    <w:p w14:paraId="25068C42" w14:textId="073F84EA" w:rsidR="002C583A" w:rsidRDefault="002C583A" w:rsidP="002C583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ADABCAE" w14:textId="39A25542" w:rsidR="002C583A" w:rsidRDefault="002C583A" w:rsidP="002C58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Мы все знаем, что внимание детей неустойчивое и у каждого занимает разное по продолжительности время. Кто-то может удерживать внимание 20 мин., а кто-то 5 мин. Внимание зависит от многих факторов, например, от развития психических процессов ребенка; от внешних факторов, которые могут отвлекать; от физических факторов (здоровья и самочувствия).</w:t>
      </w:r>
    </w:p>
    <w:p w14:paraId="70E26DFC" w14:textId="0D3235E3" w:rsidR="002C583A" w:rsidRDefault="002C583A" w:rsidP="002C58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Существуют </w:t>
      </w:r>
      <w:r w:rsidR="005679B3">
        <w:rPr>
          <w:rFonts w:ascii="Times New Roman" w:hAnsi="Times New Roman" w:cs="Times New Roman"/>
          <w:sz w:val="28"/>
          <w:szCs w:val="28"/>
        </w:rPr>
        <w:t>эффективные методы</w:t>
      </w:r>
      <w:r>
        <w:rPr>
          <w:rFonts w:ascii="Times New Roman" w:hAnsi="Times New Roman" w:cs="Times New Roman"/>
          <w:sz w:val="28"/>
          <w:szCs w:val="28"/>
        </w:rPr>
        <w:t xml:space="preserve">, которые помогают удерживать внимание детей и делать процесс </w:t>
      </w:r>
      <w:r w:rsidR="00944AA3">
        <w:rPr>
          <w:rFonts w:ascii="Times New Roman" w:hAnsi="Times New Roman" w:cs="Times New Roman"/>
          <w:sz w:val="28"/>
          <w:szCs w:val="28"/>
        </w:rPr>
        <w:t>обучения более эффективным. Во многом внимание человека зависит от включенности в процесс и интереса к данному процессу. Для эффективности учебного процесса в своей работе я использую системный подход с таймингом рабочего времени на занятии и визуальное расписание для детей. Даже нам, взрослым, гораздо легче выполнять какую-либо деятельность (работу), когда мы знаем, что мы будем делать и когда это закончится. У наших ребят</w:t>
      </w:r>
      <w:r w:rsidR="00AD1E59">
        <w:rPr>
          <w:rFonts w:ascii="Times New Roman" w:hAnsi="Times New Roman" w:cs="Times New Roman"/>
          <w:sz w:val="28"/>
          <w:szCs w:val="28"/>
        </w:rPr>
        <w:t xml:space="preserve"> с ментальными особенностями развития</w:t>
      </w:r>
      <w:r w:rsidR="00944AA3">
        <w:rPr>
          <w:rFonts w:ascii="Times New Roman" w:hAnsi="Times New Roman" w:cs="Times New Roman"/>
          <w:sz w:val="28"/>
          <w:szCs w:val="28"/>
        </w:rPr>
        <w:t xml:space="preserve"> визуальное расписание состоит из карточек, </w:t>
      </w:r>
      <w:r w:rsidR="00AD1E59">
        <w:rPr>
          <w:rFonts w:ascii="Times New Roman" w:hAnsi="Times New Roman" w:cs="Times New Roman"/>
          <w:sz w:val="28"/>
          <w:szCs w:val="28"/>
        </w:rPr>
        <w:t xml:space="preserve">для типично развивающихся ребят расписание может быть написано на доске, </w:t>
      </w:r>
      <w:proofErr w:type="spellStart"/>
      <w:r w:rsidR="00AD1E59">
        <w:rPr>
          <w:rFonts w:ascii="Times New Roman" w:hAnsi="Times New Roman" w:cs="Times New Roman"/>
          <w:sz w:val="28"/>
          <w:szCs w:val="28"/>
        </w:rPr>
        <w:t>флипчарте</w:t>
      </w:r>
      <w:proofErr w:type="spellEnd"/>
      <w:r w:rsidR="00AD1E59">
        <w:rPr>
          <w:rFonts w:ascii="Times New Roman" w:hAnsi="Times New Roman" w:cs="Times New Roman"/>
          <w:sz w:val="28"/>
          <w:szCs w:val="28"/>
        </w:rPr>
        <w:t xml:space="preserve"> и т.д. </w:t>
      </w:r>
    </w:p>
    <w:p w14:paraId="058EB4FF" w14:textId="03EE7D99" w:rsidR="00AD1E59" w:rsidRDefault="00AD1E59" w:rsidP="002C58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того чтобы деятельность на занятии не была однообразной, что приводит к уменьшению внимания учащихся, рекомендую использовать следующие активности</w:t>
      </w:r>
      <w:r w:rsidR="004C56E4">
        <w:rPr>
          <w:rFonts w:ascii="Times New Roman" w:hAnsi="Times New Roman" w:cs="Times New Roman"/>
          <w:sz w:val="28"/>
          <w:szCs w:val="28"/>
        </w:rPr>
        <w:t>:</w:t>
      </w:r>
    </w:p>
    <w:p w14:paraId="78A842A6" w14:textId="11FBCF30" w:rsidR="00AD1E59" w:rsidRDefault="00AD1E59" w:rsidP="002C583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Физминутки</w:t>
      </w:r>
      <w:proofErr w:type="spellEnd"/>
      <w:r w:rsidR="004C56E4">
        <w:rPr>
          <w:rFonts w:ascii="Times New Roman" w:hAnsi="Times New Roman" w:cs="Times New Roman"/>
          <w:b/>
          <w:sz w:val="28"/>
          <w:szCs w:val="28"/>
          <w:u w:val="single"/>
        </w:rPr>
        <w:t xml:space="preserve"> \ Разминка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EE7098" w14:textId="597DA4E8" w:rsidR="004C56E4" w:rsidRPr="004C56E4" w:rsidRDefault="004C56E4" w:rsidP="004C56E4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4C56E4">
        <w:rPr>
          <w:rStyle w:val="a3"/>
          <w:color w:val="333333"/>
          <w:sz w:val="28"/>
          <w:szCs w:val="28"/>
        </w:rPr>
        <w:t>Уменьшить утомление</w:t>
      </w:r>
      <w:r w:rsidRPr="004C56E4">
        <w:rPr>
          <w:color w:val="333333"/>
          <w:sz w:val="28"/>
          <w:szCs w:val="28"/>
        </w:rPr>
        <w:t xml:space="preserve"> и снизить отрицательное влияние однообразной рабочей позы. Перерыв в работе необходим для отдыха органов зрения, слуха, мышц туловища (особенно спины) и мелких мышц кистей.  </w:t>
      </w:r>
    </w:p>
    <w:p w14:paraId="5E6241C5" w14:textId="71883E88" w:rsidR="004C56E4" w:rsidRPr="004C56E4" w:rsidRDefault="004C56E4" w:rsidP="004C56E4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rPr>
          <w:color w:val="333333"/>
          <w:sz w:val="28"/>
          <w:szCs w:val="28"/>
        </w:rPr>
      </w:pPr>
      <w:r w:rsidRPr="004C56E4">
        <w:rPr>
          <w:rStyle w:val="a3"/>
          <w:color w:val="333333"/>
          <w:sz w:val="28"/>
          <w:szCs w:val="28"/>
        </w:rPr>
        <w:t>Активизировать внимание</w:t>
      </w:r>
      <w:r w:rsidRPr="004C56E4">
        <w:rPr>
          <w:color w:val="333333"/>
          <w:sz w:val="28"/>
          <w:szCs w:val="28"/>
        </w:rPr>
        <w:t xml:space="preserve"> учащихся и повысить способность к восприятию учебного материала.  </w:t>
      </w:r>
    </w:p>
    <w:p w14:paraId="7A821880" w14:textId="07AF0EB6" w:rsidR="004C56E4" w:rsidRPr="004C56E4" w:rsidRDefault="004C56E4" w:rsidP="004C56E4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rPr>
          <w:color w:val="333333"/>
          <w:sz w:val="28"/>
          <w:szCs w:val="28"/>
        </w:rPr>
      </w:pPr>
      <w:r w:rsidRPr="004C56E4">
        <w:rPr>
          <w:rStyle w:val="a3"/>
          <w:color w:val="333333"/>
          <w:sz w:val="28"/>
          <w:szCs w:val="28"/>
        </w:rPr>
        <w:t>Поднять эмоциональный настрой</w:t>
      </w:r>
      <w:r w:rsidRPr="004C56E4">
        <w:rPr>
          <w:color w:val="333333"/>
          <w:sz w:val="28"/>
          <w:szCs w:val="28"/>
        </w:rPr>
        <w:t xml:space="preserve"> учащихся, дать возможность сбросить накопившийся груз отрицательных эмоций и переживаний.  </w:t>
      </w:r>
    </w:p>
    <w:p w14:paraId="6BF2E2F4" w14:textId="630AC437" w:rsidR="004C56E4" w:rsidRPr="004C56E4" w:rsidRDefault="004C56E4" w:rsidP="004C56E4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rPr>
          <w:color w:val="333333"/>
          <w:sz w:val="28"/>
          <w:szCs w:val="28"/>
        </w:rPr>
      </w:pPr>
      <w:r w:rsidRPr="004C56E4">
        <w:rPr>
          <w:rStyle w:val="a3"/>
          <w:color w:val="333333"/>
          <w:sz w:val="28"/>
          <w:szCs w:val="28"/>
        </w:rPr>
        <w:t>Стимулировать познавательный интерес</w:t>
      </w:r>
      <w:r w:rsidRPr="004C56E4">
        <w:rPr>
          <w:color w:val="333333"/>
          <w:sz w:val="28"/>
          <w:szCs w:val="28"/>
        </w:rPr>
        <w:t xml:space="preserve"> учащихся, ускорять процесс запоминания учебного материала.  </w:t>
      </w:r>
    </w:p>
    <w:p w14:paraId="5FF99F9A" w14:textId="04481931" w:rsidR="004C56E4" w:rsidRDefault="004C56E4" w:rsidP="004C56E4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4C56E4">
        <w:rPr>
          <w:color w:val="333333"/>
          <w:sz w:val="28"/>
          <w:szCs w:val="28"/>
        </w:rPr>
        <w:t>Кроме того, физкультминутки положительно влияют на аналитико-синтетическую деятельность мозга, активизируют сердечно-сосудистую и дыхательную системы, улучшают кровоснабжение внутренних органов и работоспособность нервной системы.</w:t>
      </w:r>
    </w:p>
    <w:p w14:paraId="5CFB1B7B" w14:textId="760AD203" w:rsidR="004C56E4" w:rsidRDefault="004C56E4" w:rsidP="004C56E4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 занятиях можно проводить самим </w:t>
      </w:r>
      <w:proofErr w:type="spellStart"/>
      <w:r>
        <w:rPr>
          <w:color w:val="333333"/>
          <w:sz w:val="28"/>
          <w:szCs w:val="28"/>
        </w:rPr>
        <w:t>физминутки</w:t>
      </w:r>
      <w:proofErr w:type="spellEnd"/>
      <w:r>
        <w:rPr>
          <w:color w:val="333333"/>
          <w:sz w:val="28"/>
          <w:szCs w:val="28"/>
        </w:rPr>
        <w:t>, лучше под музыку, либо с помощью проектора. Ребята с удовольствием выполняют движения и при этом заряжаются энергией и хорошим настроением.</w:t>
      </w:r>
    </w:p>
    <w:p w14:paraId="1827A970" w14:textId="406A44AD" w:rsidR="004C56E4" w:rsidRDefault="004C56E4" w:rsidP="004C56E4">
      <w:pPr>
        <w:pStyle w:val="futurismarkdown-paragraph"/>
        <w:shd w:val="clear" w:color="auto" w:fill="FFFFFF"/>
        <w:spacing w:before="0" w:beforeAutospacing="0" w:after="120" w:afterAutospacing="0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>Игры вместе \ Игры</w:t>
      </w:r>
    </w:p>
    <w:p w14:paraId="47D977B0" w14:textId="61D4168F" w:rsidR="004C56E4" w:rsidRDefault="004C56E4" w:rsidP="004C56E4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Они могут быть разнообразными: фольклорными, с предметами и без, активными и малоактивными.</w:t>
      </w:r>
    </w:p>
    <w:p w14:paraId="00A8AF60" w14:textId="77777777" w:rsidR="004C56E4" w:rsidRPr="004C56E4" w:rsidRDefault="004C56E4" w:rsidP="004C56E4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4C56E4">
        <w:rPr>
          <w:rStyle w:val="a3"/>
          <w:color w:val="333333"/>
          <w:sz w:val="28"/>
          <w:szCs w:val="28"/>
        </w:rPr>
        <w:t>Совместные детские игры развивают</w:t>
      </w:r>
      <w:r w:rsidRPr="004C56E4">
        <w:rPr>
          <w:color w:val="333333"/>
          <w:sz w:val="28"/>
          <w:szCs w:val="28"/>
        </w:rPr>
        <w:t>:</w:t>
      </w:r>
    </w:p>
    <w:p w14:paraId="625CA826" w14:textId="721AF99F" w:rsidR="004C56E4" w:rsidRPr="004C56E4" w:rsidRDefault="004C56E4" w:rsidP="004C56E4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4C56E4">
        <w:rPr>
          <w:rStyle w:val="a3"/>
          <w:color w:val="333333"/>
          <w:sz w:val="28"/>
          <w:szCs w:val="28"/>
        </w:rPr>
        <w:t>Эмоциональную связь</w:t>
      </w:r>
      <w:r w:rsidRPr="004C56E4">
        <w:rPr>
          <w:color w:val="333333"/>
          <w:sz w:val="28"/>
          <w:szCs w:val="28"/>
        </w:rPr>
        <w:t>. Игры способствуют укреплению отношений, создают атмосферу доверия. </w:t>
      </w:r>
      <w:r w:rsidR="00974D12" w:rsidRPr="004C56E4">
        <w:rPr>
          <w:color w:val="333333"/>
          <w:sz w:val="28"/>
          <w:szCs w:val="28"/>
        </w:rPr>
        <w:t xml:space="preserve"> </w:t>
      </w:r>
    </w:p>
    <w:p w14:paraId="17ABB571" w14:textId="36F27CF6" w:rsidR="004C56E4" w:rsidRPr="004C56E4" w:rsidRDefault="004C56E4" w:rsidP="004C56E4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/>
        <w:ind w:left="0"/>
        <w:rPr>
          <w:color w:val="333333"/>
          <w:sz w:val="28"/>
          <w:szCs w:val="28"/>
        </w:rPr>
      </w:pPr>
      <w:r w:rsidRPr="004C56E4">
        <w:rPr>
          <w:rStyle w:val="a3"/>
          <w:color w:val="333333"/>
          <w:sz w:val="28"/>
          <w:szCs w:val="28"/>
        </w:rPr>
        <w:t>Социальные навыки</w:t>
      </w:r>
      <w:r w:rsidRPr="004C56E4">
        <w:rPr>
          <w:color w:val="333333"/>
          <w:sz w:val="28"/>
          <w:szCs w:val="28"/>
        </w:rPr>
        <w:t>. Дети учатся взаимодействовать с другими, понимать эмоции, а также развивают навыки сотрудничества и командной работы. </w:t>
      </w:r>
      <w:r w:rsidR="00974D12" w:rsidRPr="004C56E4">
        <w:rPr>
          <w:color w:val="333333"/>
          <w:sz w:val="28"/>
          <w:szCs w:val="28"/>
        </w:rPr>
        <w:t xml:space="preserve"> </w:t>
      </w:r>
    </w:p>
    <w:p w14:paraId="315C63C1" w14:textId="13C61BE9" w:rsidR="004C56E4" w:rsidRPr="004C56E4" w:rsidRDefault="004C56E4" w:rsidP="004C56E4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/>
        <w:ind w:left="0"/>
        <w:rPr>
          <w:color w:val="333333"/>
          <w:sz w:val="28"/>
          <w:szCs w:val="28"/>
        </w:rPr>
      </w:pPr>
      <w:r w:rsidRPr="004C56E4">
        <w:rPr>
          <w:rStyle w:val="a3"/>
          <w:color w:val="333333"/>
          <w:sz w:val="28"/>
          <w:szCs w:val="28"/>
        </w:rPr>
        <w:lastRenderedPageBreak/>
        <w:t>Когнитивное развитие</w:t>
      </w:r>
      <w:r w:rsidRPr="004C56E4">
        <w:rPr>
          <w:color w:val="333333"/>
          <w:sz w:val="28"/>
          <w:szCs w:val="28"/>
        </w:rPr>
        <w:t>. Игра стимулирует мышление, память и внимательность. Решение задач и игровых ситуаций развивает креативность. </w:t>
      </w:r>
      <w:r w:rsidR="00974D12" w:rsidRPr="004C56E4">
        <w:rPr>
          <w:color w:val="333333"/>
          <w:sz w:val="28"/>
          <w:szCs w:val="28"/>
        </w:rPr>
        <w:t xml:space="preserve"> </w:t>
      </w:r>
    </w:p>
    <w:p w14:paraId="406BA354" w14:textId="7C17FB3D" w:rsidR="004C56E4" w:rsidRPr="004C56E4" w:rsidRDefault="004C56E4" w:rsidP="004C56E4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/>
        <w:ind w:left="0"/>
        <w:rPr>
          <w:color w:val="333333"/>
          <w:sz w:val="28"/>
          <w:szCs w:val="28"/>
        </w:rPr>
      </w:pPr>
      <w:r w:rsidRPr="004C56E4">
        <w:rPr>
          <w:rStyle w:val="a3"/>
          <w:color w:val="333333"/>
          <w:sz w:val="28"/>
          <w:szCs w:val="28"/>
        </w:rPr>
        <w:t>Физическое развитие</w:t>
      </w:r>
      <w:r w:rsidRPr="004C56E4">
        <w:rPr>
          <w:color w:val="333333"/>
          <w:sz w:val="28"/>
          <w:szCs w:val="28"/>
        </w:rPr>
        <w:t>. Подвижные игры способствуют развитию моторики, координации и физической активности. </w:t>
      </w:r>
      <w:r w:rsidR="00974D12" w:rsidRPr="004C56E4">
        <w:rPr>
          <w:color w:val="333333"/>
          <w:sz w:val="28"/>
          <w:szCs w:val="28"/>
        </w:rPr>
        <w:t xml:space="preserve"> </w:t>
      </w:r>
    </w:p>
    <w:p w14:paraId="7C659A8A" w14:textId="227BB5BA" w:rsidR="004C56E4" w:rsidRPr="004C56E4" w:rsidRDefault="004C56E4" w:rsidP="004C56E4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/>
        <w:ind w:left="0"/>
        <w:rPr>
          <w:color w:val="333333"/>
          <w:sz w:val="28"/>
          <w:szCs w:val="28"/>
        </w:rPr>
      </w:pPr>
      <w:r w:rsidRPr="004C56E4">
        <w:rPr>
          <w:rStyle w:val="a3"/>
          <w:color w:val="333333"/>
          <w:sz w:val="28"/>
          <w:szCs w:val="28"/>
        </w:rPr>
        <w:t>Языковое развитие</w:t>
      </w:r>
      <w:r w:rsidRPr="004C56E4">
        <w:rPr>
          <w:color w:val="333333"/>
          <w:sz w:val="28"/>
          <w:szCs w:val="28"/>
        </w:rPr>
        <w:t>. Игры, в которых требуется общение, помогают развивать словарный запас и навыки общения. </w:t>
      </w:r>
      <w:r w:rsidR="00974D12" w:rsidRPr="004C56E4">
        <w:rPr>
          <w:color w:val="333333"/>
          <w:sz w:val="28"/>
          <w:szCs w:val="28"/>
        </w:rPr>
        <w:t xml:space="preserve"> </w:t>
      </w:r>
    </w:p>
    <w:p w14:paraId="4EED1B25" w14:textId="2F3E704A" w:rsidR="004C56E4" w:rsidRDefault="004C56E4" w:rsidP="004C56E4">
      <w:pPr>
        <w:pStyle w:val="futurismarkdown-listitem"/>
        <w:numPr>
          <w:ilvl w:val="0"/>
          <w:numId w:val="2"/>
        </w:numPr>
        <w:shd w:val="clear" w:color="auto" w:fill="FFFFFF"/>
        <w:spacing w:after="120" w:afterAutospacing="0"/>
        <w:ind w:left="0"/>
        <w:rPr>
          <w:color w:val="333333"/>
          <w:sz w:val="28"/>
          <w:szCs w:val="28"/>
        </w:rPr>
      </w:pPr>
      <w:r w:rsidRPr="004C56E4">
        <w:rPr>
          <w:rStyle w:val="a3"/>
          <w:color w:val="333333"/>
          <w:sz w:val="28"/>
          <w:szCs w:val="28"/>
        </w:rPr>
        <w:t>Лидерские качества</w:t>
      </w:r>
      <w:r w:rsidRPr="004C56E4">
        <w:rPr>
          <w:color w:val="333333"/>
          <w:sz w:val="28"/>
          <w:szCs w:val="28"/>
        </w:rPr>
        <w:t>. Взаимодействие со сверстниками, принятие решений в группе, распределение ролей способствует формированию у ребёнка уверенности в себе, коммуникативных навыков и способности руководить другими. </w:t>
      </w:r>
    </w:p>
    <w:p w14:paraId="09669A0F" w14:textId="779FA55F" w:rsidR="004C56E4" w:rsidRDefault="00175096" w:rsidP="004C56E4">
      <w:pPr>
        <w:pStyle w:val="futurismarkdown-listitem"/>
        <w:shd w:val="clear" w:color="auto" w:fill="FFFFFF"/>
        <w:spacing w:after="120" w:afterAutospacing="0"/>
        <w:rPr>
          <w:rStyle w:val="a3"/>
          <w:b w:val="0"/>
          <w:color w:val="333333"/>
          <w:sz w:val="28"/>
          <w:szCs w:val="28"/>
        </w:rPr>
      </w:pPr>
      <w:r>
        <w:rPr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A7CA9" wp14:editId="09C2FB74">
                <wp:simplePos x="0" y="0"/>
                <wp:positionH relativeFrom="column">
                  <wp:posOffset>2876550</wp:posOffset>
                </wp:positionH>
                <wp:positionV relativeFrom="paragraph">
                  <wp:posOffset>381001</wp:posOffset>
                </wp:positionV>
                <wp:extent cx="161925" cy="45719"/>
                <wp:effectExtent l="0" t="19050" r="47625" b="31115"/>
                <wp:wrapNone/>
                <wp:docPr id="1" name="Стрелка: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2488C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1" o:spid="_x0000_s1026" type="#_x0000_t13" style="position:absolute;margin-left:226.5pt;margin-top:30pt;width:12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" adj="18551" fillcolor="#4472c4 [3204]" strokecolor="#1f3763 [1604]" strokeweight="1pt"/>
            </w:pict>
          </mc:Fallback>
        </mc:AlternateContent>
      </w:r>
      <w:r>
        <w:rPr>
          <w:rStyle w:val="a3"/>
          <w:b w:val="0"/>
          <w:color w:val="333333"/>
          <w:sz w:val="28"/>
          <w:szCs w:val="28"/>
        </w:rPr>
        <w:t xml:space="preserve">   У нас на занятиях складывается определённая система: сначала мы разучиваем и отрабатываем новое (разминка, </w:t>
      </w:r>
      <w:proofErr w:type="gramStart"/>
      <w:r>
        <w:rPr>
          <w:rStyle w:val="a3"/>
          <w:b w:val="0"/>
          <w:color w:val="333333"/>
          <w:sz w:val="28"/>
          <w:szCs w:val="28"/>
        </w:rPr>
        <w:t xml:space="preserve">игра)   </w:t>
      </w:r>
      <w:proofErr w:type="gramEnd"/>
      <w:r>
        <w:rPr>
          <w:rStyle w:val="a3"/>
          <w:b w:val="0"/>
          <w:color w:val="333333"/>
          <w:sz w:val="28"/>
          <w:szCs w:val="28"/>
        </w:rPr>
        <w:t xml:space="preserve">   потом вносим в список </w:t>
      </w:r>
      <w:r>
        <w:rPr>
          <w:rStyle w:val="a3"/>
          <w:b w:val="0"/>
          <w:noProof/>
          <w:color w:val="333333"/>
          <w:sz w:val="28"/>
          <w:szCs w:val="28"/>
        </w:rPr>
        <w:drawing>
          <wp:inline distT="0" distB="0" distL="0" distR="0" wp14:anchorId="00E53E98" wp14:editId="2E495894">
            <wp:extent cx="176530" cy="79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3"/>
          <w:b w:val="0"/>
          <w:color w:val="333333"/>
          <w:sz w:val="28"/>
          <w:szCs w:val="28"/>
        </w:rPr>
        <w:t xml:space="preserve"> потом делаем выбор из списка. То есть, учащимся предоставляется самим делать выбор, в какую игру или разминку мы будем делать. Обычно учащегося, который делает выбор, по считалочке определяем. Предоставляя самостоятельный выбор, тем самым повышается включенность и интерес к происходящему на занятии. Получается </w:t>
      </w:r>
      <w:proofErr w:type="gramStart"/>
      <w:r>
        <w:rPr>
          <w:rStyle w:val="a3"/>
          <w:b w:val="0"/>
          <w:color w:val="333333"/>
          <w:sz w:val="28"/>
          <w:szCs w:val="28"/>
        </w:rPr>
        <w:t>что,</w:t>
      </w:r>
      <w:r w:rsidR="00974D12">
        <w:rPr>
          <w:rStyle w:val="a3"/>
          <w:b w:val="0"/>
          <w:color w:val="333333"/>
          <w:sz w:val="28"/>
          <w:szCs w:val="28"/>
        </w:rPr>
        <w:t xml:space="preserve"> </w:t>
      </w:r>
      <w:r>
        <w:rPr>
          <w:rStyle w:val="a3"/>
          <w:b w:val="0"/>
          <w:color w:val="333333"/>
          <w:sz w:val="28"/>
          <w:szCs w:val="28"/>
        </w:rPr>
        <w:t xml:space="preserve"> </w:t>
      </w:r>
      <w:r w:rsidR="00974D12">
        <w:rPr>
          <w:rStyle w:val="a3"/>
          <w:b w:val="0"/>
          <w:color w:val="333333"/>
          <w:sz w:val="28"/>
          <w:szCs w:val="28"/>
        </w:rPr>
        <w:t>учащиеся</w:t>
      </w:r>
      <w:proofErr w:type="gramEnd"/>
      <w:r w:rsidR="00974D12">
        <w:rPr>
          <w:rStyle w:val="a3"/>
          <w:b w:val="0"/>
          <w:color w:val="333333"/>
          <w:sz w:val="28"/>
          <w:szCs w:val="28"/>
        </w:rPr>
        <w:t xml:space="preserve"> самостоятельно участвуют в учебном процессе и это им нравится. Предоставлять выбор и уметь делать выбор</w:t>
      </w:r>
      <w:r w:rsidR="00605CA6">
        <w:rPr>
          <w:rStyle w:val="a3"/>
          <w:b w:val="0"/>
          <w:color w:val="333333"/>
          <w:sz w:val="28"/>
          <w:szCs w:val="28"/>
        </w:rPr>
        <w:t>,</w:t>
      </w:r>
      <w:r w:rsidR="00974D12">
        <w:rPr>
          <w:rStyle w:val="a3"/>
          <w:b w:val="0"/>
          <w:color w:val="333333"/>
          <w:sz w:val="28"/>
          <w:szCs w:val="28"/>
        </w:rPr>
        <w:t xml:space="preserve"> это важная социальная функция каждого человека. Это как в профориентации, мы знакомим учащихся с разными видами профессий (рассказываем, показываем, ходим на экскурсии), а потом предоставляем выбор. </w:t>
      </w:r>
    </w:p>
    <w:p w14:paraId="0C56C6BA" w14:textId="2C5D9EBA" w:rsidR="00974D12" w:rsidRPr="004C56E4" w:rsidRDefault="00974D12" w:rsidP="004C56E4">
      <w:pPr>
        <w:pStyle w:val="futurismarkdown-listitem"/>
        <w:shd w:val="clear" w:color="auto" w:fill="FFFFFF"/>
        <w:spacing w:after="12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заключении могу сказать, что вся изложенная информация апробирована, на многолетнем опыте</w:t>
      </w:r>
      <w:r w:rsidRPr="00974D1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</w:t>
      </w:r>
      <w:r w:rsidR="005679B3">
        <w:rPr>
          <w:color w:val="333333"/>
          <w:sz w:val="28"/>
          <w:szCs w:val="28"/>
        </w:rPr>
        <w:t xml:space="preserve"> методы</w:t>
      </w:r>
      <w:r>
        <w:rPr>
          <w:color w:val="333333"/>
          <w:sz w:val="28"/>
          <w:szCs w:val="28"/>
        </w:rPr>
        <w:t xml:space="preserve"> явля</w:t>
      </w:r>
      <w:r w:rsidR="005679B3">
        <w:rPr>
          <w:color w:val="333333"/>
          <w:sz w:val="28"/>
          <w:szCs w:val="28"/>
        </w:rPr>
        <w:t>ю</w:t>
      </w:r>
      <w:r>
        <w:rPr>
          <w:color w:val="333333"/>
          <w:sz w:val="28"/>
          <w:szCs w:val="28"/>
        </w:rPr>
        <w:t xml:space="preserve">тся эффективными </w:t>
      </w:r>
      <w:r w:rsidR="005679B3">
        <w:rPr>
          <w:color w:val="333333"/>
          <w:sz w:val="28"/>
          <w:szCs w:val="28"/>
        </w:rPr>
        <w:t>для</w:t>
      </w:r>
      <w:r>
        <w:rPr>
          <w:color w:val="333333"/>
          <w:sz w:val="28"/>
          <w:szCs w:val="28"/>
        </w:rPr>
        <w:t xml:space="preserve"> формирования активного внимания учащихся. </w:t>
      </w:r>
    </w:p>
    <w:p w14:paraId="20725FDE" w14:textId="77777777" w:rsidR="004C56E4" w:rsidRPr="004C56E4" w:rsidRDefault="004C56E4" w:rsidP="004C56E4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14:paraId="6DD66313" w14:textId="77777777" w:rsidR="004C56E4" w:rsidRPr="00AD1E59" w:rsidRDefault="004C56E4" w:rsidP="002C58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156B77" w14:textId="77777777" w:rsidR="002C583A" w:rsidRPr="002C583A" w:rsidRDefault="002C583A" w:rsidP="002C58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C583A" w:rsidRPr="002C583A" w:rsidSect="002C5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8B36B6"/>
    <w:multiLevelType w:val="multilevel"/>
    <w:tmpl w:val="30A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5D5097"/>
    <w:multiLevelType w:val="multilevel"/>
    <w:tmpl w:val="FCFA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AB"/>
    <w:rsid w:val="00175096"/>
    <w:rsid w:val="002C583A"/>
    <w:rsid w:val="004C56E4"/>
    <w:rsid w:val="005679B3"/>
    <w:rsid w:val="00605CA6"/>
    <w:rsid w:val="00944AA3"/>
    <w:rsid w:val="00974D12"/>
    <w:rsid w:val="00AD1E59"/>
    <w:rsid w:val="00B83EAB"/>
    <w:rsid w:val="00D95F7A"/>
    <w:rsid w:val="00E3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C088"/>
  <w15:chartTrackingRefBased/>
  <w15:docId w15:val="{6227F648-EA2F-4365-945D-96BC3BB3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4C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C56E4"/>
    <w:rPr>
      <w:b/>
      <w:bCs/>
    </w:rPr>
  </w:style>
  <w:style w:type="character" w:styleId="a4">
    <w:name w:val="Hyperlink"/>
    <w:basedOn w:val="a0"/>
    <w:uiPriority w:val="99"/>
    <w:semiHidden/>
    <w:unhideWhenUsed/>
    <w:rsid w:val="004C56E4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4C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2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Юрикова</dc:creator>
  <cp:keywords/>
  <dc:description/>
  <cp:lastModifiedBy>Пользователь</cp:lastModifiedBy>
  <cp:revision>5</cp:revision>
  <dcterms:created xsi:type="dcterms:W3CDTF">2025-04-15T04:47:00Z</dcterms:created>
  <dcterms:modified xsi:type="dcterms:W3CDTF">2025-04-15T08:59:00Z</dcterms:modified>
</cp:coreProperties>
</file>