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8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Презентация собственного опыта. Советник директора по воспитанию и взаимодействию с детскими общественными объединениями</w:t>
      </w:r>
    </w:p>
    <w:p>
      <w:pPr>
        <w:pStyle w:val="Style38"/>
        <w:bidi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Уважаемые коллеги, добрый день!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рада приветствовать вас на педагогическом совете. Сегодня мы поговорим об одной из самых динамичных и значимых сфер нашей школьной жизни – о воспитании и взаимодействии с детскими общественными объединениями. И, конечно, о роли, которую играет в этом советник директора по воспитанию. Моя задача – не только координировать, но и вдохновлять, направлять, помогать создавать ту самую среду, в которой каждый ученик сможет раскрыть свой потенциал.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Тема моего выступления: «Из опыта работы советника директора по воспитанию и взаимодействию с детскими общественными объединениями».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Роль советника директора по воспитанию – относительно новая в системе российского образования, но уже доказавшая свою исключительную важность. Мы не просто дополняем, а системно усиливаем воспитательный процесс, выводя его на новый уровень взаимодействия с детьми, родителями и обществом.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Мой опыт работы в этой должности показывает, что ключевыми направлениями нашей деятельности являются: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 Создание и развитие первичного отделения Российского движения детей и молодёжи «Движение Первых».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Это, безусловно, один из главных приоритетов. «Движение Первых» – это не просто новая организация, это платформа для самореализации каждого ребенка, уникальная возможность для формирования активной гражданской позиции, развития талантов и освоения новых навыков.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Наш опыт: Мы активно работаем над вовлечением обучающихся в деятельность Движения. Проводим информационные встречи, презентации, регистрируем участников на платформе Движения.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Реализация проектов и акций: Участвуем в федеральных и региональных проектах, таких как «Мы – граждане России!», «Спасибо за мирное небо!», акции «Будь здоров!», «Окна Победы», «День единых действий» и многих других. Это позволяет детям не только быть в курсе событий, но и активно влиять на них, видеть результаты своего труда.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Событийный календарь: Мы стараемся интегрировать мероприятия «Движения Первых» в общий воспитательный календарь школы, делая его более насыщенным и интересным.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Развитие ученического самоуправления.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Эффективное ученическое самоуправление – это основа для формирования лидеров, граждан, ответственных за свои поступки и за жизнь сообщества.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Наш опыт: Мы поддерживаем работу школьного совета обучающихся. Моя задача – не подменять, а помогать детям формулировать идеи, планировать мероприятия, распределять обязанности и брать на себя ответственность.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Проекты самоуправления: Под руководством совета обучающихся были успешно реализованы проекты по благоустройству школьных пространств, организации тематических недель, проведению благотворительных акций. Например, </w:t>
      </w:r>
      <w:r>
        <w:rPr>
          <w:rFonts w:ascii="Times New Roman" w:hAnsi="Times New Roman"/>
          <w:sz w:val="32"/>
          <w:szCs w:val="32"/>
        </w:rPr>
        <w:t>Всероссийский субботник «Зеленая Россия</w:t>
      </w:r>
      <w:r>
        <w:rPr>
          <w:rFonts w:ascii="Times New Roman" w:hAnsi="Times New Roman"/>
          <w:sz w:val="32"/>
          <w:szCs w:val="32"/>
        </w:rPr>
        <w:t>» или «</w:t>
      </w:r>
      <w:r>
        <w:rPr>
          <w:rFonts w:ascii="Times New Roman" w:hAnsi="Times New Roman"/>
          <w:sz w:val="32"/>
          <w:szCs w:val="32"/>
        </w:rPr>
        <w:t>Международный день книгодарения</w:t>
      </w:r>
      <w:r>
        <w:rPr>
          <w:rFonts w:ascii="Times New Roman" w:hAnsi="Times New Roman"/>
          <w:sz w:val="32"/>
          <w:szCs w:val="32"/>
        </w:rPr>
        <w:t>».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Организация и координация проектной деятельности.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Проектный подход – это современный и эффективный инструмент воспитания. Он позволяет интегрировать знания из разных областей, развивает критическое мышление, креативность и навыки сотрудничества.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Наш опыт: Мы инициируем и сопровождаем различные социальные, творческие, экологические и патриотические проекты.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Патриотические проекты: «Герои рядом с нами» – сбор информации о земляках-героях, создание стендов, проведение встреч.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Взаимодействие с педагогами: Моя задача – помогать коллегам интегрировать проектную деятельность в их уроки и внеурочную работу, находить партнеров для реализации проектов.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Взаимодействие со всеми субъектами образовательного процесса.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Успех воспитательной работы возможен только при слаженном взаимодействии.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педагогическим коллективом: Я выступаю связующим звеном, информируя о новых возможностях, помогая в организации мероприятий, привлекая педагогов к совместным проектам. Мы проводим методические семинары по организации воспитательной работы, где делимся лучшими практиками.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родителями: Родители – наши главные союзники. Организуем совместные родительские собрания, встречи, вовлекаем их в школьные мероприятия, например, в качестве наставников или жюри конкурсов.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внешними партнерами: Мы активно сотрудничаем с учреждениями культуры, спорта, дополнительного образования, общественными организациями. Это обогащает наш воспитательный процесс, открывает новые горизонты для детей.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Конечно, в работе советника есть и свои вызовы. Это и необходимость постоянно быть в курсе всех нововведений, и умение мотивировать, преодолевать порой инертность, и эффективно распределять время.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Постоянное саморазвитие, участие в профессиональных сообществах, обмен опытом с коллегами из других школ, а главное – вера в потенциал каждого ребенка и поддержка со стороны администрации и педагогического коллектива.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же даёт такая системная работа?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видим, как растет число активных, инициативных детей, готовых брать на себя ответственность.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Улучшается школьный климат, снижается конфликтность, укрепляется чувство общности.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Школа становится не просто местом получения знаний, а настоящим центром социализации, где формируется личность, готовая к жизни в современном обществе.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Дети учатся принимать решения, работать в команде, быть гражданами своей страны.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не останавливаемся на достигнутом. В наших планах – дальнейшее углубление взаимодействия с «Движением Первых», расширение спектра проектной деятельности, создание новых клубов и объединений по интересам, а также активное использование цифровых технологий в воспитательном процессе.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заключение хочу подчеркнуть, что должность советника директора по воспитанию – это не просто ставка, это миссия. Миссия по созданию будущего нашей страны через воспитание достойных граждан. И эта миссия была бы невыполнима без поддержки и активного участия каждого из вас, уважаемые коллеги.</w:t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38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Спасибо за внимание! Готова ответить на ваши вопросы.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2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2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2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2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LibreOffice/7.5.2.1$Linux_X86_64 LibreOffice_project/50$Build-1</Application>
  <AppVersion>15.0000</AppVersion>
  <Pages>3</Pages>
  <Words>745</Words>
  <Characters>5147</Characters>
  <CharactersWithSpaces>5861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2026-02-26T10:21:15Z</dcterms:created>
  <dc:creator/>
  <dc:description/>
  <dc:language>ru-RU</dc:language>
  <cp:lastModifiedBy/>
  <dcterms:modified xsi:type="dcterms:W3CDTF">2026-02-26T10:33:48Z</dcterms:modified>
  <cp:revision>3</cp:revision>
  <dc:subject/>
  <dc:title>Default</dc:title>
</cp:coreProperties>
</file>