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82" w:rsidRPr="002D6182" w:rsidRDefault="006B11E6" w:rsidP="002D618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Финансовая грамотность дошкольников:</w:t>
      </w:r>
    </w:p>
    <w:p w:rsidR="002D6182" w:rsidRDefault="006B11E6" w:rsidP="002D618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инновационные подходы в ДОУ</w:t>
      </w:r>
    </w:p>
    <w:p w:rsidR="002D6182" w:rsidRPr="002D6182" w:rsidRDefault="002D6182" w:rsidP="002D618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Саягафарова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</w:t>
      </w:r>
    </w:p>
    <w:p w:rsidR="002D6182" w:rsidRPr="002D6182" w:rsidRDefault="006B11E6" w:rsidP="002D618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Введение:</w:t>
      </w:r>
      <w:r w:rsidRPr="002D6182">
        <w:rPr>
          <w:rFonts w:ascii="Times New Roman" w:hAnsi="Times New Roman" w:cs="Times New Roman"/>
          <w:b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Современный мир требует от человека умения ориентироваться в финансовых вопросах с раннего возраста. Дошкольное образовательное учреждение (ДОУ) является идеальной средой для формирования основ финансовой грамотности. Инновационные технологии открывают новые, увлекательные возможности для обучения детей, делая процесс доступным, наглядным и интересным. Данная статья предлагает педагогам ДОУ взглянуть на обучение финансовой грамотности через призму инноваций.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Актуальность:</w:t>
      </w:r>
      <w:r w:rsidRPr="002D6182">
        <w:rPr>
          <w:rFonts w:ascii="Times New Roman" w:hAnsi="Times New Roman" w:cs="Times New Roman"/>
          <w:b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Раннее развитие финансовой грамотности у детей дошкольного возраста способствует формированию адекватного отношения к деньгам, пониманию ценности труда, развитию навыков планирования и принятия осознанных решений. Эти качества являются фундаментом для успешной адаптации в социуме и ответственного финансового поведения в будущем.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Инновационные подходы и технологии:</w:t>
      </w:r>
    </w:p>
    <w:p w:rsidR="002D6182" w:rsidRDefault="002D6182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6B11E6"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Игровые технологии:</w:t>
      </w:r>
    </w:p>
    <w:p w:rsidR="002D6182" w:rsidRDefault="006B11E6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• Цифровые образовательные игры: Использование интерактивных приложений, онлайн-платформ с играми, где дети учатся считать деньги, различать товары и услуги, понимать понятия "доход" и "расход" в игровой форме. Примеры: "Смешные деньги", "Кошелек", "Магазин".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• Настольные игры с финансовой тематикой: Создание или использование готовых настольных игр, имитирующих реальные жизненные ситуации (поход в магазин, планирование бюджета на неделю, покупка игрушек).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Сюжетно-ролевые игры: </w:t>
      </w:r>
      <w:proofErr w:type="gramStart"/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игр "Магазин", "Банк", "Строители", где дети принимают на себя роли продавца, кассира, покупателя, банкира, учатся оперировать игровыми деньгами.</w:t>
      </w:r>
      <w:proofErr w:type="gramEnd"/>
    </w:p>
    <w:p w:rsidR="002D6182" w:rsidRDefault="006B11E6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2. Проектная деятельность:</w:t>
      </w:r>
    </w:p>
    <w:p w:rsidR="002D6182" w:rsidRDefault="006B11E6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• Создание "семейного бюджета" группы: Дети совместно планируют, как потратить игровые средства на нужды группы (покупка материалов для творчества, организация праздника).</w:t>
      </w:r>
    </w:p>
    <w:p w:rsidR="002D6182" w:rsidRDefault="006B11E6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• Проект "Моя копилка": Дети ставят личные финансовые цели (например, накопить на новую игрушку) и учатся отслеживать свои накопления.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3. Технологии виртуальной и дополненной реальности (VR/AR):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• VR-экскурсии: Виртуальное посещение банка, фабрики по производству товаров, магазина, чтобы увидеть, как работают эти учреждения, откуда берутся деньги и товары.</w:t>
      </w:r>
    </w:p>
    <w:p w:rsidR="002D6182" w:rsidRDefault="006B11E6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• AR-приложения: Использование планшетов или смартфонов для "оживления" картинок с деньгами, товарами, персонажами, которые объясняют финансовые понятия. Например, приложение, которое показывает, как изготовить товар, и его стоимость.</w:t>
      </w:r>
    </w:p>
    <w:p w:rsidR="002D6182" w:rsidRDefault="006B11E6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Мультимедийные</w:t>
      </w:r>
      <w:proofErr w:type="spellEnd"/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ресурсы:</w:t>
      </w:r>
    </w:p>
    <w:p w:rsidR="002D6182" w:rsidRDefault="006B11E6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Анимационные фильмы и мультсериалы: Просмотр и обсуждение коротких мультфильмов, обучающих основам экономики, потребления, бережливости. (Например, серии о </w:t>
      </w:r>
      <w:proofErr w:type="spellStart"/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Фиксиках</w:t>
      </w:r>
      <w:proofErr w:type="spellEnd"/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Лунтике</w:t>
      </w:r>
      <w:proofErr w:type="spellEnd"/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касаются этой темы).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• Интерактивные презентации: Создание презентаций с яркими иллюстрациями, анимацией, вопросами для детей, подводящих к пониманию финансовых терминов.</w:t>
      </w:r>
    </w:p>
    <w:p w:rsidR="002D6182" w:rsidRDefault="006B11E6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5. STEM-подход:</w:t>
      </w:r>
    </w:p>
    <w:p w:rsidR="002D6182" w:rsidRPr="002D6182" w:rsidRDefault="006B11E6" w:rsidP="002D618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• Создание "предметов" и расчет их стоимости: Дети могут мастерить игрушки, поделки, а затем совместно подсчитывать, сколько материалов было потрачено, и назначать "цену" своему изделию.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• Эксперименты с "деньгами": Простые эксперименты, показывающие, что деньги – это не просто бумажки, а средство обмена, имеющее свою ценность.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Методические рекомендации:</w:t>
      </w:r>
    </w:p>
    <w:p w:rsidR="002D6182" w:rsidRDefault="006B11E6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Создание предметно-развивающей среды: </w:t>
      </w:r>
      <w:proofErr w:type="gramStart"/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Обустройство в группе зон, посвященных финансовой грамотности: уголок "Магазин", "Банк", "Мастерская" с игровыми деньгами, товарами, кассовым аппаратом.</w:t>
      </w:r>
      <w:proofErr w:type="gramEnd"/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Межпредметная интеграция: Включение элементов финансовой грамотности в занятия по математике (счет, измерение), развитию речи (обсуждение понятий), конструированию (создание предметов и расчет их </w:t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стоимости), ознакомлению с окружающим миром (история денег, профессии).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• Работа с родителями: Проведение родительских собраний, консультаций, мастер-классов по финансовой грамотности для детей, рекомендации для домашнего использования.</w:t>
      </w:r>
    </w:p>
    <w:p w:rsidR="002D6182" w:rsidRDefault="006B11E6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Системность и последовательность: Обучение должно быть систематическим, от </w:t>
      </w:r>
      <w:proofErr w:type="gramStart"/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простого</w:t>
      </w:r>
      <w:proofErr w:type="gramEnd"/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сложному, с учетом возрастны</w:t>
      </w:r>
      <w:r w:rsidR="00F626FC"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х особенностей детей.</w:t>
      </w:r>
    </w:p>
    <w:p w:rsidR="002D6182" w:rsidRPr="002D6182" w:rsidRDefault="00F626FC" w:rsidP="002D618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 занятия (кратко):</w:t>
      </w:r>
    </w:p>
    <w:p w:rsidR="002D6182" w:rsidRPr="002D6182" w:rsidRDefault="002D6182" w:rsidP="002D618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Тема: «</w:t>
      </w:r>
      <w:r w:rsidR="00F626FC"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Путешествие в Страну Экономии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8D4132" w:rsidRPr="002D6182" w:rsidRDefault="00F626FC" w:rsidP="002D618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Формирование представлений о бережливости и разумном потреблении.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Технологии: Сюжетно-ролевая игра "Магазин", интерактивная игра на планшете "Что нужнее?", создание мини-плаката "Как экономить дома".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Ход: Дети "отправляются" в страну, где живут экономные жители. Играют в "Магазин", где учатся выбирать нужные товары, сравнивать цены. Затем обсуждают, как можно экономить воду, свет, бумагу дома. Создают плакат с рисунками-советами.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Заключение:</w:t>
      </w:r>
      <w:r w:rsidRPr="002D6182">
        <w:rPr>
          <w:rFonts w:ascii="Times New Roman" w:hAnsi="Times New Roman" w:cs="Times New Roman"/>
          <w:b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Внедрение инновационных технологий в ДОУ позволяет сделать обучение финансовой грамотности не формальной обязанностью, а захватывающим приключением для дошкольников. Педагоги, вооруженные современными инструментами, способны заложить прочный фундамент для будущих успешных и ответственных взрослых, умеющих грамотно управлять своими финансами. Это инвестиция в будущее наших детей и общества в целом.</w:t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Pr="002D6182">
        <w:rPr>
          <w:rFonts w:ascii="Times New Roman" w:hAnsi="Times New Roman" w:cs="Times New Roman"/>
          <w:sz w:val="28"/>
          <w:szCs w:val="28"/>
        </w:rPr>
        <w:br/>
      </w:r>
      <w:r w:rsidR="008D4132" w:rsidRPr="002D6182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2D6182" w:rsidRPr="002D6182" w:rsidRDefault="002D6182" w:rsidP="002D61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</w:rPr>
        <w:t xml:space="preserve">Белоглазова, И. И. Инновационные технологии в обучении финансовой грамотности дошкольников / И. И. Белоглазова // Педагогическое мастерство: материалы IX </w:t>
      </w:r>
      <w:proofErr w:type="spellStart"/>
      <w:r w:rsidRPr="002D6182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2D61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6182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2D61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6182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2D6182">
        <w:rPr>
          <w:rFonts w:ascii="Times New Roman" w:hAnsi="Times New Roman" w:cs="Times New Roman"/>
          <w:sz w:val="28"/>
          <w:szCs w:val="28"/>
        </w:rPr>
        <w:t>. — М.: Буки-Веди, 2016. — С. 54–57.</w:t>
      </w:r>
    </w:p>
    <w:p w:rsidR="002D6182" w:rsidRPr="002D6182" w:rsidRDefault="002D6182" w:rsidP="002D61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182">
        <w:rPr>
          <w:rFonts w:ascii="Times New Roman" w:hAnsi="Times New Roman" w:cs="Times New Roman"/>
          <w:sz w:val="28"/>
          <w:szCs w:val="28"/>
        </w:rPr>
        <w:t xml:space="preserve">Калинина, Т. В. Управление ДОУ. Новые информационные технологии в дошкольном обучении / Т. В. Калинина. — М.: Сфера, 2008. — 96 </w:t>
      </w:r>
      <w:proofErr w:type="gramStart"/>
      <w:r w:rsidRPr="002D61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6182">
        <w:rPr>
          <w:rFonts w:ascii="Times New Roman" w:hAnsi="Times New Roman" w:cs="Times New Roman"/>
          <w:sz w:val="28"/>
          <w:szCs w:val="28"/>
        </w:rPr>
        <w:t>.</w:t>
      </w:r>
    </w:p>
    <w:p w:rsidR="008D4132" w:rsidRPr="002D6182" w:rsidRDefault="008D4132" w:rsidP="002D61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182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просвещения РФ от 17 октября 2013 г. № 1155 «Об утверждении федерального государственного образовательного стандарта дошкольного образования» (ред. от 08.11.2022).</w:t>
      </w:r>
    </w:p>
    <w:p w:rsidR="008D4132" w:rsidRPr="002D6182" w:rsidRDefault="008D4132" w:rsidP="002D61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6182">
        <w:rPr>
          <w:rFonts w:ascii="Times New Roman" w:hAnsi="Times New Roman" w:cs="Times New Roman"/>
          <w:sz w:val="28"/>
          <w:szCs w:val="28"/>
        </w:rPr>
        <w:t xml:space="preserve">Смоленцева, А. А. Введение в мир экономики, или Как мы играем в экономику: Учебно-методическое пособие / А. А. Смоленцева. — СПб.: Детство-Пресс, 2008. — 176 </w:t>
      </w:r>
      <w:proofErr w:type="gramStart"/>
      <w:r w:rsidRPr="002D61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6182">
        <w:rPr>
          <w:rFonts w:ascii="Times New Roman" w:hAnsi="Times New Roman" w:cs="Times New Roman"/>
          <w:sz w:val="28"/>
          <w:szCs w:val="28"/>
        </w:rPr>
        <w:t>.</w:t>
      </w:r>
    </w:p>
    <w:p w:rsidR="002D6182" w:rsidRPr="002D6182" w:rsidRDefault="002D6182" w:rsidP="002D61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182">
        <w:rPr>
          <w:rFonts w:ascii="Times New Roman" w:hAnsi="Times New Roman" w:cs="Times New Roman"/>
          <w:sz w:val="28"/>
          <w:szCs w:val="28"/>
        </w:rPr>
        <w:t xml:space="preserve">Стахович, Л. В. Занимательные финансы. Методические рекомендации для воспитателей по организации игровых занятий / Л. В. Стахович, Е. В. </w:t>
      </w:r>
      <w:proofErr w:type="spellStart"/>
      <w:r w:rsidRPr="002D6182">
        <w:rPr>
          <w:rFonts w:ascii="Times New Roman" w:hAnsi="Times New Roman" w:cs="Times New Roman"/>
          <w:sz w:val="28"/>
          <w:szCs w:val="28"/>
        </w:rPr>
        <w:t>Семенкова</w:t>
      </w:r>
      <w:proofErr w:type="spellEnd"/>
      <w:r w:rsidRPr="002D6182">
        <w:rPr>
          <w:rFonts w:ascii="Times New Roman" w:hAnsi="Times New Roman" w:cs="Times New Roman"/>
          <w:sz w:val="28"/>
          <w:szCs w:val="28"/>
        </w:rPr>
        <w:t xml:space="preserve">, Л. Ю. </w:t>
      </w:r>
      <w:proofErr w:type="spellStart"/>
      <w:r w:rsidRPr="002D6182">
        <w:rPr>
          <w:rFonts w:ascii="Times New Roman" w:hAnsi="Times New Roman" w:cs="Times New Roman"/>
          <w:sz w:val="28"/>
          <w:szCs w:val="28"/>
        </w:rPr>
        <w:t>Рыжановская</w:t>
      </w:r>
      <w:proofErr w:type="spellEnd"/>
      <w:r w:rsidRPr="002D6182">
        <w:rPr>
          <w:rFonts w:ascii="Times New Roman" w:hAnsi="Times New Roman" w:cs="Times New Roman"/>
          <w:sz w:val="28"/>
          <w:szCs w:val="28"/>
        </w:rPr>
        <w:t xml:space="preserve">. — М.: ВИТА-ПРЕСС, 2019. — 32 </w:t>
      </w:r>
      <w:proofErr w:type="gramStart"/>
      <w:r w:rsidRPr="002D61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6182">
        <w:rPr>
          <w:rFonts w:ascii="Times New Roman" w:hAnsi="Times New Roman" w:cs="Times New Roman"/>
          <w:sz w:val="28"/>
          <w:szCs w:val="28"/>
        </w:rPr>
        <w:t>.</w:t>
      </w:r>
    </w:p>
    <w:p w:rsidR="002D6182" w:rsidRPr="002D6182" w:rsidRDefault="002D6182" w:rsidP="002D61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182">
        <w:rPr>
          <w:rFonts w:ascii="Times New Roman" w:hAnsi="Times New Roman" w:cs="Times New Roman"/>
          <w:sz w:val="28"/>
          <w:szCs w:val="28"/>
        </w:rPr>
        <w:t xml:space="preserve">Шатова, А. Д. Тропинка в экономику. Программа. Методические рекомендации. Конспекты занятий с детьми 5–7 лет / А. Д. Шатова. — М.: </w:t>
      </w:r>
      <w:proofErr w:type="spellStart"/>
      <w:r w:rsidRPr="002D6182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2D6182">
        <w:rPr>
          <w:rFonts w:ascii="Times New Roman" w:hAnsi="Times New Roman" w:cs="Times New Roman"/>
          <w:sz w:val="28"/>
          <w:szCs w:val="28"/>
        </w:rPr>
        <w:t>, 2015. — 176 с.</w:t>
      </w:r>
    </w:p>
    <w:p w:rsidR="008D4132" w:rsidRPr="002D6182" w:rsidRDefault="008D4132" w:rsidP="002D61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182">
        <w:rPr>
          <w:rFonts w:ascii="Times New Roman" w:hAnsi="Times New Roman" w:cs="Times New Roman"/>
          <w:sz w:val="28"/>
          <w:szCs w:val="28"/>
        </w:rPr>
        <w:t xml:space="preserve">Шорыгина, Т. А. Беседы об экономике: Методические рекомендации / Т. А. Шорыгина. — М.: Сфера, 2017. — 96 </w:t>
      </w:r>
      <w:proofErr w:type="gramStart"/>
      <w:r w:rsidRPr="002D61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6182">
        <w:rPr>
          <w:rFonts w:ascii="Times New Roman" w:hAnsi="Times New Roman" w:cs="Times New Roman"/>
          <w:sz w:val="28"/>
          <w:szCs w:val="28"/>
        </w:rPr>
        <w:t>.</w:t>
      </w:r>
    </w:p>
    <w:p w:rsidR="006B11E6" w:rsidRPr="002D6182" w:rsidRDefault="008D4132" w:rsidP="002D61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182">
        <w:rPr>
          <w:rFonts w:ascii="Times New Roman" w:hAnsi="Times New Roman" w:cs="Times New Roman"/>
          <w:sz w:val="28"/>
          <w:szCs w:val="28"/>
        </w:rPr>
        <w:t>Электронный ресурс: Федеральный методический центр по финансовой грамотности системы общего и среднего профессионального образования [Официальный сайт]. — URL: https://fmc.hse.ru/ (дата обращения: 14.05.2024).</w:t>
      </w:r>
    </w:p>
    <w:p w:rsidR="005134DF" w:rsidRPr="002D6182" w:rsidRDefault="005134DF" w:rsidP="002D61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6182" w:rsidRPr="002D6182" w:rsidRDefault="002D61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6182" w:rsidRPr="002D6182" w:rsidSect="00B0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B4784"/>
    <w:multiLevelType w:val="hybridMultilevel"/>
    <w:tmpl w:val="A554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340FA"/>
    <w:multiLevelType w:val="multilevel"/>
    <w:tmpl w:val="64F0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947BA"/>
    <w:multiLevelType w:val="multilevel"/>
    <w:tmpl w:val="F9A0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C452C"/>
    <w:multiLevelType w:val="multilevel"/>
    <w:tmpl w:val="F298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8B2"/>
    <w:rsid w:val="000D58B2"/>
    <w:rsid w:val="00136C11"/>
    <w:rsid w:val="002D6182"/>
    <w:rsid w:val="003D6306"/>
    <w:rsid w:val="0051028F"/>
    <w:rsid w:val="005134DF"/>
    <w:rsid w:val="00582709"/>
    <w:rsid w:val="006B11E6"/>
    <w:rsid w:val="00861063"/>
    <w:rsid w:val="0086141E"/>
    <w:rsid w:val="008D4132"/>
    <w:rsid w:val="009B0E59"/>
    <w:rsid w:val="00B074DE"/>
    <w:rsid w:val="00EA0FF6"/>
    <w:rsid w:val="00F14633"/>
    <w:rsid w:val="00F626FC"/>
    <w:rsid w:val="00F7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DE"/>
  </w:style>
  <w:style w:type="paragraph" w:styleId="2">
    <w:name w:val="heading 2"/>
    <w:basedOn w:val="a"/>
    <w:link w:val="20"/>
    <w:uiPriority w:val="9"/>
    <w:qFormat/>
    <w:rsid w:val="00513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34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5134DF"/>
  </w:style>
  <w:style w:type="character" w:styleId="a4">
    <w:name w:val="Strong"/>
    <w:basedOn w:val="a0"/>
    <w:uiPriority w:val="22"/>
    <w:qFormat/>
    <w:rsid w:val="005134DF"/>
    <w:rPr>
      <w:b/>
      <w:bCs/>
    </w:rPr>
  </w:style>
  <w:style w:type="character" w:styleId="a5">
    <w:name w:val="Hyperlink"/>
    <w:basedOn w:val="a0"/>
    <w:uiPriority w:val="99"/>
    <w:semiHidden/>
    <w:unhideWhenUsed/>
    <w:rsid w:val="005134D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6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0DA3B-33B6-4EF6-9136-85327B66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2026-04-30T14:47:00Z</dcterms:created>
  <dcterms:modified xsi:type="dcterms:W3CDTF">2026-05-14T08:55:00Z</dcterms:modified>
</cp:coreProperties>
</file>