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0C0B" w:rsidRPr="00DD0C0B" w:rsidRDefault="00DD0C0B" w:rsidP="00DD0C0B">
      <w:pPr>
        <w:pStyle w:val="ds-markdown-paragraph"/>
        <w:shd w:val="clear" w:color="auto" w:fill="FFFFFF"/>
        <w:spacing w:before="240" w:beforeAutospacing="0" w:after="240" w:afterAutospacing="0"/>
        <w:rPr>
          <w:rFonts w:ascii="Liberation Serif" w:hAnsi="Liberation Serif" w:cs="Liberation Serif"/>
          <w:color w:val="0F1115"/>
        </w:rPr>
      </w:pPr>
      <w:bookmarkStart w:id="0" w:name="_GoBack"/>
      <w:r w:rsidRPr="00DD0C0B">
        <w:rPr>
          <w:rFonts w:ascii="Liberation Serif" w:hAnsi="Liberation Serif" w:cs="Liberation Serif"/>
        </w:rPr>
        <w:tab/>
      </w:r>
      <w:r w:rsidRPr="00DD0C0B">
        <w:rPr>
          <w:rStyle w:val="a3"/>
          <w:rFonts w:ascii="Liberation Serif" w:hAnsi="Liberation Serif" w:cs="Liberation Serif"/>
          <w:color w:val="0F1115"/>
        </w:rPr>
        <w:t>Инклюзивный подход в преподавании профильных дисциплин в СПО, или как работать со студентами с особыми образовательными потребностями</w:t>
      </w:r>
    </w:p>
    <w:p w:rsidR="00DD0C0B" w:rsidRPr="00DD0C0B" w:rsidRDefault="00DD0C0B" w:rsidP="00DD0C0B">
      <w:pPr>
        <w:pStyle w:val="ds-markdown-paragraph"/>
        <w:shd w:val="clear" w:color="auto" w:fill="FFFFFF"/>
        <w:spacing w:before="240" w:beforeAutospacing="0" w:after="240" w:afterAutospacing="0"/>
        <w:rPr>
          <w:rStyle w:val="a3"/>
          <w:rFonts w:ascii="Liberation Serif" w:hAnsi="Liberation Serif" w:cs="Liberation Serif"/>
          <w:color w:val="0F1115"/>
        </w:rPr>
      </w:pPr>
    </w:p>
    <w:p w:rsidR="00DD0C0B" w:rsidRPr="00DD0C0B" w:rsidRDefault="00DD0C0B" w:rsidP="00DD0C0B">
      <w:pPr>
        <w:pStyle w:val="ds-markdown-paragraph"/>
        <w:shd w:val="clear" w:color="auto" w:fill="FFFFFF"/>
        <w:spacing w:before="240" w:beforeAutospacing="0" w:after="240" w:afterAutospacing="0"/>
        <w:rPr>
          <w:rFonts w:ascii="Liberation Serif" w:hAnsi="Liberation Serif" w:cs="Liberation Serif"/>
          <w:color w:val="0F1115"/>
        </w:rPr>
      </w:pPr>
      <w:r w:rsidRPr="00DD0C0B">
        <w:rPr>
          <w:rStyle w:val="a3"/>
          <w:rFonts w:ascii="Liberation Serif" w:hAnsi="Liberation Serif" w:cs="Liberation Serif"/>
          <w:color w:val="0F1115"/>
        </w:rPr>
        <w:t>Что такое инклюзия в профессиональном образовании и почему это важно.</w:t>
      </w:r>
      <w:r w:rsidRPr="00DD0C0B">
        <w:rPr>
          <w:rFonts w:ascii="Liberation Serif" w:hAnsi="Liberation Serif" w:cs="Liberation Serif"/>
          <w:color w:val="0F1115"/>
        </w:rPr>
        <w:t xml:space="preserve"> Инклюзия в системе среднего профессионального образования означает не просто формальное присутствие студентов с ограниченными возможностями здоровья в учебных группах, а создание реальных условий для их полноценного профессионального становления. Это принципиально иной подход по сравнению с простым допуском к обучению. Инклюзия предполагает, что каждый студент, независимо от своих физических или ментальных особенностей, имеет право на качественное образование и на равные возможности для трудоустройства по полученной специальности. Для преподавателя это означает необходимость пересмотреть свои методы работы, адаптировать учебные материалы и создать такую среду, в которой каждый студент может реализовать свой потенциал. Инклюзия не является благотворительностью или снижением требований. Напротив, она требует от преподавателя более высокой квалификации, творческого подхода и глубокого понимания индивидуальных особенностей студентов. В конечном счёте инклюзивный подход выигрывают все участники образовательного процесса. </w:t>
      </w:r>
      <w:proofErr w:type="spellStart"/>
      <w:r w:rsidRPr="00DD0C0B">
        <w:rPr>
          <w:rFonts w:ascii="Liberation Serif" w:hAnsi="Liberation Serif" w:cs="Liberation Serif"/>
          <w:color w:val="0F1115"/>
        </w:rPr>
        <w:t>Нормотипичные</w:t>
      </w:r>
      <w:proofErr w:type="spellEnd"/>
      <w:r w:rsidRPr="00DD0C0B">
        <w:rPr>
          <w:rFonts w:ascii="Liberation Serif" w:hAnsi="Liberation Serif" w:cs="Liberation Serif"/>
          <w:color w:val="0F1115"/>
        </w:rPr>
        <w:t xml:space="preserve"> студенты учатся взаимодействовать с разными людьми, проявлять эмпатию и работать в гетерогенных командах, что является важным навыком в современном профессиональном мире. Студенты с ограниченными возможностями здоровья получают реальный шанс на самореализацию и независимую жизнь. Преподаватель же развивает свою профессиональную гибкость и расширяет методический арсенал.</w:t>
      </w:r>
    </w:p>
    <w:p w:rsidR="00DD0C0B" w:rsidRPr="00DD0C0B" w:rsidRDefault="00DD0C0B" w:rsidP="00DD0C0B">
      <w:pPr>
        <w:pStyle w:val="ds-markdown-paragraph"/>
        <w:shd w:val="clear" w:color="auto" w:fill="FFFFFF"/>
        <w:spacing w:before="240" w:beforeAutospacing="0" w:after="240" w:afterAutospacing="0"/>
        <w:rPr>
          <w:rFonts w:ascii="Liberation Serif" w:hAnsi="Liberation Serif" w:cs="Liberation Serif"/>
          <w:color w:val="0F1115"/>
        </w:rPr>
      </w:pPr>
      <w:r w:rsidRPr="00DD0C0B">
        <w:rPr>
          <w:rStyle w:val="a3"/>
          <w:rFonts w:ascii="Liberation Serif" w:hAnsi="Liberation Serif" w:cs="Liberation Serif"/>
          <w:color w:val="0F1115"/>
        </w:rPr>
        <w:t>Мифы и стереотипы, которые мешают эффективной инклюзии в колледже.</w:t>
      </w:r>
      <w:r w:rsidRPr="00DD0C0B">
        <w:rPr>
          <w:rFonts w:ascii="Liberation Serif" w:hAnsi="Liberation Serif" w:cs="Liberation Serif"/>
          <w:color w:val="0F1115"/>
        </w:rPr>
        <w:t xml:space="preserve"> В системе среднего профессионального образования всё ещё существует множество мифов, которые мешают эффективной инклюзии. Первый миф заключается в том, что студенты с ограниченными возможностями здоровья не могут освоить профессию, потому что это слишком сложно или требует физических возможностей, которыми они не обладают. Это утверждение не имеет под собой реальных оснований. Современные технологии и адаптивные методики позволяют многим студентам с ограничениями успешно осваивать профессиональные компетенции, особенно в тех сферах, где ключевую роль играет интеллектуальный труд, аналитическое мышление или творческие способности. Второй миф заключается в том, что адаптация требует слишком больших финансовых затрат и специального оборудования. Действительно, в некоторых случаях требуется приобретение специализированных устройств, таких как клавиатуры с увеличенными клавишами или программы экранного доступа. Однако в большинстве ситуаций инклюзия достигается простыми педагогическими приёмами и минимальными изменениями в организации учебного процесса. Например, достаточно предоставить материалы в электронном виде, использовать крупный шрифт, давать больше времени на выполнение заданий или изменять формулировки инструкций. Эти изменения не требуют дополнительного бюджета, но существенно облегчают обучение студентов с особыми потребностями. Третий миф заключается в том, что наличие студента с ограниченными возможностями здоровья замедляет работу всей группы. Исследования в области педагогики показывают противоположное. Инклюзивная среда улучшает результаты всех студентов, потому что преподаватель начинает использовать более разнообразные методы обучения, которые подходят и </w:t>
      </w:r>
      <w:proofErr w:type="spellStart"/>
      <w:r w:rsidRPr="00DD0C0B">
        <w:rPr>
          <w:rFonts w:ascii="Liberation Serif" w:hAnsi="Liberation Serif" w:cs="Liberation Serif"/>
          <w:color w:val="0F1115"/>
        </w:rPr>
        <w:t>нормотипичным</w:t>
      </w:r>
      <w:proofErr w:type="spellEnd"/>
      <w:r w:rsidRPr="00DD0C0B">
        <w:rPr>
          <w:rFonts w:ascii="Liberation Serif" w:hAnsi="Liberation Serif" w:cs="Liberation Serif"/>
          <w:color w:val="0F1115"/>
        </w:rPr>
        <w:t xml:space="preserve"> студентам, и студентам с особыми потребностями. Эти методы включают наглядные инструкции, пошаговые алгоритмы, дифференцированные задания и регулярную обратную связь, что полезно для любого студента.</w:t>
      </w:r>
    </w:p>
    <w:p w:rsidR="00DD0C0B" w:rsidRPr="00DD0C0B" w:rsidRDefault="00DD0C0B" w:rsidP="00DD0C0B">
      <w:pPr>
        <w:pStyle w:val="ds-markdown-paragraph"/>
        <w:shd w:val="clear" w:color="auto" w:fill="FFFFFF"/>
        <w:spacing w:before="240" w:beforeAutospacing="0" w:after="240" w:afterAutospacing="0"/>
        <w:rPr>
          <w:rFonts w:ascii="Liberation Serif" w:hAnsi="Liberation Serif" w:cs="Liberation Serif"/>
          <w:color w:val="0F1115"/>
        </w:rPr>
      </w:pPr>
      <w:r w:rsidRPr="00DD0C0B">
        <w:rPr>
          <w:rStyle w:val="a3"/>
          <w:rFonts w:ascii="Liberation Serif" w:hAnsi="Liberation Serif" w:cs="Liberation Serif"/>
          <w:color w:val="0F1115"/>
        </w:rPr>
        <w:lastRenderedPageBreak/>
        <w:t>Основные группы особых образовательных потребностей и стратегии адаптации учебного процесса.</w:t>
      </w:r>
      <w:r w:rsidRPr="00DD0C0B">
        <w:rPr>
          <w:rFonts w:ascii="Liberation Serif" w:hAnsi="Liberation Serif" w:cs="Liberation Serif"/>
          <w:color w:val="0F1115"/>
        </w:rPr>
        <w:t> Первая группа представляет собой студентов с нарушениями зрения. Это могут быть полностью незрячие студенты или студенты с частичной потерей зрения. Здесь основная задача преподавателя заключается в обеспечении доступности всей визуальной информации, которая используется в учебном процессе. Это означает использование программ экранного доступа, которые озвучивают текст на экране компьютера. Это означает предоставление учебных материалов в текстовом формате, а не только в графическом или в виде изображений. Это означает дублирование визуальной информации словесным описанием. Например, если преподаватель показывает на доске схему или чертёж, он должен одновременно проговаривать вслух, что именно он показывает и как эти элементы связаны друг с другом. Это означает использование контрастных цветов и крупных шрифтов на раздаточных материалах и слайдах презентаций. Если занятие проводится в мастерской или лаборатории, преподаватель должен заранее продумать маршруты передвижения студента и размещение инструментов и материалов. Важно, чтобы студент с нарушением зрения мог безопасно и комфортно перемещаться по рабочему пространству. Для этого можно использовать тактильные маркеры на полу или на оборудовании. Преподаватель также должен иметь возможность индивидуально объяснить студенту расположение инструментов и последовательность выполнения операций.</w:t>
      </w:r>
    </w:p>
    <w:p w:rsidR="00DD0C0B" w:rsidRPr="00DD0C0B" w:rsidRDefault="00DD0C0B" w:rsidP="00DD0C0B">
      <w:pPr>
        <w:pStyle w:val="ds-markdown-paragraph"/>
        <w:shd w:val="clear" w:color="auto" w:fill="FFFFFF"/>
        <w:spacing w:before="240" w:beforeAutospacing="0" w:after="240" w:afterAutospacing="0"/>
        <w:rPr>
          <w:rFonts w:ascii="Liberation Serif" w:hAnsi="Liberation Serif" w:cs="Liberation Serif"/>
          <w:color w:val="0F1115"/>
        </w:rPr>
      </w:pPr>
      <w:r w:rsidRPr="00DD0C0B">
        <w:rPr>
          <w:rFonts w:ascii="Liberation Serif" w:hAnsi="Liberation Serif" w:cs="Liberation Serif"/>
          <w:color w:val="0F1115"/>
        </w:rPr>
        <w:t>Вторая группа представляет собой студентов с нарушениями слуха. Это могут быть студенты с полной глухотой или с частичной потерей слуха, которые используют слуховые аппараты. Здесь главное заключается в обеспечении доступности всей звуковой информации, которая используется в учебном процессе. Это означает использование субтитров на всех видео, которые демонстрируются на занятиях. Это означает письменное дублирование всех устных объяснений преподавателя. Преподаватель может заранее подготовить конспект занятия и раздать его студентам с нарушениями слуха. Это означает использование визуальных подсказок и жестов для привлечения внимания и обозначения ключевых моментов. Если в группе есть студент с нарушением слуха, преподаватель должен говорить чётко и достаточно громко, стоя лицом к группе, не закрывая рот руками и не отворачиваясь к доске во время объяснения. Это позволяет студенту читать по губам. В практических занятиях можно использовать письменные инструкции и схемы вместо устных пояснений. Также можно привлекать сурдопереводчика, если такая возможность предусмотрена в колледже.</w:t>
      </w:r>
    </w:p>
    <w:p w:rsidR="00DD0C0B" w:rsidRPr="00DD0C0B" w:rsidRDefault="00DD0C0B" w:rsidP="00DD0C0B">
      <w:pPr>
        <w:pStyle w:val="ds-markdown-paragraph"/>
        <w:shd w:val="clear" w:color="auto" w:fill="FFFFFF"/>
        <w:spacing w:before="240" w:beforeAutospacing="0" w:after="240" w:afterAutospacing="0"/>
        <w:rPr>
          <w:rFonts w:ascii="Liberation Serif" w:hAnsi="Liberation Serif" w:cs="Liberation Serif"/>
          <w:color w:val="0F1115"/>
        </w:rPr>
      </w:pPr>
      <w:r w:rsidRPr="00DD0C0B">
        <w:rPr>
          <w:rFonts w:ascii="Liberation Serif" w:hAnsi="Liberation Serif" w:cs="Liberation Serif"/>
          <w:color w:val="0F1115"/>
        </w:rPr>
        <w:t>Третья группа представляет собой студентов с нарушениями опорно-двигательного аппарата. Это могут быть студенты, использующие инвалидные коляски, студенты с детским церебральным параличом, ограничивающим подвижность рук, или студенты с другими заболеваниями, влияющими на координацию движений. Здесь ключевая задача преподавателя заключается в обеспечении доступности рабочего места. Студенту на инвалидной коляске нужно больше пространства для манёвра между рядами и вокруг рабочего стола. Ему нужен доступ к розеткам для зарядки технических средств, таких как ноутбук или специальное устройство для ввода текста. Ему нужна возможность регулировать высоту стола или рабочей поверхности. В практических занятиях, связанных с выполнением физических операций, важно предлагать альтернативные способы выполнения работы. Например, если студент не может выполнить операцию вручную из-за ограничений моторики, он может разработать технологическую карту этой операции, создать её цифровую модель в специализированной программе, выступить в роли контролёра качества или разработать инструкции по выполнению операции для других студентов. Такой подход не снижает требований к уровню профессиональных знаний, но меняет способ их демонстрации.</w:t>
      </w:r>
    </w:p>
    <w:p w:rsidR="00DD0C0B" w:rsidRPr="00DD0C0B" w:rsidRDefault="00DD0C0B" w:rsidP="00DD0C0B">
      <w:pPr>
        <w:pStyle w:val="ds-markdown-paragraph"/>
        <w:shd w:val="clear" w:color="auto" w:fill="FFFFFF"/>
        <w:spacing w:before="240" w:beforeAutospacing="0" w:after="240" w:afterAutospacing="0"/>
        <w:rPr>
          <w:rFonts w:ascii="Liberation Serif" w:hAnsi="Liberation Serif" w:cs="Liberation Serif"/>
          <w:color w:val="0F1115"/>
        </w:rPr>
      </w:pPr>
      <w:r w:rsidRPr="00DD0C0B">
        <w:rPr>
          <w:rFonts w:ascii="Liberation Serif" w:hAnsi="Liberation Serif" w:cs="Liberation Serif"/>
          <w:color w:val="0F1115"/>
        </w:rPr>
        <w:lastRenderedPageBreak/>
        <w:t xml:space="preserve">Четвёртая группа представляет собой студентов с расстройствами аутистического спектра и с трудностями обучения. Это самая сложная для адаптации группа, потому что их потребности часто не видны внешне. Студенты с расстройствами аутистического спектра могут испытывать трудности с пониманием абстрактных инструкций, с переключением внимания между разными видами деятельности и с социальным взаимодействием с одногруппниками и преподавателями. В работе с ними преподаватель должен использовать максимально конкретные и однозначные инструкции. Нужно разбивать большие задачи на мелкие, последовательные шаги. Нужно давать чёткие алгоритмы выполнения работы, желательно в письменном виде. Нужно избегать метафор, сарказма и двусмысленных выражений, которые могут быть неправильно поняты. Очень важно предупреждать о любых изменениях в расписании, формате занятия или составе группы заранее, потому что для студентов с расстройствами аутистического спектра любая неожиданность вызывает сильную тревогу и может выбить их из рабочего состояния. Для студентов с трудностями обучения, включая дислексию, </w:t>
      </w:r>
      <w:proofErr w:type="spellStart"/>
      <w:r w:rsidRPr="00DD0C0B">
        <w:rPr>
          <w:rFonts w:ascii="Liberation Serif" w:hAnsi="Liberation Serif" w:cs="Liberation Serif"/>
          <w:color w:val="0F1115"/>
        </w:rPr>
        <w:t>дисграфию</w:t>
      </w:r>
      <w:proofErr w:type="spellEnd"/>
      <w:r w:rsidRPr="00DD0C0B">
        <w:rPr>
          <w:rFonts w:ascii="Liberation Serif" w:hAnsi="Liberation Serif" w:cs="Liberation Serif"/>
          <w:color w:val="0F1115"/>
        </w:rPr>
        <w:t xml:space="preserve"> и синдром дефицита внимания, важно давать больше времени на выполнение письменных заданий. Им можно разрешать использовать шпаргалки-алгоритмы и опорные конспекты. Важно не снижать оценку за орфографические или каллиграфические ошибки, если проверяется содержание работы или профессиональные навыки, а не грамотность.</w:t>
      </w:r>
    </w:p>
    <w:p w:rsidR="00DD0C0B" w:rsidRPr="00DD0C0B" w:rsidRDefault="00DD0C0B" w:rsidP="00DD0C0B">
      <w:pPr>
        <w:pStyle w:val="ds-markdown-paragraph"/>
        <w:shd w:val="clear" w:color="auto" w:fill="FFFFFF"/>
        <w:spacing w:before="240" w:beforeAutospacing="0" w:after="240" w:afterAutospacing="0"/>
        <w:rPr>
          <w:rFonts w:ascii="Liberation Serif" w:hAnsi="Liberation Serif" w:cs="Liberation Serif"/>
          <w:color w:val="0F1115"/>
        </w:rPr>
      </w:pPr>
      <w:r w:rsidRPr="00DD0C0B">
        <w:rPr>
          <w:rStyle w:val="a3"/>
          <w:rFonts w:ascii="Liberation Serif" w:hAnsi="Liberation Serif" w:cs="Liberation Serif"/>
          <w:color w:val="0F1115"/>
        </w:rPr>
        <w:t>Адаптация практических и лабораторных занятий в мастерских.</w:t>
      </w:r>
      <w:r w:rsidRPr="00DD0C0B">
        <w:rPr>
          <w:rFonts w:ascii="Liberation Serif" w:hAnsi="Liberation Serif" w:cs="Liberation Serif"/>
          <w:color w:val="0F1115"/>
        </w:rPr>
        <w:t xml:space="preserve"> Профильные дисциплины в системе среднего профессионального образования часто включают значительный объём практических и лабораторных работ, которые проводятся в учебных мастерских, лабораториях или на полигонах. Это создаёт дополнительные вызовы для инклюзивного обучения, но при грамотном подходе эти вызовы могут быть успешно преодолены. Преподаватель должен заранее, до начала практического занятия, продумать, какие конкретные адаптации необходимы для каждого студента с особыми образовательными потребностями. Для студента с нарушением зрения можно подготовить рельефные схемы оборудования или использовать тактильные маркеры на инструментах и материалах. Например, можно нанести на рукоятки инструментов рельефные насечки, обозначающие их назначение. Для студента с нарушением слуха можно подготовить письменные инструкции по выполнению каждой операции с пошаговыми иллюстрациями или фотографиями. Для студента с нарушением опорно-двигательного аппарата можно подобрать оборудование с увеличенными органами управления или предусмотреть помощь ассистента из числа одногруппников или волонтёров. Важно, чтобы адаптации не снижали требований к качеству выполнения работы, а только изменяли способ её выполнения. Студент с ограниченными возможностями здоровья должен получать те же профессиональные компетенции, что и его </w:t>
      </w:r>
      <w:proofErr w:type="spellStart"/>
      <w:r w:rsidRPr="00DD0C0B">
        <w:rPr>
          <w:rFonts w:ascii="Liberation Serif" w:hAnsi="Liberation Serif" w:cs="Liberation Serif"/>
          <w:color w:val="0F1115"/>
        </w:rPr>
        <w:t>нормотипичные</w:t>
      </w:r>
      <w:proofErr w:type="spellEnd"/>
      <w:r w:rsidRPr="00DD0C0B">
        <w:rPr>
          <w:rFonts w:ascii="Liberation Serif" w:hAnsi="Liberation Serif" w:cs="Liberation Serif"/>
          <w:color w:val="0F1115"/>
        </w:rPr>
        <w:t xml:space="preserve"> сверстники. Он должен уметь выполнять те же технологические операции, но, возможно, с использованием вспомогательных устройств или в более комфортном темпе.</w:t>
      </w:r>
    </w:p>
    <w:p w:rsidR="00DD0C0B" w:rsidRPr="00DD0C0B" w:rsidRDefault="00DD0C0B" w:rsidP="00DD0C0B">
      <w:pPr>
        <w:pStyle w:val="ds-markdown-paragraph"/>
        <w:shd w:val="clear" w:color="auto" w:fill="FFFFFF"/>
        <w:spacing w:before="240" w:beforeAutospacing="0" w:after="240" w:afterAutospacing="0"/>
        <w:rPr>
          <w:rFonts w:ascii="Liberation Serif" w:hAnsi="Liberation Serif" w:cs="Liberation Serif"/>
          <w:color w:val="0F1115"/>
        </w:rPr>
      </w:pPr>
      <w:r w:rsidRPr="00DD0C0B">
        <w:rPr>
          <w:rStyle w:val="a3"/>
          <w:rFonts w:ascii="Liberation Serif" w:hAnsi="Liberation Serif" w:cs="Liberation Serif"/>
          <w:color w:val="0F1115"/>
        </w:rPr>
        <w:t>Формирование инклюзивной культуры в учебной группе.</w:t>
      </w:r>
      <w:r w:rsidRPr="00DD0C0B">
        <w:rPr>
          <w:rFonts w:ascii="Liberation Serif" w:hAnsi="Liberation Serif" w:cs="Liberation Serif"/>
          <w:color w:val="0F1115"/>
        </w:rPr>
        <w:t xml:space="preserve"> Техническая и методическая адаптация учебного процесса представляет собой только половину дела. Вторая половина связана с психологической атмосферой в учебной группе. </w:t>
      </w:r>
      <w:proofErr w:type="spellStart"/>
      <w:r w:rsidRPr="00DD0C0B">
        <w:rPr>
          <w:rFonts w:ascii="Liberation Serif" w:hAnsi="Liberation Serif" w:cs="Liberation Serif"/>
          <w:color w:val="0F1115"/>
        </w:rPr>
        <w:t>Нормотипичные</w:t>
      </w:r>
      <w:proofErr w:type="spellEnd"/>
      <w:r w:rsidRPr="00DD0C0B">
        <w:rPr>
          <w:rFonts w:ascii="Liberation Serif" w:hAnsi="Liberation Serif" w:cs="Liberation Serif"/>
          <w:color w:val="0F1115"/>
        </w:rPr>
        <w:t xml:space="preserve"> студенты должны понимать, что их одногруппники с ограниченными возможностями здоровья являются такими же студентами, обладающими такими же правами и такими же целями профессионального становления. Чтобы достичь этого понимания, преподаватель должен говорить об инклюзии как о ценности, а не как о необходимости, которую нужно терпеть. Важно, чтобы студенты с ограниченными возможностями здоровья не были изолированы от остальной группы. Они должны сидеть не в углу аудитории или мастерской, а в центре группы. Они должны участвовать в групповых проектах и командных заданиях наравне с другими студентами. Если работа ведётся в парах или малых группах, преподаватель должен помогать распределять роли таким образом, чтобы каждый участник мог внести свой вклад с учётом своих индивидуальных возможностей и особенностей. Например, </w:t>
      </w:r>
      <w:r w:rsidRPr="00DD0C0B">
        <w:rPr>
          <w:rFonts w:ascii="Liberation Serif" w:hAnsi="Liberation Serif" w:cs="Liberation Serif"/>
          <w:color w:val="0F1115"/>
        </w:rPr>
        <w:lastRenderedPageBreak/>
        <w:t>студент с нарушением моторики может разрабатывать план работы или контролировать качество выполнения операций, а студент с быстрой реакцией может выполнять практические операции, требующие ловкости. Такое распределение ролей позволяет каждому чувствовать себя полезным и ценным членом команды.</w:t>
      </w:r>
    </w:p>
    <w:p w:rsidR="00DD0C0B" w:rsidRPr="00DD0C0B" w:rsidRDefault="00DD0C0B" w:rsidP="00DD0C0B">
      <w:pPr>
        <w:pStyle w:val="ds-markdown-paragraph"/>
        <w:shd w:val="clear" w:color="auto" w:fill="FFFFFF"/>
        <w:spacing w:before="240" w:beforeAutospacing="0" w:after="240" w:afterAutospacing="0"/>
        <w:rPr>
          <w:rFonts w:ascii="Liberation Serif" w:hAnsi="Liberation Serif" w:cs="Liberation Serif"/>
          <w:color w:val="0F1115"/>
        </w:rPr>
      </w:pPr>
      <w:r w:rsidRPr="00DD0C0B">
        <w:rPr>
          <w:rFonts w:ascii="Liberation Serif" w:hAnsi="Liberation Serif" w:cs="Liberation Serif"/>
          <w:color w:val="0F1115"/>
        </w:rPr>
        <w:t xml:space="preserve">Крайне важно также предотвращать любые проявления </w:t>
      </w:r>
      <w:proofErr w:type="spellStart"/>
      <w:r w:rsidRPr="00DD0C0B">
        <w:rPr>
          <w:rFonts w:ascii="Liberation Serif" w:hAnsi="Liberation Serif" w:cs="Liberation Serif"/>
          <w:color w:val="0F1115"/>
        </w:rPr>
        <w:t>буллинга</w:t>
      </w:r>
      <w:proofErr w:type="spellEnd"/>
      <w:r w:rsidRPr="00DD0C0B">
        <w:rPr>
          <w:rFonts w:ascii="Liberation Serif" w:hAnsi="Liberation Serif" w:cs="Liberation Serif"/>
          <w:color w:val="0F1115"/>
        </w:rPr>
        <w:t xml:space="preserve"> или неуважительного отношения к студентам с ограниченными возможностями здоровья. Любой неуважительный комментарий, насмешка или исключение из общей деятельности должны пресекаться преподавателем немедленно. Однако это не должно делаться в форме публичного унижения нарушителя. Лучше провести приватную беседу, объяснить, почему такое поведение недопустимо, и показать студенту, как его поведение влияет на других людей. Важно также формировать у всей группы эмпатию и понимание трудностей, с которыми сталкиваются люди с ограниченными возможностями здоровья. Для этого можно проводить короткие ролевые игры, где студенты на время могут оказаться в ситуации ограниченных возможностей. Например, выполнить задание с завязанными глазами или с заложенными ушами. Это помогает осознать ценность инклюзивной среды и развивает уважение к различиям между людьми.</w:t>
      </w:r>
    </w:p>
    <w:p w:rsidR="00DD0C0B" w:rsidRPr="00DD0C0B" w:rsidRDefault="00DD0C0B" w:rsidP="00DD0C0B">
      <w:pPr>
        <w:pStyle w:val="ds-markdown-paragraph"/>
        <w:shd w:val="clear" w:color="auto" w:fill="FFFFFF"/>
        <w:spacing w:before="240" w:beforeAutospacing="0" w:after="240" w:afterAutospacing="0"/>
        <w:rPr>
          <w:rFonts w:ascii="Liberation Serif" w:hAnsi="Liberation Serif" w:cs="Liberation Serif"/>
          <w:color w:val="0F1115"/>
        </w:rPr>
      </w:pPr>
      <w:r w:rsidRPr="00DD0C0B">
        <w:rPr>
          <w:rStyle w:val="a3"/>
          <w:rFonts w:ascii="Liberation Serif" w:hAnsi="Liberation Serif" w:cs="Liberation Serif"/>
          <w:color w:val="0F1115"/>
        </w:rPr>
        <w:t>Практические советы для преподавателя по подготовке к работе в инклюзивной группе.</w:t>
      </w:r>
      <w:r w:rsidRPr="00DD0C0B">
        <w:rPr>
          <w:rFonts w:ascii="Liberation Serif" w:hAnsi="Liberation Serif" w:cs="Liberation Serif"/>
          <w:color w:val="0F1115"/>
        </w:rPr>
        <w:t> Прежде всего, преподаватель должен заранее, ещё до начала семестра, ознакомиться с медицинскими рекомендациями и психолого-педагогической характеристикой каждого студента с ограниченными возможностями здоровья. Эти документы обычно готовятся специалистами колледжа в рамках психолого-медико-педагогического консилиума. В них указаны рекомендации по организации обучения, возможные ограничения и предпочтительные форматы работы. Преподаватель должен использовать эту информацию как основу для адаптации своих методов, но не как ярлык или ограничение для студента. Затем преподаватель должен провести индивидуальную встречу с каждым студентом с особыми образовательными потребностями, желательно в спокойной обстановке, до начала массовых занятий. На этой встрече можно спросить студента, что ему было бы удобнее, какие форматы работы вызывают у него наибольшие трудности и как преподаватель может помочь. Важно дать студенту возможность высказаться и почувствовать, что его мнение учитывается. Преподаватель должен быть готов к тому, что адаптации могут меняться в течение семестра. То, что работает на первых занятиях, может перестать работать после нескольких недель, и наоборот. Важно быть гибким и регулярно запрашивать обратную связь у студентов. Также преподавателю следует заранее подготовить все учебные материалы в доступном формате. Если есть возможность, лучше подготовить материалы в нескольких форматах, текстовом, аудио и графическом, чтобы студент мог выбрать наиболее удобный для себя способ восприятия.</w:t>
      </w:r>
    </w:p>
    <w:p w:rsidR="00DD0C0B" w:rsidRPr="00DD0C0B" w:rsidRDefault="00DD0C0B" w:rsidP="00DD0C0B">
      <w:pPr>
        <w:pStyle w:val="ds-markdown-paragraph"/>
        <w:shd w:val="clear" w:color="auto" w:fill="FFFFFF"/>
        <w:spacing w:before="240" w:beforeAutospacing="0"/>
        <w:rPr>
          <w:rFonts w:ascii="Liberation Serif" w:hAnsi="Liberation Serif" w:cs="Liberation Serif"/>
          <w:color w:val="0F1115"/>
        </w:rPr>
      </w:pPr>
      <w:r w:rsidRPr="00DD0C0B">
        <w:rPr>
          <w:rFonts w:ascii="Liberation Serif" w:hAnsi="Liberation Serif" w:cs="Liberation Serif"/>
          <w:color w:val="0F1115"/>
        </w:rPr>
        <w:t xml:space="preserve">Инклюзивный подход в преподавании профильных дисциплин предполагает не снижение академических требований или упрощение профессиональных стандартов, а гибкость в методах преподавания, творческий подход к организации учебного процесса и глубокое уважение к человеческому разнообразию. Студенты с ограниченными возможностями здоровья могут быть такими же успешными профессионалами, как и их </w:t>
      </w:r>
      <w:proofErr w:type="spellStart"/>
      <w:r w:rsidRPr="00DD0C0B">
        <w:rPr>
          <w:rFonts w:ascii="Liberation Serif" w:hAnsi="Liberation Serif" w:cs="Liberation Serif"/>
          <w:color w:val="0F1115"/>
        </w:rPr>
        <w:t>нормотипичные</w:t>
      </w:r>
      <w:proofErr w:type="spellEnd"/>
      <w:r w:rsidRPr="00DD0C0B">
        <w:rPr>
          <w:rFonts w:ascii="Liberation Serif" w:hAnsi="Liberation Serif" w:cs="Liberation Serif"/>
          <w:color w:val="0F1115"/>
        </w:rPr>
        <w:t xml:space="preserve"> сверстники. Они могут работать в своих отраслях, создавать качественные продукты, оказывать востребованные услуги и вносить реальный вклад в развитие экономики и общества. Наша основная задача как преподавателей заключается в том, чтобы помочь этим студентам раскрыть свой профессиональный потенциал, создав для этого необходимые условия и поддерживающую среду. Инклюзия не является дополнительной нагрузкой. Инклюзия является естественной и необходимой частью современного профессионального образования, которое готовит специалистов для реального мира, где люди с разными возможностями работают и живут вместе. И поверьте, работа в инклюзивной группе приносит преподавателю огромное профессиональное и </w:t>
      </w:r>
      <w:r w:rsidRPr="00DD0C0B">
        <w:rPr>
          <w:rFonts w:ascii="Liberation Serif" w:hAnsi="Liberation Serif" w:cs="Liberation Serif"/>
          <w:color w:val="0F1115"/>
        </w:rPr>
        <w:lastRenderedPageBreak/>
        <w:t>человеческое удовлетворение, обогащает его педагогический опыт и делает его по-настоящему универсальным специалистом.</w:t>
      </w:r>
    </w:p>
    <w:bookmarkEnd w:id="0"/>
    <w:p w:rsidR="00DD0C0B" w:rsidRPr="00DD0C0B" w:rsidRDefault="00DD0C0B" w:rsidP="00DD0C0B">
      <w:pPr>
        <w:tabs>
          <w:tab w:val="left" w:pos="3031"/>
        </w:tabs>
        <w:rPr>
          <w:rFonts w:ascii="Liberation Serif" w:hAnsi="Liberation Serif" w:cs="Liberation Serif"/>
        </w:rPr>
      </w:pPr>
    </w:p>
    <w:sectPr w:rsidR="00DD0C0B" w:rsidRPr="00DD0C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C0B"/>
    <w:rsid w:val="00DD0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F36FF"/>
  <w15:chartTrackingRefBased/>
  <w15:docId w15:val="{B7ED1205-EF4B-42C9-ADDE-CBC905FDC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DD0C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DD0C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0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2308</Words>
  <Characters>13158</Characters>
  <Application>Microsoft Office Word</Application>
  <DocSecurity>0</DocSecurity>
  <Lines>109</Lines>
  <Paragraphs>30</Paragraphs>
  <ScaleCrop>false</ScaleCrop>
  <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Катрин Лойко</dc:creator>
  <cp:keywords/>
  <dc:description/>
  <cp:lastModifiedBy>Катрин Лойко</cp:lastModifiedBy>
  <cp:revision>1</cp:revision>
  <dcterms:created xsi:type="dcterms:W3CDTF">2026-08-02T12:36:00Z</dcterms:created>
  <dcterms:modified xsi:type="dcterms:W3CDTF">2026-08-02T12:36:00Z</dcterms:modified>
</cp:coreProperties>
</file>