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23" w:rsidRPr="00380821" w:rsidRDefault="007C2623" w:rsidP="007C2623">
      <w:pPr>
        <w:spacing w:after="75" w:line="360" w:lineRule="atLeast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808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Изготовление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настенного коврика</w:t>
      </w:r>
      <w:r w:rsidRPr="003808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технике «ковровая вышивка»</w:t>
      </w:r>
    </w:p>
    <w:p w:rsidR="007C2623" w:rsidRPr="00380821" w:rsidRDefault="007C2623" w:rsidP="007C2623">
      <w:pPr>
        <w:spacing w:after="75" w:line="360" w:lineRule="atLeast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38082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Мастер-класс с пошаговыми фото</w:t>
      </w:r>
    </w:p>
    <w:p w:rsidR="007C2623" w:rsidRDefault="007C2623" w:rsidP="007C2623">
      <w:pPr>
        <w:shd w:val="clear" w:color="auto" w:fill="FFFFFF"/>
        <w:spacing w:after="144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7C2623" w:rsidRPr="00297869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786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Автор: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3808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Казанчеев</w:t>
      </w:r>
      <w:bookmarkStart w:id="0" w:name="_GoBack"/>
      <w:bookmarkEnd w:id="0"/>
      <w:r w:rsidRPr="003808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spellEnd"/>
      <w:r w:rsidRPr="003808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Арина</w:t>
      </w:r>
      <w:r w:rsidR="00B53D86" w:rsidRPr="00B53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(15 </w:t>
      </w:r>
      <w:r w:rsidR="00B53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лет)</w:t>
      </w:r>
      <w:r w:rsidRPr="003808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обучающаяся 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МУДО "Дом детства и юно</w:t>
      </w:r>
      <w:r w:rsidRPr="003808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шества г. Черемхово".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Мастер-класс предназначен для учащихся среднего и старшего школьного возраста и для всех, кто любит заниматься рукоделием. 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9786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Назначение: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украшение интерьера.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9786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изготовление гобелена в технике «ковровая вышивка».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9786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 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формировать устойчивый интерес к творчеству;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развивать воображение, зрительно-пространственные представления, цветоощущение, зрительную память;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развивать 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чувство прекрасного, аккуратность и усидчивость; 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учить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2978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практическим навыкам ручного труда и использованию их в жизни.</w:t>
      </w:r>
    </w:p>
    <w:p w:rsidR="007C2623" w:rsidRPr="00380821" w:rsidRDefault="007C2623" w:rsidP="007C2623">
      <w:pPr>
        <w:shd w:val="clear" w:color="auto" w:fill="FFFFFF"/>
        <w:spacing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24FCE3" wp14:editId="0B065866">
            <wp:extent cx="4792033" cy="5633156"/>
            <wp:effectExtent l="0" t="0" r="8890" b="5715"/>
            <wp:docPr id="1" name="Рисунок 1" descr="C:\Users\ЕЛЕНА\Desktop\документы2\мастер-классы\арина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документы2\мастер-классы\арина\1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621" cy="56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724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Техника ковровой вышивки</w:t>
      </w:r>
      <w:r w:rsidRPr="00147246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472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(или ручной набивки) очень легка в исполнении, а выполненные изделия выглядят очень эффектно и способны украсить любой дом.</w:t>
      </w:r>
    </w:p>
    <w:p w:rsidR="007C2623" w:rsidRPr="00147246" w:rsidRDefault="007C2623" w:rsidP="007C2623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0AB9">
        <w:rPr>
          <w:rFonts w:ascii="Times New Roman" w:eastAsia="+mj-ea" w:hAnsi="Times New Roman"/>
          <w:color w:val="000000"/>
          <w:kern w:val="24"/>
          <w:sz w:val="24"/>
          <w:szCs w:val="24"/>
        </w:rPr>
        <w:t>Овладеть такой  техникой сможет даже новичок в рукоделии, достаточно только запастись терпением. Техника  ковровой вышивки обладает удивительной историей, начало которой было положено еще в средние века. Сегодня она востребована в интерьерных решениях – её название говорит само за себя: панно, гобелены, коврики</w:t>
      </w:r>
      <w:r>
        <w:rPr>
          <w:rFonts w:ascii="Times New Roman" w:eastAsia="+mj-ea" w:hAnsi="Times New Roman"/>
          <w:color w:val="000000"/>
          <w:kern w:val="24"/>
          <w:sz w:val="24"/>
          <w:szCs w:val="24"/>
        </w:rPr>
        <w:t xml:space="preserve">, </w:t>
      </w:r>
      <w:r w:rsidRPr="002C0AB9">
        <w:rPr>
          <w:rFonts w:ascii="Times New Roman" w:eastAsia="+mj-ea" w:hAnsi="Times New Roman"/>
          <w:color w:val="000000"/>
          <w:kern w:val="24"/>
          <w:sz w:val="24"/>
          <w:szCs w:val="24"/>
        </w:rPr>
        <w:t xml:space="preserve"> созданные в этой технике</w:t>
      </w:r>
      <w:r>
        <w:rPr>
          <w:rFonts w:ascii="Times New Roman" w:eastAsia="+mj-ea" w:hAnsi="Times New Roman"/>
          <w:color w:val="000000"/>
          <w:kern w:val="24"/>
          <w:sz w:val="24"/>
          <w:szCs w:val="24"/>
        </w:rPr>
        <w:t>,</w:t>
      </w:r>
      <w:r w:rsidRPr="002C0AB9">
        <w:rPr>
          <w:rFonts w:ascii="Times New Roman" w:eastAsia="+mj-ea" w:hAnsi="Times New Roman"/>
          <w:color w:val="000000"/>
          <w:kern w:val="24"/>
          <w:sz w:val="24"/>
          <w:szCs w:val="24"/>
        </w:rPr>
        <w:t xml:space="preserve"> отличает особая энерг</w:t>
      </w:r>
      <w:r>
        <w:rPr>
          <w:rFonts w:ascii="Times New Roman" w:eastAsia="+mj-ea" w:hAnsi="Times New Roman"/>
          <w:color w:val="000000"/>
          <w:kern w:val="24"/>
          <w:sz w:val="24"/>
          <w:szCs w:val="24"/>
        </w:rPr>
        <w:t>етика вещей, сделанных вручную</w:t>
      </w:r>
    </w:p>
    <w:p w:rsidR="007C2623" w:rsidRDefault="007C2623" w:rsidP="007C2623">
      <w:pPr>
        <w:shd w:val="clear" w:color="auto" w:fill="FFFFFF"/>
        <w:spacing w:before="72" w:after="144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72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Для работы понадобится:</w:t>
      </w:r>
      <w:r w:rsidRPr="001472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пряжа разных цветов;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специальная игла для вышивания;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ткань «двунитка»;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подрамник;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проволока для продевания нити в иглу;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крючок;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плотный картон.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7A02EC" wp14:editId="1CCEBE40">
            <wp:extent cx="2901245" cy="2714459"/>
            <wp:effectExtent l="0" t="0" r="0" b="0"/>
            <wp:docPr id="2" name="Рисунок 2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" t="3867" r="6940" b="9633"/>
                    <a:stretch/>
                  </pic:blipFill>
                  <pic:spPr bwMode="auto">
                    <a:xfrm>
                      <a:off x="0" y="0"/>
                      <a:ext cx="2901245" cy="271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before="72" w:after="14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Натягиваем ткань на подрамник так, чтобы она не провисала и не перекашивалась. Обязательно следим за тем, чтобы в процессе вышивания натяжение ткани не ослаблялось. На ткань наносим рисунок с изнаночной стороны и именно с изнаночной стороны необходимо вышивать в этой технике.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655EAA" wp14:editId="45ED6930">
            <wp:extent cx="2969718" cy="2912534"/>
            <wp:effectExtent l="0" t="0" r="2540" b="2540"/>
            <wp:docPr id="3" name="Рисунок 3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05" b="1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981" cy="292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Начинаем вышивку с мелких деталей. Для вышивки петлей используется специальная игла, позволяющая создавать петельки при прокалывании основы ткани.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Начинаем вышивку с гребешка. Вставляем красную нить в иглу. Делаем прокол до конца иглы и потихоньку вытаскиваем иглу, пока над тканью не появится её кончик. Не приподнимая иглу, а как бы скользя по материалу на 2-3 мм, прокалываем ткань вновь. При этом на лицевой стороне ткани образуется петелька, которую нельзя затягивать.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E93094" wp14:editId="6FF964F2">
            <wp:extent cx="3747911" cy="3620280"/>
            <wp:effectExtent l="0" t="0" r="5080" b="0"/>
            <wp:docPr id="4" name="Рисунок 4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634" r="6006" b="9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150" cy="362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Повторяем эту операцию, пока не вышьем участок определенным цветом.</w:t>
      </w: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A2872F" wp14:editId="6F28E5DF">
            <wp:extent cx="3868008" cy="2991555"/>
            <wp:effectExtent l="0" t="0" r="0" b="0"/>
            <wp:docPr id="5" name="Рисунок 5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83" b="1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737" cy="299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Заканчивая работу одним цветом нити, отрезаем её, оставив кончик длиной 0,5 см.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так постепенно вышиваем фрагменты рисунка.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078703" wp14:editId="2ED34041">
            <wp:extent cx="3673385" cy="3454400"/>
            <wp:effectExtent l="0" t="0" r="3810" b="0"/>
            <wp:docPr id="6" name="Рисунок 6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2" b="1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334" cy="346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петелька за петелькой "прорисовываем" петушка. Вид работы с изнаночной стороны.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978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Совет: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когда необходимо переделать какую-либо область, просто потяните нить с обратной стороны ткани до тех пор, пока нужное количество петелек не выйдет обратно.</w:t>
      </w:r>
    </w:p>
    <w:p w:rsidR="007C2623" w:rsidRDefault="007C2623" w:rsidP="007C2623">
      <w:pPr>
        <w:shd w:val="clear" w:color="auto" w:fill="FFFFFF"/>
        <w:spacing w:before="72" w:after="14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54BFFF" wp14:editId="4356974B">
            <wp:extent cx="3684507" cy="2844800"/>
            <wp:effectExtent l="0" t="0" r="0" b="0"/>
            <wp:docPr id="7" name="Рисунок 7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20" b="10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378" cy="284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Вид работы с лицевой стороны.</w:t>
      </w: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F6E33F" wp14:editId="7978E144">
            <wp:extent cx="3883377" cy="3596434"/>
            <wp:effectExtent l="0" t="0" r="3175" b="4445"/>
            <wp:docPr id="8" name="Рисунок 8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98" b="1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75" cy="360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Прорисовываем хвост, стараемся, чтобы цвета сочетались между собой.</w:t>
      </w: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66F7CC" wp14:editId="623D1DF5">
            <wp:extent cx="3883378" cy="3367773"/>
            <wp:effectExtent l="0" t="0" r="3175" b="4445"/>
            <wp:docPr id="9" name="Рисунок 9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7" b="9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215" cy="3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Хвост готов. Работа с лицевой стороны.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B31978" wp14:editId="3AE4E5CA">
            <wp:extent cx="3860800" cy="3578382"/>
            <wp:effectExtent l="0" t="0" r="6350" b="3175"/>
            <wp:docPr id="10" name="Рисунок 10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8" b="10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894" cy="358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с изнаночной стороны.</w:t>
      </w: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503E03" wp14:editId="7367EBCD">
            <wp:extent cx="3742523" cy="3544711"/>
            <wp:effectExtent l="0" t="0" r="0" b="0"/>
            <wp:docPr id="11" name="Рисунок 11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1" b="11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823" cy="354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Главный герой картины - готов.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4CE1B45" wp14:editId="21F91364">
            <wp:extent cx="3838222" cy="3580407"/>
            <wp:effectExtent l="0" t="0" r="0" b="1270"/>
            <wp:docPr id="12" name="Рисунок 12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8" b="11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864" cy="358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работы над полянкой. Изнаночная сторона работы.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699767" wp14:editId="4CE22D79">
            <wp:extent cx="3838222" cy="4296651"/>
            <wp:effectExtent l="0" t="0" r="0" b="8890"/>
            <wp:docPr id="13" name="Рисунок 13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577" r="7309"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457" cy="430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Полянка с бобовыми зернышками готова. Вид с лицевой стороны работы.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F759E5" wp14:editId="7B405EFC">
            <wp:extent cx="4018844" cy="3820648"/>
            <wp:effectExtent l="0" t="0" r="1270" b="8890"/>
            <wp:docPr id="14" name="Рисунок 2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24" cy="382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Голубым цветом прорисовываем фон картины. Вид с изнаночной стороны работы.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88DD9C" wp14:editId="70AA9172">
            <wp:extent cx="4165102" cy="2980266"/>
            <wp:effectExtent l="0" t="0" r="6985" b="0"/>
            <wp:docPr id="15" name="Рисунок 15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5" b="1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416" cy="298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Картина готова, осталось оформить её в рамку, которую мы будем вязать в виде шнура «колосок».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A9AB248" wp14:editId="7BB65556">
            <wp:extent cx="4615131" cy="4470400"/>
            <wp:effectExtent l="0" t="0" r="0" b="6350"/>
            <wp:docPr id="16" name="Рисунок 24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930" cy="44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Шнур связан крючком узором "колосок".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F4B4A3" wp14:editId="72C2965F">
            <wp:extent cx="4549722" cy="3984978"/>
            <wp:effectExtent l="0" t="0" r="3810" b="0"/>
            <wp:docPr id="17" name="Рисунок 17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33" b="10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169" cy="398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оформления коврика вяжем крючком три подсолнуха и два листика (схемы вязания нашла в интернете).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0FAD74" wp14:editId="2A7E0732">
            <wp:extent cx="4622439" cy="3160889"/>
            <wp:effectExtent l="0" t="0" r="6985" b="1905"/>
            <wp:docPr id="18" name="Рисунок 18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9" b="1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799" cy="31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 для оформления настенного коврика изготавливаем бахрому.</w:t>
      </w:r>
    </w:p>
    <w:p w:rsidR="007C2623" w:rsidRDefault="007C2623" w:rsidP="007C26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FE6CAA7" wp14:editId="13F93912">
            <wp:extent cx="4646322" cy="3296356"/>
            <wp:effectExtent l="0" t="0" r="1905" b="0"/>
            <wp:docPr id="19" name="Рисунок 19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Добрый день, уважаемые  мастера и мастерицы!!!  Представляю работу своей ученицы.  Ариша решила выполнить свою конкурсную работу в технике «ковровая вышивка». Сначала она задумала изготовить портрет петушка. Но к ней в гости пришла ее племянница Ксюша (ей третий годик) и спросила: «Петушок из сказки?».  И тогда Арина решила изготовить настенный коврик  с сюжетом  из сказки «Петушок и бобовое зернышко». фото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6" b="1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740" cy="329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Pr="00380821" w:rsidRDefault="007C2623" w:rsidP="007C2623">
      <w:pPr>
        <w:shd w:val="clear" w:color="auto" w:fill="FFFFFF"/>
        <w:spacing w:before="72" w:after="14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Коврик приклеиваем на плотный картон, подсолнухи и листики пришиваем к коврику, прицепляем бахрому. Работа готова. Теперь этот коврик будет украшать комнату.</w:t>
      </w:r>
    </w:p>
    <w:p w:rsidR="007C2623" w:rsidRDefault="007C2623" w:rsidP="007C2623">
      <w:pPr>
        <w:shd w:val="clear" w:color="auto" w:fill="FFFFFF"/>
        <w:spacing w:line="240" w:lineRule="auto"/>
      </w:pPr>
    </w:p>
    <w:p w:rsidR="007C2623" w:rsidRDefault="007C2623" w:rsidP="007C2623">
      <w:pPr>
        <w:shd w:val="clear" w:color="auto" w:fill="FFFFFF"/>
        <w:spacing w:line="240" w:lineRule="auto"/>
        <w:jc w:val="center"/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0F1731" wp14:editId="6CF9A0B8">
            <wp:extent cx="5166559" cy="6073422"/>
            <wp:effectExtent l="0" t="0" r="0" b="3810"/>
            <wp:docPr id="20" name="Рисунок 20" descr="C:\Users\ЕЛЕНА\Desktop\документы2\мастер-классы\арина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документы2\мастер-классы\арина\1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239" cy="608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23" w:rsidRDefault="007C2623" w:rsidP="007C2623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Pr="00380821" w:rsidRDefault="007C2623" w:rsidP="007C26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082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Изготовление красивого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гобелена в технике «ковровая вышивка»</w:t>
      </w:r>
      <w:r w:rsidRPr="0038082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своими руками – </w:t>
      </w:r>
      <w:r w:rsidRPr="00380821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процесс очень увлекательный и творческий.</w:t>
      </w:r>
      <w:r w:rsidRPr="0038082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Он потребует немного времени и терпения, но результат того стоит. </w:t>
      </w:r>
      <w:r w:rsidRPr="00380821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Творческих успехов!</w:t>
      </w:r>
    </w:p>
    <w:p w:rsidR="007C2623" w:rsidRDefault="007C2623" w:rsidP="007C2623">
      <w:pPr>
        <w:shd w:val="clear" w:color="auto" w:fill="FFFFFF"/>
        <w:spacing w:after="144" w:line="240" w:lineRule="auto"/>
        <w:ind w:right="-24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after="144" w:line="240" w:lineRule="auto"/>
        <w:ind w:right="-24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C2623" w:rsidRDefault="007C2623" w:rsidP="007C2623">
      <w:pPr>
        <w:shd w:val="clear" w:color="auto" w:fill="FFFFFF"/>
        <w:spacing w:after="144" w:line="240" w:lineRule="auto"/>
        <w:ind w:right="-2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2623" w:rsidRDefault="007C2623" w:rsidP="007C2623"/>
    <w:p w:rsidR="00033ADB" w:rsidRDefault="00033ADB"/>
    <w:sectPr w:rsidR="0003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23"/>
    <w:rsid w:val="00033ADB"/>
    <w:rsid w:val="007C2623"/>
    <w:rsid w:val="00B5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</Words>
  <Characters>3183</Characters>
  <Application>Microsoft Office Word</Application>
  <DocSecurity>0</DocSecurity>
  <Lines>26</Lines>
  <Paragraphs>7</Paragraphs>
  <ScaleCrop>false</ScaleCrop>
  <Company>*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2019-02-04T08:09:00Z</dcterms:created>
  <dcterms:modified xsi:type="dcterms:W3CDTF">2019-02-05T09:17:00Z</dcterms:modified>
</cp:coreProperties>
</file>