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001" w:rsidRPr="002C723C" w:rsidRDefault="00F42001" w:rsidP="00F42001">
      <w:pPr>
        <w:pStyle w:val="c3"/>
        <w:shd w:val="clear" w:color="auto" w:fill="FFFFFF"/>
        <w:spacing w:before="0" w:beforeAutospacing="0" w:after="0" w:afterAutospacing="0"/>
        <w:rPr>
          <w:rStyle w:val="c0"/>
          <w:b/>
          <w:sz w:val="32"/>
          <w:szCs w:val="32"/>
        </w:rPr>
      </w:pPr>
      <w:r>
        <w:rPr>
          <w:rStyle w:val="c0"/>
          <w:b/>
          <w:sz w:val="32"/>
          <w:szCs w:val="32"/>
        </w:rPr>
        <w:t>Воспитание любви к Родине средствами литературно- художественных произведений</w:t>
      </w:r>
      <w:r w:rsidRPr="00071994">
        <w:rPr>
          <w:rStyle w:val="c0"/>
          <w:b/>
          <w:sz w:val="32"/>
          <w:szCs w:val="32"/>
        </w:rPr>
        <w:t>.</w:t>
      </w:r>
    </w:p>
    <w:p w:rsidR="00F42001" w:rsidRPr="002C723C" w:rsidRDefault="00F42001" w:rsidP="00F42001">
      <w:pPr>
        <w:pStyle w:val="c3"/>
        <w:shd w:val="clear" w:color="auto" w:fill="FFFFFF"/>
        <w:spacing w:before="0" w:beforeAutospacing="0" w:after="0" w:afterAutospacing="0"/>
        <w:rPr>
          <w:rFonts w:ascii="Calibri" w:hAnsi="Calibri"/>
          <w:b/>
          <w:sz w:val="22"/>
          <w:szCs w:val="22"/>
        </w:rPr>
      </w:pPr>
    </w:p>
    <w:p w:rsidR="00F42001" w:rsidRDefault="00F42001" w:rsidP="00F42001">
      <w:pPr>
        <w:pStyle w:val="c1"/>
        <w:shd w:val="clear" w:color="auto" w:fill="FFFFFF"/>
        <w:spacing w:before="0" w:beforeAutospacing="0" w:after="0" w:afterAutospacing="0"/>
        <w:rPr>
          <w:rFonts w:ascii="Calibri" w:hAnsi="Calibri"/>
          <w:color w:val="000000"/>
          <w:sz w:val="22"/>
          <w:szCs w:val="22"/>
        </w:rPr>
      </w:pPr>
      <w:r>
        <w:rPr>
          <w:rStyle w:val="c0"/>
          <w:color w:val="000000"/>
          <w:sz w:val="32"/>
          <w:szCs w:val="32"/>
        </w:rPr>
        <w:t>Патриотическое воспитание детей является одной из основных задач дошкольного учреждения.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w:t>
      </w:r>
      <w:r w:rsidRPr="00071994">
        <w:rPr>
          <w:rStyle w:val="c0"/>
          <w:color w:val="000000"/>
          <w:sz w:val="32"/>
          <w:szCs w:val="32"/>
        </w:rPr>
        <w:t xml:space="preserve"> </w:t>
      </w:r>
      <w:r>
        <w:rPr>
          <w:rStyle w:val="c0"/>
          <w:color w:val="000000"/>
          <w:sz w:val="32"/>
          <w:szCs w:val="32"/>
        </w:rPr>
        <w:t>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F42001" w:rsidRDefault="00F42001" w:rsidP="00F42001">
      <w:pPr>
        <w:pStyle w:val="c1"/>
        <w:shd w:val="clear" w:color="auto" w:fill="FFFFFF"/>
        <w:spacing w:before="0" w:beforeAutospacing="0" w:after="0" w:afterAutospacing="0"/>
        <w:rPr>
          <w:rFonts w:ascii="Calibri" w:hAnsi="Calibri"/>
          <w:color w:val="000000"/>
          <w:sz w:val="22"/>
          <w:szCs w:val="22"/>
        </w:rPr>
      </w:pPr>
      <w:r>
        <w:rPr>
          <w:rStyle w:val="c0"/>
          <w:color w:val="000000"/>
          <w:sz w:val="32"/>
          <w:szCs w:val="32"/>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F42001" w:rsidRDefault="00F42001" w:rsidP="00F42001">
      <w:pPr>
        <w:pStyle w:val="c1"/>
        <w:shd w:val="clear" w:color="auto" w:fill="FFFFFF"/>
        <w:spacing w:before="0" w:beforeAutospacing="0" w:after="0" w:afterAutospacing="0"/>
        <w:rPr>
          <w:rFonts w:ascii="Calibri" w:hAnsi="Calibri"/>
          <w:color w:val="000000"/>
          <w:sz w:val="22"/>
          <w:szCs w:val="22"/>
        </w:rPr>
      </w:pPr>
      <w:r>
        <w:rPr>
          <w:rStyle w:val="c0"/>
          <w:color w:val="000000"/>
          <w:sz w:val="32"/>
          <w:szCs w:val="32"/>
        </w:rPr>
        <w:t>      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Pr>
          <w:rStyle w:val="c0"/>
          <w:color w:val="FF0000"/>
          <w:sz w:val="32"/>
          <w:szCs w:val="32"/>
        </w:rPr>
        <w:t>   </w:t>
      </w:r>
    </w:p>
    <w:p w:rsidR="00F42001" w:rsidRDefault="00F42001" w:rsidP="00F42001">
      <w:pPr>
        <w:pStyle w:val="c1"/>
        <w:shd w:val="clear" w:color="auto" w:fill="FFFFFF"/>
        <w:spacing w:before="0" w:beforeAutospacing="0" w:after="0" w:afterAutospacing="0"/>
        <w:rPr>
          <w:rFonts w:ascii="Calibri" w:hAnsi="Calibri"/>
          <w:color w:val="000000"/>
          <w:sz w:val="22"/>
          <w:szCs w:val="22"/>
        </w:rPr>
      </w:pPr>
      <w:r>
        <w:rPr>
          <w:rStyle w:val="c0"/>
          <w:color w:val="000000"/>
          <w:sz w:val="32"/>
          <w:szCs w:val="32"/>
        </w:rPr>
        <w:t>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F42001" w:rsidRDefault="00F42001" w:rsidP="00F42001">
      <w:pPr>
        <w:pStyle w:val="c1"/>
        <w:shd w:val="clear" w:color="auto" w:fill="FFFFFF"/>
        <w:spacing w:before="0" w:beforeAutospacing="0" w:after="0" w:afterAutospacing="0"/>
        <w:rPr>
          <w:rFonts w:ascii="Calibri" w:hAnsi="Calibri"/>
          <w:color w:val="000000"/>
          <w:sz w:val="22"/>
          <w:szCs w:val="22"/>
        </w:rPr>
      </w:pPr>
      <w:r>
        <w:rPr>
          <w:rStyle w:val="c0"/>
          <w:color w:val="000000"/>
          <w:sz w:val="32"/>
          <w:szCs w:val="32"/>
        </w:rPr>
        <w:t xml:space="preserve">      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w:t>
      </w:r>
      <w:r>
        <w:rPr>
          <w:rStyle w:val="c0"/>
          <w:color w:val="000000"/>
          <w:sz w:val="32"/>
          <w:szCs w:val="32"/>
        </w:rPr>
        <w:lastRenderedPageBreak/>
        <w:t>(После  прочтения  былин ,  дети проявляют большой интерес  к русским богатырям: они рассматривают иллюстрации , репродукции картин , рисуют богатырей , лепят их  из пластилина ,  подражают  им в игре).</w:t>
      </w:r>
    </w:p>
    <w:p w:rsidR="00F42001" w:rsidRDefault="00F42001" w:rsidP="00F42001">
      <w:pPr>
        <w:pStyle w:val="c1"/>
        <w:shd w:val="clear" w:color="auto" w:fill="FFFFFF"/>
        <w:spacing w:before="0" w:beforeAutospacing="0" w:after="0" w:afterAutospacing="0"/>
        <w:rPr>
          <w:rFonts w:ascii="Calibri" w:hAnsi="Calibri"/>
          <w:color w:val="000000"/>
          <w:sz w:val="22"/>
          <w:szCs w:val="22"/>
        </w:rPr>
      </w:pPr>
      <w:r>
        <w:rPr>
          <w:rStyle w:val="c0"/>
          <w:color w:val="000000"/>
          <w:sz w:val="32"/>
          <w:szCs w:val="32"/>
        </w:rPr>
        <w:t> 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 Дети хотят  быть летчиками, космонавтами, военными   …).</w:t>
      </w:r>
    </w:p>
    <w:p w:rsidR="00F42001" w:rsidRDefault="00F42001" w:rsidP="00F42001">
      <w:pPr>
        <w:pStyle w:val="c1"/>
        <w:shd w:val="clear" w:color="auto" w:fill="FFFFFF"/>
        <w:spacing w:before="0" w:beforeAutospacing="0" w:after="0" w:afterAutospacing="0"/>
        <w:rPr>
          <w:rFonts w:ascii="Calibri" w:hAnsi="Calibri"/>
          <w:color w:val="000000"/>
          <w:sz w:val="22"/>
          <w:szCs w:val="22"/>
        </w:rPr>
      </w:pPr>
      <w:r>
        <w:rPr>
          <w:rStyle w:val="c0"/>
          <w:color w:val="000000"/>
          <w:sz w:val="32"/>
          <w:szCs w:val="32"/>
        </w:rP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соответствующий материал: (Стихи  о маме, о  Родине).</w:t>
      </w:r>
    </w:p>
    <w:p w:rsidR="00F42001" w:rsidRDefault="00F42001" w:rsidP="00F42001">
      <w:pPr>
        <w:pStyle w:val="c1"/>
        <w:shd w:val="clear" w:color="auto" w:fill="FFFFFF"/>
        <w:spacing w:before="0" w:beforeAutospacing="0" w:after="0" w:afterAutospacing="0"/>
        <w:rPr>
          <w:rFonts w:ascii="Calibri" w:hAnsi="Calibri"/>
          <w:color w:val="000000"/>
          <w:sz w:val="22"/>
          <w:szCs w:val="22"/>
        </w:rPr>
      </w:pPr>
      <w:r>
        <w:rPr>
          <w:rStyle w:val="c0"/>
          <w:color w:val="000000"/>
          <w:sz w:val="32"/>
          <w:szCs w:val="32"/>
        </w:rPr>
        <w:t>    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Pr>
          <w:rStyle w:val="c0"/>
          <w:color w:val="FF0000"/>
          <w:sz w:val="32"/>
          <w:szCs w:val="32"/>
        </w:rPr>
        <w:t>  </w:t>
      </w:r>
      <w:r>
        <w:rPr>
          <w:rStyle w:val="c0"/>
          <w:color w:val="000000"/>
          <w:sz w:val="32"/>
          <w:szCs w:val="32"/>
        </w:rPr>
        <w:t>Дети  подготовительной к школе  группы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 .</w:t>
      </w:r>
    </w:p>
    <w:p w:rsidR="00F42001" w:rsidRDefault="00F42001" w:rsidP="00F42001">
      <w:pPr>
        <w:pStyle w:val="c1"/>
        <w:shd w:val="clear" w:color="auto" w:fill="FFFFFF"/>
        <w:spacing w:before="0" w:beforeAutospacing="0" w:after="0" w:afterAutospacing="0"/>
        <w:rPr>
          <w:rFonts w:ascii="Calibri" w:hAnsi="Calibri"/>
          <w:color w:val="000000"/>
          <w:sz w:val="22"/>
          <w:szCs w:val="22"/>
        </w:rPr>
      </w:pPr>
      <w:r>
        <w:rPr>
          <w:rStyle w:val="c0"/>
          <w:color w:val="000000"/>
          <w:sz w:val="32"/>
          <w:szCs w:val="32"/>
        </w:rPr>
        <w:t>     Рассказы о природе знакомят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 Г. Паустовского, В. В. Бианки, Н. И. Сладкова, М. М. Пришвина  – богаты яркими  зарисовками  из жизни натуральной природы и ее обитателей.  </w:t>
      </w:r>
    </w:p>
    <w:p w:rsidR="00F42001" w:rsidRDefault="00F42001" w:rsidP="00F42001">
      <w:pPr>
        <w:pStyle w:val="c1"/>
        <w:shd w:val="clear" w:color="auto" w:fill="FFFFFF"/>
        <w:spacing w:before="0" w:beforeAutospacing="0" w:after="0" w:afterAutospacing="0"/>
        <w:rPr>
          <w:rFonts w:ascii="Calibri" w:hAnsi="Calibri"/>
          <w:color w:val="000000"/>
          <w:sz w:val="22"/>
          <w:szCs w:val="22"/>
        </w:rPr>
      </w:pPr>
      <w:r>
        <w:rPr>
          <w:rStyle w:val="c0"/>
          <w:color w:val="000000"/>
          <w:sz w:val="32"/>
          <w:szCs w:val="32"/>
        </w:rPr>
        <w:t>Стихи о Великой Отечественной Войне – являются важной составляющей патриотического воспитания. Стихи С. Михалкова, С. Васильева, А. Твардовского,   о подвигах и мужестве солдат и партизан, защищавших Родину, не жалевших себя в борьбе – являются высокохудожественным средством воспитания.  </w:t>
      </w:r>
    </w:p>
    <w:p w:rsidR="00F42001" w:rsidRDefault="00F42001" w:rsidP="00F42001">
      <w:pPr>
        <w:pStyle w:val="c1"/>
        <w:shd w:val="clear" w:color="auto" w:fill="FFFFFF"/>
        <w:spacing w:before="0" w:beforeAutospacing="0" w:after="0" w:afterAutospacing="0"/>
        <w:rPr>
          <w:rFonts w:ascii="Calibri" w:hAnsi="Calibri"/>
          <w:color w:val="000000"/>
          <w:sz w:val="22"/>
          <w:szCs w:val="22"/>
        </w:rPr>
      </w:pPr>
      <w:r>
        <w:rPr>
          <w:rStyle w:val="c0"/>
          <w:color w:val="000000"/>
          <w:sz w:val="32"/>
          <w:szCs w:val="32"/>
        </w:rPr>
        <w:lastRenderedPageBreak/>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F42001" w:rsidRDefault="00F42001" w:rsidP="00F42001">
      <w:pPr>
        <w:pStyle w:val="c1"/>
        <w:shd w:val="clear" w:color="auto" w:fill="FFFFFF"/>
        <w:spacing w:before="0" w:beforeAutospacing="0" w:after="0" w:afterAutospacing="0"/>
        <w:rPr>
          <w:rStyle w:val="c0"/>
          <w:color w:val="000000"/>
          <w:sz w:val="32"/>
          <w:szCs w:val="32"/>
        </w:rPr>
      </w:pPr>
      <w:r>
        <w:rPr>
          <w:rStyle w:val="c0"/>
          <w:color w:val="000000"/>
          <w:sz w:val="32"/>
          <w:szCs w:val="32"/>
        </w:rPr>
        <w:t xml:space="preserve">Рассказы о  ( столице России) - отдельный вид специальной детской литературы для патриотического воспитания дошкольников,  сборники рассказов вроде "Прогулка по Кремлю", "Моя Москва"и т.п.. Как правило, такие книги ярко проиллюстрированы, содержат подходящий для детского восприятия материал, изложенный в виде увлекательных рассказов. </w:t>
      </w:r>
    </w:p>
    <w:p w:rsidR="00F42001" w:rsidRDefault="00F42001" w:rsidP="00F42001">
      <w:pPr>
        <w:pStyle w:val="c1"/>
        <w:shd w:val="clear" w:color="auto" w:fill="FFFFFF"/>
        <w:spacing w:before="0" w:beforeAutospacing="0" w:after="0" w:afterAutospacing="0"/>
        <w:rPr>
          <w:rFonts w:ascii="Calibri" w:hAnsi="Calibri"/>
          <w:color w:val="000000"/>
          <w:sz w:val="22"/>
          <w:szCs w:val="22"/>
        </w:rPr>
      </w:pPr>
      <w:r>
        <w:rPr>
          <w:rStyle w:val="c0"/>
          <w:color w:val="000000"/>
          <w:sz w:val="32"/>
          <w:szCs w:val="32"/>
        </w:rPr>
        <w:t xml:space="preserve">    Основной формой использования литературы в воспитании патриотизма у старших дошкольников является специально организованное занятие. В рамках ознакомления с окружающим, природой, литературой – дети слушают различные произведения, беседуют с педагогом, рассказывают свои впечатления, заучивают наизусть и пересказывают.</w:t>
      </w:r>
    </w:p>
    <w:p w:rsidR="00F42001" w:rsidRDefault="00F42001" w:rsidP="00F42001">
      <w:pPr>
        <w:pStyle w:val="c1"/>
        <w:shd w:val="clear" w:color="auto" w:fill="FFFFFF"/>
        <w:spacing w:before="0" w:beforeAutospacing="0" w:after="0" w:afterAutospacing="0"/>
        <w:rPr>
          <w:rFonts w:ascii="Calibri" w:hAnsi="Calibri"/>
          <w:color w:val="000000"/>
          <w:sz w:val="22"/>
          <w:szCs w:val="22"/>
        </w:rPr>
      </w:pPr>
      <w:r>
        <w:rPr>
          <w:rStyle w:val="c0"/>
          <w:color w:val="000000"/>
          <w:sz w:val="32"/>
          <w:szCs w:val="32"/>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F42001" w:rsidRDefault="00F42001" w:rsidP="00F42001">
      <w:pPr>
        <w:pStyle w:val="c1"/>
        <w:shd w:val="clear" w:color="auto" w:fill="FFFFFF"/>
        <w:spacing w:before="0" w:beforeAutospacing="0" w:after="0" w:afterAutospacing="0"/>
        <w:rPr>
          <w:rFonts w:ascii="Calibri" w:hAnsi="Calibri"/>
          <w:color w:val="000000"/>
          <w:sz w:val="22"/>
          <w:szCs w:val="22"/>
        </w:rPr>
      </w:pPr>
      <w:r>
        <w:rPr>
          <w:rStyle w:val="c0"/>
          <w:color w:val="000000"/>
          <w:sz w:val="32"/>
          <w:szCs w:val="32"/>
        </w:rPr>
        <w:t>Для сопровождения чтения вслух сказок, былин, рассказов хорошо использовать наглядные пособия, репродукции картин, иллюстрации в книгах, презентации, фотографии и открытки по теме.  </w:t>
      </w:r>
    </w:p>
    <w:p w:rsidR="00F42001" w:rsidRDefault="00F42001" w:rsidP="00F42001">
      <w:pPr>
        <w:pStyle w:val="c1"/>
        <w:shd w:val="clear" w:color="auto" w:fill="FFFFFF"/>
        <w:spacing w:before="0" w:beforeAutospacing="0" w:after="0" w:afterAutospacing="0"/>
        <w:rPr>
          <w:rFonts w:ascii="Calibri" w:hAnsi="Calibri"/>
          <w:color w:val="000000"/>
          <w:sz w:val="22"/>
          <w:szCs w:val="22"/>
        </w:rPr>
      </w:pPr>
      <w:r>
        <w:rPr>
          <w:rStyle w:val="c0"/>
          <w:color w:val="000000"/>
          <w:sz w:val="32"/>
          <w:szCs w:val="32"/>
        </w:rPr>
        <w:t>    Кроме непосредственной  образовательной  деятельности , литературные произведения даются детям во многих других формах. Очень охотно дети воспринимают сюжеты, разыгранные с помощью настольного и перчаточного театра. По знакомым сказкам и рассказам нужно организовывать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 .</w:t>
      </w:r>
    </w:p>
    <w:p w:rsidR="00F42001" w:rsidRDefault="00F42001" w:rsidP="00F42001">
      <w:pPr>
        <w:pStyle w:val="c1"/>
        <w:shd w:val="clear" w:color="auto" w:fill="FFFFFF"/>
        <w:spacing w:before="0" w:beforeAutospacing="0" w:after="0" w:afterAutospacing="0"/>
        <w:rPr>
          <w:rFonts w:ascii="Calibri" w:hAnsi="Calibri"/>
          <w:color w:val="000000"/>
          <w:sz w:val="22"/>
          <w:szCs w:val="22"/>
        </w:rPr>
      </w:pPr>
      <w:r>
        <w:rPr>
          <w:rStyle w:val="c0"/>
          <w:color w:val="000000"/>
          <w:sz w:val="32"/>
          <w:szCs w:val="32"/>
        </w:rPr>
        <w:lastRenderedPageBreak/>
        <w:t>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 формирует желание быть защитником земли, на которой ребенок родился и вырос, которую как зеницу ока берегли предки  .  Примеры  героических поступков  главных героев литературных</w:t>
      </w:r>
      <w:r w:rsidRPr="00F42001">
        <w:rPr>
          <w:rStyle w:val="c0"/>
          <w:color w:val="000000"/>
          <w:sz w:val="32"/>
          <w:szCs w:val="32"/>
        </w:rPr>
        <w:t xml:space="preserve"> </w:t>
      </w:r>
      <w:r>
        <w:rPr>
          <w:rStyle w:val="c0"/>
          <w:color w:val="000000"/>
          <w:sz w:val="32"/>
          <w:szCs w:val="32"/>
        </w:rPr>
        <w:t>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4D0E1D" w:rsidRDefault="004D0E1D"/>
    <w:sectPr w:rsidR="004D0E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F42001"/>
    <w:rsid w:val="004D0E1D"/>
    <w:rsid w:val="00F420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F420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F42001"/>
  </w:style>
  <w:style w:type="paragraph" w:customStyle="1" w:styleId="c1">
    <w:name w:val="c1"/>
    <w:basedOn w:val="a"/>
    <w:rsid w:val="00F420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1045</Words>
  <Characters>5958</Characters>
  <Application>Microsoft Office Word</Application>
  <DocSecurity>0</DocSecurity>
  <Lines>49</Lines>
  <Paragraphs>13</Paragraphs>
  <ScaleCrop>false</ScaleCrop>
  <Company/>
  <LinksUpToDate>false</LinksUpToDate>
  <CharactersWithSpaces>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2</cp:revision>
  <dcterms:created xsi:type="dcterms:W3CDTF">2018-09-28T14:17:00Z</dcterms:created>
  <dcterms:modified xsi:type="dcterms:W3CDTF">2018-09-28T14:18:00Z</dcterms:modified>
</cp:coreProperties>
</file>