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71" w:rsidRPr="00194971" w:rsidRDefault="00194971" w:rsidP="00194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971">
        <w:rPr>
          <w:rFonts w:ascii="Times New Roman" w:hAnsi="Times New Roman" w:cs="Times New Roman"/>
          <w:b/>
          <w:sz w:val="24"/>
          <w:szCs w:val="24"/>
        </w:rPr>
        <w:t>Сценарий урока по английскому языку</w:t>
      </w:r>
    </w:p>
    <w:p w:rsidR="00194971" w:rsidRPr="00194971" w:rsidRDefault="00194971" w:rsidP="00194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971">
        <w:rPr>
          <w:rFonts w:ascii="Times New Roman" w:hAnsi="Times New Roman" w:cs="Times New Roman"/>
          <w:b/>
          <w:sz w:val="24"/>
          <w:szCs w:val="24"/>
        </w:rPr>
        <w:t>в 7-м классе по теме:</w:t>
      </w:r>
      <w:r w:rsidR="006D6E66" w:rsidRPr="006D6E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4971">
        <w:rPr>
          <w:rFonts w:ascii="Times New Roman" w:hAnsi="Times New Roman" w:cs="Times New Roman"/>
          <w:b/>
          <w:sz w:val="24"/>
          <w:szCs w:val="24"/>
        </w:rPr>
        <w:t>«Что случилось дальше?» (</w:t>
      </w:r>
      <w:r w:rsidRPr="00194971">
        <w:rPr>
          <w:rFonts w:ascii="Times New Roman" w:hAnsi="Times New Roman" w:cs="Times New Roman"/>
          <w:b/>
          <w:sz w:val="24"/>
          <w:szCs w:val="24"/>
          <w:lang w:val="en-US"/>
        </w:rPr>
        <w:t>What</w:t>
      </w:r>
      <w:r w:rsidRPr="00194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4971">
        <w:rPr>
          <w:rFonts w:ascii="Times New Roman" w:hAnsi="Times New Roman" w:cs="Times New Roman"/>
          <w:b/>
          <w:sz w:val="24"/>
          <w:szCs w:val="24"/>
          <w:lang w:val="en-US"/>
        </w:rPr>
        <w:t>happened</w:t>
      </w:r>
      <w:r w:rsidRPr="00777D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4971">
        <w:rPr>
          <w:rFonts w:ascii="Times New Roman" w:hAnsi="Times New Roman" w:cs="Times New Roman"/>
          <w:b/>
          <w:sz w:val="24"/>
          <w:szCs w:val="24"/>
          <w:lang w:val="en-US"/>
        </w:rPr>
        <w:t>next</w:t>
      </w:r>
      <w:r w:rsidRPr="00777D60">
        <w:rPr>
          <w:rFonts w:ascii="Times New Roman" w:hAnsi="Times New Roman" w:cs="Times New Roman"/>
          <w:b/>
          <w:sz w:val="24"/>
          <w:szCs w:val="24"/>
        </w:rPr>
        <w:t>?</w:t>
      </w:r>
      <w:r w:rsidRPr="00194971">
        <w:rPr>
          <w:rFonts w:ascii="Times New Roman" w:hAnsi="Times New Roman" w:cs="Times New Roman"/>
          <w:b/>
          <w:sz w:val="24"/>
          <w:szCs w:val="24"/>
        </w:rPr>
        <w:t>)</w:t>
      </w:r>
    </w:p>
    <w:p w:rsidR="00194971" w:rsidRPr="00194971" w:rsidRDefault="00194971" w:rsidP="00541F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971">
        <w:rPr>
          <w:rFonts w:ascii="Times New Roman" w:hAnsi="Times New Roman" w:cs="Times New Roman"/>
          <w:sz w:val="24"/>
          <w:szCs w:val="24"/>
        </w:rPr>
        <w:t>учитель МАОУ «Гимназия №41» Смирнова Н.С.</w:t>
      </w:r>
    </w:p>
    <w:tbl>
      <w:tblPr>
        <w:tblW w:w="9639" w:type="dxa"/>
        <w:tblCellSpacing w:w="0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410"/>
        <w:gridCol w:w="7229"/>
      </w:tblGrid>
      <w:tr w:rsidR="00194971" w:rsidRPr="00194971" w:rsidTr="00541FDF">
        <w:trPr>
          <w:trHeight w:val="804"/>
          <w:tblCellSpacing w:w="0" w:type="dxa"/>
        </w:trPr>
        <w:tc>
          <w:tcPr>
            <w:tcW w:w="2410" w:type="dxa"/>
          </w:tcPr>
          <w:p w:rsidR="00194971" w:rsidRPr="00194971" w:rsidRDefault="00194971" w:rsidP="00B24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урока:</w:t>
            </w:r>
          </w:p>
        </w:tc>
        <w:tc>
          <w:tcPr>
            <w:tcW w:w="7229" w:type="dxa"/>
          </w:tcPr>
          <w:p w:rsidR="00194971" w:rsidRPr="00194971" w:rsidRDefault="00194971" w:rsidP="00194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971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У</w:t>
            </w:r>
            <w:r w:rsidRPr="001949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своение учащимися  лексических единиц, грамматических правил, речевых клише и развитие навыков письменной речи через использование технологии творческих мастерских с применением ИКТ по теме </w:t>
            </w:r>
            <w:r w:rsidRPr="00194971">
              <w:rPr>
                <w:rFonts w:ascii="Times New Roman" w:hAnsi="Times New Roman" w:cs="Times New Roman"/>
                <w:sz w:val="24"/>
                <w:szCs w:val="24"/>
              </w:rPr>
              <w:t>«Защита окружающей среды», «Мир вокруг меня»</w:t>
            </w:r>
          </w:p>
        </w:tc>
      </w:tr>
      <w:tr w:rsidR="00194971" w:rsidRPr="00194971" w:rsidTr="00541FDF">
        <w:trPr>
          <w:trHeight w:val="4831"/>
          <w:tblCellSpacing w:w="0" w:type="dxa"/>
        </w:trPr>
        <w:tc>
          <w:tcPr>
            <w:tcW w:w="2410" w:type="dxa"/>
          </w:tcPr>
          <w:p w:rsidR="00194971" w:rsidRPr="00194971" w:rsidRDefault="00194971" w:rsidP="00B24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  <w:p w:rsidR="00194971" w:rsidRPr="00194971" w:rsidRDefault="00194971" w:rsidP="00B2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94971" w:rsidRPr="00194971" w:rsidRDefault="00194971" w:rsidP="00B24FAD">
            <w:pPr>
              <w:pStyle w:val="a5"/>
              <w:shd w:val="clear" w:color="auto" w:fill="FFFFFF"/>
              <w:spacing w:before="0" w:beforeAutospacing="0" w:after="0" w:afterAutospacing="0"/>
            </w:pPr>
            <w:r w:rsidRPr="00194971">
              <w:rPr>
                <w:rStyle w:val="a4"/>
              </w:rPr>
              <w:t>1. Личностные:</w:t>
            </w:r>
          </w:p>
          <w:p w:rsidR="00194971" w:rsidRPr="00194971" w:rsidRDefault="00194971" w:rsidP="00B24FAD">
            <w:pPr>
              <w:pStyle w:val="a5"/>
              <w:shd w:val="clear" w:color="auto" w:fill="FFFFFF"/>
              <w:spacing w:before="0" w:beforeAutospacing="0" w:after="0" w:afterAutospacing="0"/>
            </w:pPr>
            <w:r w:rsidRPr="00194971">
              <w:t>ответственное отношение учащихся к своей работе</w:t>
            </w:r>
          </w:p>
          <w:p w:rsidR="00194971" w:rsidRDefault="00194971" w:rsidP="00B24FAD">
            <w:pPr>
              <w:pStyle w:val="a5"/>
              <w:shd w:val="clear" w:color="auto" w:fill="FFFFFF"/>
              <w:spacing w:before="0" w:beforeAutospacing="0" w:after="0" w:afterAutospacing="0"/>
            </w:pPr>
            <w:r w:rsidRPr="00194971">
              <w:t>уважительное и доброжелательное отношение к другому человеку, умение выслушать собеседника</w:t>
            </w:r>
          </w:p>
          <w:p w:rsidR="00777D60" w:rsidRPr="00777D60" w:rsidRDefault="00777D60" w:rsidP="00B24FAD">
            <w:pPr>
              <w:pStyle w:val="a5"/>
              <w:shd w:val="clear" w:color="auto" w:fill="FFFFFF"/>
              <w:spacing w:before="0" w:beforeAutospacing="0" w:after="0" w:afterAutospacing="0"/>
            </w:pPr>
            <w:r w:rsidRPr="00777D60">
              <w:rPr>
                <w:shd w:val="clear" w:color="auto" w:fill="FFFFFF"/>
              </w:rPr>
              <w:t>формирование коммуникативной компетентности в общении и сотрудничестве со сверстниками, взрослыми в процессе творческой деятельности</w:t>
            </w:r>
          </w:p>
          <w:p w:rsidR="00194971" w:rsidRPr="00194971" w:rsidRDefault="00194971" w:rsidP="00B24FAD">
            <w:pPr>
              <w:pStyle w:val="a5"/>
              <w:shd w:val="clear" w:color="auto" w:fill="FFFFFF"/>
              <w:spacing w:before="0" w:beforeAutospacing="0" w:after="0" w:afterAutospacing="0"/>
            </w:pPr>
            <w:r w:rsidRPr="00194971">
              <w:t>возможность самореализации средствами иностранного языка</w:t>
            </w:r>
          </w:p>
          <w:p w:rsidR="00194971" w:rsidRPr="00194971" w:rsidRDefault="00194971" w:rsidP="00B24FAD">
            <w:pPr>
              <w:pStyle w:val="a5"/>
              <w:shd w:val="clear" w:color="auto" w:fill="FFFFFF"/>
              <w:spacing w:before="0" w:beforeAutospacing="0" w:after="0" w:afterAutospacing="0"/>
            </w:pPr>
            <w:r w:rsidRPr="00194971">
              <w:rPr>
                <w:rStyle w:val="a4"/>
              </w:rPr>
              <w:t xml:space="preserve">2. </w:t>
            </w:r>
            <w:proofErr w:type="spellStart"/>
            <w:r w:rsidRPr="00194971">
              <w:rPr>
                <w:rStyle w:val="a4"/>
              </w:rPr>
              <w:t>Метапредметные</w:t>
            </w:r>
            <w:proofErr w:type="spellEnd"/>
            <w:r w:rsidRPr="00194971">
              <w:rPr>
                <w:rStyle w:val="a4"/>
              </w:rPr>
              <w:t>:</w:t>
            </w:r>
          </w:p>
          <w:p w:rsidR="00194971" w:rsidRPr="00194971" w:rsidRDefault="00194971" w:rsidP="00B24FAD">
            <w:pPr>
              <w:pStyle w:val="a5"/>
              <w:shd w:val="clear" w:color="auto" w:fill="FFFFFF"/>
              <w:spacing w:before="0" w:beforeAutospacing="0" w:after="0" w:afterAutospacing="0"/>
            </w:pPr>
            <w:r w:rsidRPr="00194971">
              <w:t>умение самостоятельно поставить задачи</w:t>
            </w:r>
          </w:p>
          <w:p w:rsidR="00194971" w:rsidRPr="00194971" w:rsidRDefault="00194971" w:rsidP="00B24FAD">
            <w:pPr>
              <w:pStyle w:val="a5"/>
              <w:shd w:val="clear" w:color="auto" w:fill="FFFFFF"/>
              <w:spacing w:before="0" w:beforeAutospacing="0" w:after="0" w:afterAutospacing="0"/>
            </w:pPr>
            <w:r w:rsidRPr="00194971">
              <w:t>умение адекватно оценивать свою работу, ее трудность</w:t>
            </w:r>
          </w:p>
          <w:p w:rsidR="00194971" w:rsidRPr="00194971" w:rsidRDefault="00194971" w:rsidP="00B24FAD">
            <w:pPr>
              <w:pStyle w:val="a5"/>
              <w:shd w:val="clear" w:color="auto" w:fill="FFFFFF"/>
              <w:spacing w:before="0" w:beforeAutospacing="0" w:after="0" w:afterAutospacing="0"/>
            </w:pPr>
            <w:r w:rsidRPr="00194971">
              <w:t>развитие самооценки, умения соотнести результат с целью</w:t>
            </w:r>
          </w:p>
          <w:p w:rsidR="00194971" w:rsidRPr="00194971" w:rsidRDefault="00194971" w:rsidP="00B24FAD">
            <w:pPr>
              <w:pStyle w:val="a5"/>
              <w:shd w:val="clear" w:color="auto" w:fill="FFFFFF"/>
              <w:spacing w:before="0" w:beforeAutospacing="0" w:after="0" w:afterAutospacing="0"/>
            </w:pPr>
            <w:r w:rsidRPr="00194971">
              <w:t>развитие коммуникативной компетенции, умение сотрудничать с другими учащимися, согласовывать позиции и находить общее решение</w:t>
            </w:r>
          </w:p>
          <w:p w:rsidR="00194971" w:rsidRPr="00194971" w:rsidRDefault="00194971" w:rsidP="00B24FAD">
            <w:pPr>
              <w:pStyle w:val="a5"/>
              <w:shd w:val="clear" w:color="auto" w:fill="FFFFFF"/>
              <w:spacing w:before="0" w:beforeAutospacing="0" w:after="0" w:afterAutospacing="0"/>
            </w:pPr>
            <w:r w:rsidRPr="00194971">
              <w:rPr>
                <w:rStyle w:val="a4"/>
              </w:rPr>
              <w:t>3. Предметные:</w:t>
            </w:r>
          </w:p>
          <w:p w:rsidR="00194971" w:rsidRPr="00194971" w:rsidRDefault="00194971" w:rsidP="00B24FAD">
            <w:pPr>
              <w:pStyle w:val="a5"/>
              <w:shd w:val="clear" w:color="auto" w:fill="FFFFFF"/>
              <w:spacing w:before="0" w:beforeAutospacing="0" w:after="0" w:afterAutospacing="0"/>
            </w:pPr>
            <w:r w:rsidRPr="00194971">
              <w:t xml:space="preserve">умение рассказать о событиях в </w:t>
            </w:r>
            <w:r>
              <w:t>прошлом</w:t>
            </w:r>
            <w:r w:rsidRPr="00194971">
              <w:t xml:space="preserve"> с использованием </w:t>
            </w:r>
            <w:r>
              <w:t>прошедшего простого</w:t>
            </w:r>
            <w:r w:rsidR="0034191A">
              <w:t>, прошедшего завершенного</w:t>
            </w:r>
            <w:r>
              <w:t xml:space="preserve"> и прошедшего продолженного времен</w:t>
            </w:r>
          </w:p>
          <w:p w:rsidR="00194971" w:rsidRPr="00194971" w:rsidRDefault="00194971" w:rsidP="00B24FAD">
            <w:pPr>
              <w:pStyle w:val="a5"/>
              <w:shd w:val="clear" w:color="auto" w:fill="FFFFFF"/>
              <w:spacing w:before="0" w:beforeAutospacing="0" w:after="0" w:afterAutospacing="0"/>
            </w:pPr>
            <w:r w:rsidRPr="00194971">
              <w:t>умение воспринимать на слух и полностью понимать речь учителя, одноклассников, понимать основное содержание несложных аутентичных аудио-текстов</w:t>
            </w:r>
          </w:p>
          <w:p w:rsidR="00194971" w:rsidRPr="00194971" w:rsidRDefault="00194971" w:rsidP="00B24FAD">
            <w:pPr>
              <w:pStyle w:val="a5"/>
              <w:shd w:val="clear" w:color="auto" w:fill="FFFFFF"/>
              <w:spacing w:before="0" w:beforeAutospacing="0" w:after="0" w:afterAutospacing="0"/>
            </w:pPr>
            <w:r w:rsidRPr="00194971">
              <w:t>умение правильно произносить звуки английского языка, соблюдать правила ударения в словах и фразах</w:t>
            </w:r>
          </w:p>
          <w:p w:rsidR="00194971" w:rsidRPr="00194971" w:rsidRDefault="00194971" w:rsidP="00B24FAD">
            <w:pPr>
              <w:pStyle w:val="a5"/>
              <w:shd w:val="clear" w:color="auto" w:fill="FFFFFF"/>
              <w:spacing w:before="0" w:beforeAutospacing="0" w:after="0" w:afterAutospacing="0"/>
            </w:pPr>
            <w:r w:rsidRPr="00194971">
              <w:t xml:space="preserve">понимание и использование в речи лексико-грамматических конструкций </w:t>
            </w:r>
            <w:r>
              <w:t>прошедшего простого и прошедшего продолженного времен</w:t>
            </w:r>
          </w:p>
          <w:p w:rsidR="00194971" w:rsidRPr="00194971" w:rsidRDefault="00194971" w:rsidP="00B24FAD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94971">
              <w:rPr>
                <w:rStyle w:val="a4"/>
                <w:b w:val="0"/>
              </w:rPr>
              <w:t>умение действовать по образцу</w:t>
            </w:r>
          </w:p>
        </w:tc>
      </w:tr>
      <w:tr w:rsidR="00194971" w:rsidRPr="00194971" w:rsidTr="00541FDF">
        <w:trPr>
          <w:trHeight w:val="639"/>
          <w:tblCellSpacing w:w="0" w:type="dxa"/>
        </w:trPr>
        <w:tc>
          <w:tcPr>
            <w:tcW w:w="2410" w:type="dxa"/>
          </w:tcPr>
          <w:p w:rsidR="00194971" w:rsidRPr="00194971" w:rsidRDefault="00194971" w:rsidP="00B2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понятия</w:t>
            </w:r>
          </w:p>
        </w:tc>
        <w:tc>
          <w:tcPr>
            <w:tcW w:w="7229" w:type="dxa"/>
          </w:tcPr>
          <w:p w:rsidR="00194971" w:rsidRPr="00194971" w:rsidRDefault="00194971" w:rsidP="00194971">
            <w:pPr>
              <w:pStyle w:val="a5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r w:rsidRPr="00194971">
              <w:t>Лексика по теме «Защита окружающей среды», «Мир вокруг меня»</w:t>
            </w:r>
            <w:r w:rsidRPr="00194971">
              <w:rPr>
                <w:bCs/>
              </w:rPr>
              <w:t xml:space="preserve">;  Грамматика: </w:t>
            </w:r>
            <w:r>
              <w:rPr>
                <w:bCs/>
              </w:rPr>
              <w:t>прошедшее простое</w:t>
            </w:r>
            <w:r w:rsidR="0034191A">
              <w:rPr>
                <w:bCs/>
              </w:rPr>
              <w:t xml:space="preserve">, </w:t>
            </w:r>
            <w:proofErr w:type="gramStart"/>
            <w:r w:rsidR="0034191A">
              <w:rPr>
                <w:bCs/>
              </w:rPr>
              <w:t>прошедшее</w:t>
            </w:r>
            <w:proofErr w:type="gramEnd"/>
            <w:r w:rsidR="0034191A">
              <w:rPr>
                <w:bCs/>
              </w:rPr>
              <w:t xml:space="preserve"> завершенное</w:t>
            </w:r>
            <w:r>
              <w:rPr>
                <w:bCs/>
              </w:rPr>
              <w:t xml:space="preserve"> и прошедшее продолженное времена.</w:t>
            </w:r>
            <w:r w:rsidRPr="00194971">
              <w:rPr>
                <w:rStyle w:val="apple-converted-space"/>
                <w:bCs/>
                <w:shd w:val="clear" w:color="auto" w:fill="FFFFFF"/>
                <w:lang w:val="en-US"/>
              </w:rPr>
              <w:t> </w:t>
            </w:r>
          </w:p>
        </w:tc>
      </w:tr>
      <w:tr w:rsidR="00194971" w:rsidRPr="00194971" w:rsidTr="00541FDF">
        <w:trPr>
          <w:trHeight w:val="429"/>
          <w:tblCellSpacing w:w="0" w:type="dxa"/>
        </w:trPr>
        <w:tc>
          <w:tcPr>
            <w:tcW w:w="2410" w:type="dxa"/>
          </w:tcPr>
          <w:p w:rsidR="00194971" w:rsidRPr="00194971" w:rsidRDefault="00194971" w:rsidP="00B24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97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Оборудование</w:t>
            </w:r>
          </w:p>
        </w:tc>
        <w:tc>
          <w:tcPr>
            <w:tcW w:w="7229" w:type="dxa"/>
          </w:tcPr>
          <w:p w:rsidR="00194971" w:rsidRPr="00194971" w:rsidRDefault="00194971" w:rsidP="00E512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949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компьютер, </w:t>
            </w:r>
            <w:proofErr w:type="spellStart"/>
            <w:r w:rsidRPr="001949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мультимедийный</w:t>
            </w:r>
            <w:proofErr w:type="spellEnd"/>
            <w:r w:rsidRPr="001949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проектор, интерактивная доска, презентация в </w:t>
            </w:r>
            <w:r w:rsidRPr="001949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Smart</w:t>
            </w:r>
            <w:r w:rsidRPr="001949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949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Notebook</w:t>
            </w:r>
            <w:r w:rsidRPr="001949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интернет доступ к образовательной платформе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Кахут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!» (</w:t>
            </w:r>
            <w:hyperlink r:id="rId5" w:history="1">
              <w:r w:rsidRPr="00943530">
                <w:rPr>
                  <w:rStyle w:val="a6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https://kahoot.com</w:t>
              </w:r>
            </w:hyperlink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), смартфоны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</w:t>
            </w:r>
            <w:r w:rsidR="00B81C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ернет-доступом</w:t>
            </w:r>
            <w:proofErr w:type="spellEnd"/>
            <w:proofErr w:type="gramEnd"/>
            <w:r w:rsidRPr="001949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раздаточный материал, демонстрационный материал.</w:t>
            </w:r>
          </w:p>
        </w:tc>
      </w:tr>
      <w:tr w:rsidR="00194971" w:rsidRPr="00194971" w:rsidTr="00541FDF">
        <w:trPr>
          <w:trHeight w:val="639"/>
          <w:tblCellSpacing w:w="0" w:type="dxa"/>
        </w:trPr>
        <w:tc>
          <w:tcPr>
            <w:tcW w:w="2410" w:type="dxa"/>
          </w:tcPr>
          <w:p w:rsidR="00194971" w:rsidRPr="00194971" w:rsidRDefault="00194971" w:rsidP="00B24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971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Учебно-методический комплекс</w:t>
            </w:r>
          </w:p>
        </w:tc>
        <w:tc>
          <w:tcPr>
            <w:tcW w:w="7229" w:type="dxa"/>
          </w:tcPr>
          <w:p w:rsidR="00194971" w:rsidRPr="00194971" w:rsidRDefault="00194971" w:rsidP="00194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971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УМК </w:t>
            </w:r>
            <w:r w:rsidRPr="001949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«Английский язык» </w:t>
            </w:r>
            <w:r w:rsidRPr="001949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949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7</w:t>
            </w:r>
            <w:r w:rsidRPr="00194971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классов общеобразовательных учреждений и школ с углубленным изучением английского языка (авторы </w:t>
            </w:r>
            <w:r w:rsidRPr="00194971">
              <w:rPr>
                <w:rFonts w:ascii="Times New Roman" w:hAnsi="Times New Roman" w:cs="Times New Roman"/>
                <w:sz w:val="24"/>
                <w:szCs w:val="24"/>
              </w:rPr>
              <w:t>И.Н.Верещагина и О.В.Афанасьева).</w:t>
            </w:r>
            <w:r w:rsidRPr="0019497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Интернет-страница курса (</w:t>
            </w:r>
            <w:hyperlink r:id="rId6" w:history="1">
              <w:r w:rsidRPr="0019497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http://www.prosv.ru/umk/english-vereshchagina.html</w:t>
              </w:r>
            </w:hyperlink>
            <w:proofErr w:type="gramStart"/>
            <w:r w:rsidRPr="00194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97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proofErr w:type="gramEnd"/>
            <w:r w:rsidRPr="0019497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</w:tr>
    </w:tbl>
    <w:p w:rsidR="00194971" w:rsidRDefault="00194971">
      <w:pPr>
        <w:rPr>
          <w:rFonts w:ascii="Times New Roman" w:hAnsi="Times New Roman" w:cs="Times New Roman"/>
          <w:sz w:val="24"/>
          <w:szCs w:val="24"/>
        </w:rPr>
      </w:pPr>
    </w:p>
    <w:p w:rsidR="00541FDF" w:rsidRPr="00194971" w:rsidRDefault="00541F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5" w:type="dxa"/>
        <w:tblInd w:w="108" w:type="dxa"/>
        <w:tblLayout w:type="fixed"/>
        <w:tblLook w:val="04A0"/>
      </w:tblPr>
      <w:tblGrid>
        <w:gridCol w:w="3544"/>
        <w:gridCol w:w="3260"/>
        <w:gridCol w:w="2551"/>
      </w:tblGrid>
      <w:tr w:rsidR="009D6546" w:rsidRPr="00194971" w:rsidTr="00B54E7F">
        <w:tc>
          <w:tcPr>
            <w:tcW w:w="3544" w:type="dxa"/>
          </w:tcPr>
          <w:p w:rsidR="00194971" w:rsidRPr="00194971" w:rsidRDefault="00194971" w:rsidP="00B24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7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Деятельность учителя</w:t>
            </w:r>
          </w:p>
        </w:tc>
        <w:tc>
          <w:tcPr>
            <w:tcW w:w="3260" w:type="dxa"/>
          </w:tcPr>
          <w:p w:rsidR="00194971" w:rsidRPr="00194971" w:rsidRDefault="00194971" w:rsidP="00B24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97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Деятельность </w:t>
            </w:r>
            <w:proofErr w:type="gramStart"/>
            <w:r w:rsidRPr="0019497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194971" w:rsidRPr="00194971" w:rsidRDefault="00194971" w:rsidP="00B2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71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194971" w:rsidRPr="00194971" w:rsidTr="00B54E7F">
        <w:tc>
          <w:tcPr>
            <w:tcW w:w="9355" w:type="dxa"/>
            <w:gridSpan w:val="3"/>
          </w:tcPr>
          <w:p w:rsidR="00194971" w:rsidRPr="00194971" w:rsidRDefault="00194971" w:rsidP="00B2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7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1 этап. </w:t>
            </w:r>
            <w:r w:rsidRPr="001949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Индукция.</w:t>
            </w:r>
          </w:p>
        </w:tc>
      </w:tr>
      <w:tr w:rsidR="009D6546" w:rsidRPr="00B13538" w:rsidTr="00B54E7F">
        <w:tc>
          <w:tcPr>
            <w:tcW w:w="3544" w:type="dxa"/>
          </w:tcPr>
          <w:p w:rsidR="00194971" w:rsidRPr="00194971" w:rsidRDefault="00194971" w:rsidP="00B24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971">
              <w:rPr>
                <w:rFonts w:ascii="Times New Roman" w:hAnsi="Times New Roman" w:cs="Times New Roman"/>
                <w:sz w:val="24"/>
                <w:szCs w:val="24"/>
              </w:rPr>
              <w:t>Приветствует</w:t>
            </w:r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497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194971" w:rsidRPr="00194971" w:rsidRDefault="00194971" w:rsidP="00B24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morning! I’m glad to see you!</w:t>
            </w:r>
          </w:p>
          <w:p w:rsidR="00194971" w:rsidRPr="00DF4794" w:rsidRDefault="00194971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</w:t>
            </w:r>
            <w:r w:rsidRPr="0077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</w:t>
            </w:r>
            <w:r w:rsidRPr="00777D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</w:t>
            </w:r>
            <w:r w:rsidRPr="00777D6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8163C4" w:rsidRPr="00777D60" w:rsidRDefault="00645229" w:rsidP="008163C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16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оздает</w:t>
            </w:r>
            <w:r w:rsidR="008163C4" w:rsidRPr="00816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проблемную ситуацию. </w:t>
            </w:r>
            <w:r w:rsidR="00816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Будит</w:t>
            </w:r>
            <w:r w:rsidR="008163C4" w:rsidRPr="00777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816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</w:t>
            </w:r>
            <w:r w:rsidR="008163C4" w:rsidRPr="00777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8163C4" w:rsidRPr="0057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мысли</w:t>
            </w:r>
            <w:r w:rsidR="008163C4" w:rsidRPr="00777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8163C4" w:rsidRPr="0057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эмоции</w:t>
            </w:r>
            <w:r w:rsidR="008163C4" w:rsidRPr="00777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194971" w:rsidRPr="00194971" w:rsidRDefault="00194971" w:rsidP="00B24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screen! What can you see there?</w:t>
            </w:r>
          </w:p>
          <w:p w:rsidR="00194971" w:rsidRDefault="00194971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picture of what?</w:t>
            </w:r>
          </w:p>
          <w:p w:rsidR="0043194C" w:rsidRPr="0043194C" w:rsidRDefault="0043194C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94C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105025" cy="1589088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2551" t="17121" r="61586" b="67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526" cy="1594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971" w:rsidRPr="00194971" w:rsidRDefault="00194971" w:rsidP="00B24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remember this story? Let’s find out that!</w:t>
            </w:r>
          </w:p>
          <w:p w:rsidR="00194971" w:rsidRPr="00194971" w:rsidRDefault="00194971" w:rsidP="00B24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Alisa and Zhenia, please, help me.</w:t>
            </w:r>
          </w:p>
        </w:tc>
        <w:tc>
          <w:tcPr>
            <w:tcW w:w="3260" w:type="dxa"/>
          </w:tcPr>
          <w:p w:rsidR="00194971" w:rsidRPr="00194971" w:rsidRDefault="00194971" w:rsidP="00B24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971">
              <w:rPr>
                <w:rFonts w:ascii="Times New Roman" w:hAnsi="Times New Roman" w:cs="Times New Roman"/>
                <w:sz w:val="24"/>
                <w:szCs w:val="24"/>
              </w:rPr>
              <w:t>Приветствуют</w:t>
            </w:r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9497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194971" w:rsidRPr="00194971" w:rsidRDefault="00194971" w:rsidP="00B24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morning! I’m glad to see you too!</w:t>
            </w:r>
          </w:p>
          <w:p w:rsidR="00B33693" w:rsidRPr="00DF4794" w:rsidRDefault="00B33693" w:rsidP="00B24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5229" w:rsidRDefault="00655F9D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вовлекаются в урок.</w:t>
            </w:r>
          </w:p>
          <w:p w:rsidR="00645229" w:rsidRDefault="00645229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71" w:rsidRPr="004328E4" w:rsidRDefault="006765D1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4971"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94971" w:rsidRPr="00432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971"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</w:t>
            </w:r>
            <w:r w:rsidR="00194971" w:rsidRPr="00432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971"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</w:t>
            </w:r>
            <w:r w:rsidR="00194971" w:rsidRPr="004328E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194971" w:rsidRPr="00194971" w:rsidRDefault="00194971" w:rsidP="00B24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course!</w:t>
            </w:r>
          </w:p>
        </w:tc>
        <w:tc>
          <w:tcPr>
            <w:tcW w:w="2551" w:type="dxa"/>
          </w:tcPr>
          <w:p w:rsidR="00194971" w:rsidRDefault="00B13538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готовность к саморазвитию и самообразованию</w:t>
            </w:r>
          </w:p>
          <w:p w:rsidR="009D6546" w:rsidRDefault="009D6546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538" w:rsidRPr="00B13538" w:rsidRDefault="00B13538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13538">
              <w:rPr>
                <w:rFonts w:ascii="Times New Roman" w:hAnsi="Times New Roman" w:cs="Times New Roman"/>
                <w:sz w:val="24"/>
                <w:szCs w:val="24"/>
              </w:rPr>
              <w:t>вербализовать</w:t>
            </w:r>
            <w:proofErr w:type="spellEnd"/>
            <w:r w:rsidRPr="00B13538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эмоциональное впечатление, оказанное на него источником</w:t>
            </w:r>
          </w:p>
        </w:tc>
      </w:tr>
      <w:tr w:rsidR="00194971" w:rsidRPr="00194971" w:rsidTr="00B54E7F">
        <w:tc>
          <w:tcPr>
            <w:tcW w:w="9355" w:type="dxa"/>
            <w:gridSpan w:val="3"/>
          </w:tcPr>
          <w:p w:rsidR="00194971" w:rsidRPr="00194971" w:rsidRDefault="00194971" w:rsidP="00194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497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2 </w:t>
            </w:r>
            <w:r w:rsidRPr="0019497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этап</w:t>
            </w:r>
            <w:r w:rsidRPr="0019497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Самоконструкция</w:t>
            </w:r>
            <w:proofErr w:type="spellEnd"/>
            <w:r w:rsidRPr="001949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9D6546" w:rsidRPr="00B13538" w:rsidTr="00B54E7F">
        <w:tc>
          <w:tcPr>
            <w:tcW w:w="3544" w:type="dxa"/>
          </w:tcPr>
          <w:p w:rsidR="00194971" w:rsidRPr="008163C4" w:rsidRDefault="00194971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971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proofErr w:type="spellStart"/>
            <w:r w:rsidRPr="00194971">
              <w:rPr>
                <w:rFonts w:ascii="Times New Roman" w:hAnsi="Times New Roman" w:cs="Times New Roman"/>
                <w:sz w:val="24"/>
                <w:szCs w:val="24"/>
              </w:rPr>
              <w:t>онлайн-игру</w:t>
            </w:r>
            <w:proofErr w:type="spellEnd"/>
            <w:r w:rsidRPr="00194971">
              <w:rPr>
                <w:rFonts w:ascii="Times New Roman" w:hAnsi="Times New Roman" w:cs="Times New Roman"/>
                <w:sz w:val="24"/>
                <w:szCs w:val="24"/>
              </w:rPr>
              <w:t xml:space="preserve"> для повто</w:t>
            </w:r>
            <w:r w:rsidR="008163C4">
              <w:rPr>
                <w:rFonts w:ascii="Times New Roman" w:hAnsi="Times New Roman" w:cs="Times New Roman"/>
                <w:sz w:val="24"/>
                <w:szCs w:val="24"/>
              </w:rPr>
              <w:t>рения изученной ранее лексики</w:t>
            </w:r>
            <w:r w:rsidR="00243F8D" w:rsidRPr="00243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F8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52172">
              <w:rPr>
                <w:rFonts w:ascii="Times New Roman" w:hAnsi="Times New Roman" w:cs="Times New Roman"/>
                <w:sz w:val="24"/>
                <w:szCs w:val="24"/>
              </w:rPr>
              <w:t>грамматики</w:t>
            </w:r>
            <w:r w:rsidR="008163C4" w:rsidRPr="00816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4971" w:rsidRPr="008163C4" w:rsidRDefault="00194971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04" w:rsidRPr="008163C4" w:rsidRDefault="00B81C04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3C4" w:rsidRPr="008163C4" w:rsidRDefault="008163C4" w:rsidP="00816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163C4">
              <w:rPr>
                <w:rFonts w:ascii="Times New Roman" w:hAnsi="Times New Roman" w:cs="Times New Roman"/>
                <w:sz w:val="24"/>
                <w:szCs w:val="24"/>
              </w:rPr>
              <w:t>ыступает в качестве проводника, заставляя учащихся размышлять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1C04" w:rsidRPr="00777D60" w:rsidRDefault="008163C4" w:rsidP="008163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6C69">
              <w:rPr>
                <w:rFonts w:ascii="Times New Roman" w:hAnsi="Times New Roman" w:cs="Times New Roman"/>
                <w:sz w:val="24"/>
                <w:szCs w:val="24"/>
              </w:rPr>
              <w:t>нимательно</w:t>
            </w:r>
            <w:r w:rsidRPr="00777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C69">
              <w:rPr>
                <w:rFonts w:ascii="Times New Roman" w:hAnsi="Times New Roman" w:cs="Times New Roman"/>
                <w:sz w:val="24"/>
                <w:szCs w:val="24"/>
              </w:rPr>
              <w:t>выслушивает</w:t>
            </w:r>
            <w:r w:rsidRPr="00777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76C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77D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C69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  <w:p w:rsidR="0032245E" w:rsidRDefault="00B81C04" w:rsidP="00B81C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see you remember everything! </w:t>
            </w:r>
          </w:p>
          <w:p w:rsidR="00B81C04" w:rsidRPr="00B81C04" w:rsidRDefault="00B81C04" w:rsidP="00B81C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know what happened next?</w:t>
            </w:r>
          </w:p>
          <w:p w:rsidR="00B81C04" w:rsidRPr="00DF4794" w:rsidRDefault="00B81C04" w:rsidP="00B81C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we create the end of this story?</w:t>
            </w:r>
          </w:p>
          <w:p w:rsidR="00B81C04" w:rsidRDefault="00B81C04" w:rsidP="00B8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Well, the theme of our lesson today is ….</w:t>
            </w:r>
          </w:p>
          <w:p w:rsidR="0043194C" w:rsidRPr="0043194C" w:rsidRDefault="0043194C" w:rsidP="00B8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94C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162175" cy="1674625"/>
                  <wp:effectExtent l="19050" t="0" r="9525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2146" t="17121" r="41991" b="675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196" cy="1679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C04" w:rsidRPr="00B81C04" w:rsidRDefault="00B81C04" w:rsidP="00B81C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And </w:t>
            </w:r>
            <w:r w:rsidR="00816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are we going to do?</w:t>
            </w:r>
          </w:p>
          <w:p w:rsidR="00B81C04" w:rsidRPr="00B81C04" w:rsidRDefault="00B81C04" w:rsidP="00B24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194971" w:rsidRPr="00194971" w:rsidRDefault="00194971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Двое учащихся проводят онлайн-игру:</w:t>
            </w:r>
          </w:p>
          <w:p w:rsidR="00194971" w:rsidRPr="00777D60" w:rsidRDefault="00194971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We’re going to use </w:t>
            </w:r>
            <w:proofErr w:type="spellStart"/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Kahoot</w:t>
            </w:r>
            <w:proofErr w:type="spellEnd"/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remind you this story. Take your </w:t>
            </w:r>
            <w:proofErr w:type="spellStart"/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smartphones</w:t>
            </w:r>
            <w:proofErr w:type="spellEnd"/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the Internet, please. Enter the password you see on the screen and </w:t>
            </w:r>
            <w:r w:rsidR="00B81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name</w:t>
            </w:r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Are</w:t>
            </w:r>
            <w:r w:rsidRPr="0077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77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ready</w:t>
            </w:r>
            <w:r w:rsidRPr="00777D6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777D6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194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  <w:r w:rsidRPr="00777D6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194971" w:rsidRPr="008163C4" w:rsidRDefault="008163C4" w:rsidP="008163C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16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ндивидуально осмысливают проблему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76C69">
              <w:rPr>
                <w:rFonts w:ascii="Times New Roman" w:hAnsi="Times New Roman" w:cs="Times New Roman"/>
                <w:sz w:val="24"/>
                <w:szCs w:val="24"/>
              </w:rPr>
              <w:t>формулируют тему и цель урока</w:t>
            </w:r>
          </w:p>
          <w:p w:rsidR="00B81C04" w:rsidRPr="00B81C04" w:rsidRDefault="00B81C04" w:rsidP="00B81C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  <w:p w:rsidR="00B81C04" w:rsidRPr="00777D60" w:rsidRDefault="00B81C04" w:rsidP="00B81C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  <w:p w:rsidR="00E01BBF" w:rsidRPr="00DF4794" w:rsidRDefault="00E01BBF" w:rsidP="00B81C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1C04" w:rsidRPr="00B81C04" w:rsidRDefault="00E512F8" w:rsidP="00B81C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4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81C04" w:rsidRPr="00B81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“What happened next”</w:t>
            </w:r>
          </w:p>
          <w:p w:rsidR="00B81C04" w:rsidRPr="00B81C04" w:rsidRDefault="008163C4" w:rsidP="00B81C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are going to create/write a story</w:t>
            </w:r>
          </w:p>
          <w:p w:rsidR="00194971" w:rsidRPr="00194971" w:rsidRDefault="00194971" w:rsidP="00B24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352172" w:rsidRPr="00352172" w:rsidRDefault="00B13538" w:rsidP="00645229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229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</w:t>
            </w:r>
            <w:r w:rsidR="00352172" w:rsidRPr="00352172">
              <w:rPr>
                <w:rFonts w:ascii="Times New Roman" w:hAnsi="Times New Roman" w:cs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352172" w:rsidRDefault="00352172" w:rsidP="00645229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172">
              <w:rPr>
                <w:rFonts w:ascii="Times New Roman" w:hAnsi="Times New Roman" w:cs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возможностей.</w:t>
            </w:r>
          </w:p>
          <w:p w:rsidR="009D6546" w:rsidRPr="00352172" w:rsidRDefault="009D6546" w:rsidP="00645229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538" w:rsidRPr="00645229" w:rsidRDefault="00B13538" w:rsidP="00645229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172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r w:rsidRPr="006452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4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компьютерные технологии для решения информационных и коммуникационных учебных задач</w:t>
            </w:r>
          </w:p>
        </w:tc>
      </w:tr>
      <w:tr w:rsidR="00194971" w:rsidRPr="00194971" w:rsidTr="00B54E7F">
        <w:tc>
          <w:tcPr>
            <w:tcW w:w="9355" w:type="dxa"/>
            <w:gridSpan w:val="3"/>
          </w:tcPr>
          <w:p w:rsidR="00194971" w:rsidRPr="00194971" w:rsidRDefault="00194971" w:rsidP="00B8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7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3 этап. </w:t>
            </w:r>
            <w:proofErr w:type="spellStart"/>
            <w:r w:rsidR="00B81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Социоконструкция</w:t>
            </w:r>
            <w:proofErr w:type="spellEnd"/>
            <w:r w:rsidRPr="001949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D6546" w:rsidRPr="0034191A" w:rsidTr="00B54E7F">
        <w:tc>
          <w:tcPr>
            <w:tcW w:w="3544" w:type="dxa"/>
          </w:tcPr>
          <w:p w:rsidR="006D6E66" w:rsidRPr="00DF4794" w:rsidRDefault="00655F9D" w:rsidP="00655F9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D6E66" w:rsidRPr="00655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омогает</w:t>
            </w:r>
            <w:r w:rsidR="006D6E66" w:rsidRPr="00DF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6D6E66" w:rsidRPr="00655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</w:t>
            </w:r>
            <w:r w:rsidR="006D6E66" w:rsidRPr="00DF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6D6E66" w:rsidRPr="00655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  <w:r w:rsidR="00541FDF" w:rsidRPr="00DF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9A50FD" w:rsidRPr="00DF4794" w:rsidRDefault="00CC5A36" w:rsidP="00CC5A3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have the portraits of the characters of our story</w:t>
            </w:r>
            <w:r w:rsidR="00655F9D" w:rsidRPr="00655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655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="00655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r w:rsidR="00655F9D" w:rsidRPr="00655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1).</w:t>
            </w:r>
          </w:p>
          <w:p w:rsidR="00671254" w:rsidRDefault="00655F9D" w:rsidP="00CC5A3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55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6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Oh! Look!</w:t>
            </w:r>
            <w:r w:rsidR="009A50FD" w:rsidRPr="009A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67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Someone has cut them</w:t>
            </w:r>
            <w:r w:rsidR="006C7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up. Please, </w:t>
            </w:r>
            <w:r w:rsidR="0024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find the other parts of your portrait and put them together. </w:t>
            </w:r>
          </w:p>
          <w:p w:rsidR="00655F9D" w:rsidRPr="00655F9D" w:rsidRDefault="00541FDF" w:rsidP="00CC5A3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Выдает детям</w:t>
            </w:r>
            <w:r w:rsidR="00655F9D" w:rsidRPr="00655F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части изображения. </w:t>
            </w:r>
          </w:p>
          <w:p w:rsidR="0034191A" w:rsidRDefault="0034191A" w:rsidP="0034191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6E66" w:rsidRPr="00DF4794" w:rsidRDefault="0034191A" w:rsidP="0034191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6D6E66" w:rsidRPr="0034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азбивает задание на ряд частичных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0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517A" w:rsidRPr="008E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="0040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r w:rsidR="0040517A" w:rsidRPr="008E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2)</w:t>
            </w:r>
          </w:p>
          <w:p w:rsidR="00F55E8E" w:rsidRDefault="00DE7CFE" w:rsidP="0034191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Jack and Mary told Uncle Ted what they had seen and heard.</w:t>
            </w:r>
          </w:p>
          <w:p w:rsidR="00DE7CFE" w:rsidRDefault="00DE7CFE" w:rsidP="0034191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Did Uncle Ted know why the fish had died? What did he say?</w:t>
            </w:r>
          </w:p>
          <w:p w:rsidR="0043194C" w:rsidRPr="0043194C" w:rsidRDefault="0043194C" w:rsidP="0034191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162175" cy="1547439"/>
                  <wp:effectExtent l="19050" t="0" r="9525" b="0"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1586" t="17899" r="22551" b="67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547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7CFE" w:rsidRPr="00DE7CFE" w:rsidRDefault="00DE7CFE" w:rsidP="0034191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next day they together went back. How did they get in the old house?</w:t>
            </w:r>
          </w:p>
          <w:p w:rsidR="0043194C" w:rsidRDefault="0043194C" w:rsidP="0034191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drawing>
                <wp:inline distT="0" distB="0" distL="0" distR="0">
                  <wp:extent cx="2162175" cy="1703532"/>
                  <wp:effectExtent l="19050" t="0" r="9525" b="0"/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1026" t="16926" r="3577" b="67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703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8E4" w:rsidRDefault="00DE7CFE" w:rsidP="0034191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was it like inside?</w:t>
            </w:r>
          </w:p>
          <w:p w:rsidR="0032245E" w:rsidRPr="004328E4" w:rsidRDefault="0043194C" w:rsidP="0034191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31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drawing>
                <wp:inline distT="0" distB="0" distL="0" distR="0">
                  <wp:extent cx="2162175" cy="1611032"/>
                  <wp:effectExtent l="19050" t="0" r="9525" b="0"/>
                  <wp:docPr id="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110" t="36187" r="81026" b="49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611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971" w:rsidRDefault="00DE7CFE" w:rsidP="00B24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did they say?</w:t>
            </w:r>
          </w:p>
          <w:p w:rsidR="00DE7CFE" w:rsidRDefault="00DE7CFE" w:rsidP="00B24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there anybody else?</w:t>
            </w:r>
          </w:p>
          <w:p w:rsidR="0032245E" w:rsidRDefault="0032245E" w:rsidP="00B24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7CFE" w:rsidRPr="00DE7CFE" w:rsidRDefault="00DE7CFE" w:rsidP="00B24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happened at the end? What did they find out?</w:t>
            </w:r>
          </w:p>
        </w:tc>
        <w:tc>
          <w:tcPr>
            <w:tcW w:w="3260" w:type="dxa"/>
          </w:tcPr>
          <w:p w:rsidR="006D6E66" w:rsidRPr="00655F9D" w:rsidRDefault="00A209FE" w:rsidP="00655F9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  <w:r w:rsidR="006D6E66" w:rsidRPr="00655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бразуют группы</w:t>
            </w:r>
          </w:p>
          <w:p w:rsidR="00655F9D" w:rsidRDefault="00655F9D" w:rsidP="00655F9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have a man’s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nose,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 think this is Uncle Ted’s portrait…</w:t>
            </w:r>
          </w:p>
          <w:p w:rsidR="00655F9D" w:rsidRDefault="00655F9D" w:rsidP="00655F9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Собирают портреты героев истории и формируют команды.</w:t>
            </w:r>
          </w:p>
          <w:p w:rsidR="000C0923" w:rsidRPr="00DF4794" w:rsidRDefault="000C0923" w:rsidP="0034191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0923" w:rsidRDefault="000C0923" w:rsidP="0034191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50D6" w:rsidRPr="006950D6" w:rsidRDefault="006950D6" w:rsidP="0034191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0923" w:rsidRPr="00DF4794" w:rsidRDefault="000C0923" w:rsidP="0034191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6E66" w:rsidRPr="00DE7CFE" w:rsidRDefault="0034191A" w:rsidP="0034191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D6E66" w:rsidRPr="00341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щут способы решения задач</w:t>
            </w:r>
            <w:r w:rsidR="00F55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E7CFE" w:rsidRPr="00D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7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237794" w:rsidRDefault="00237794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Создают план будущего рассказа. </w:t>
            </w:r>
          </w:p>
          <w:p w:rsidR="00237794" w:rsidRPr="00F55E8E" w:rsidRDefault="00237794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E4" w:rsidRPr="00F55E8E" w:rsidRDefault="004328E4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71" w:rsidRPr="00E76A80" w:rsidRDefault="00194971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50FD" w:rsidRPr="009A50FD" w:rsidRDefault="009A50FD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0FD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194971" w:rsidRDefault="009A50FD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0FD">
              <w:rPr>
                <w:rFonts w:ascii="Times New Roman" w:hAnsi="Times New Roman" w:cs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336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3693" w:rsidRPr="00B33693" w:rsidRDefault="00B33693" w:rsidP="00B33693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в устной или письменной форме развернутый план собственной деятельности;</w:t>
            </w:r>
          </w:p>
          <w:p w:rsidR="00B33693" w:rsidRDefault="00B33693" w:rsidP="00B33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E8E" w:rsidRDefault="00F55E8E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</w:t>
            </w:r>
          </w:p>
          <w:p w:rsidR="00237794" w:rsidRPr="00237794" w:rsidRDefault="00237794" w:rsidP="00237794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выбирать из </w:t>
            </w:r>
            <w:proofErr w:type="gramStart"/>
            <w:r w:rsidRPr="00237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предложенных</w:t>
            </w:r>
            <w:proofErr w:type="gramEnd"/>
            <w:r w:rsidRPr="00237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искать средства и </w:t>
            </w:r>
            <w:r w:rsidRPr="00237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ресурсы для </w:t>
            </w:r>
            <w:r w:rsidR="00D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достижения </w:t>
            </w:r>
            <w:r w:rsidRPr="00237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цели;</w:t>
            </w:r>
          </w:p>
          <w:p w:rsidR="00237794" w:rsidRPr="00237794" w:rsidRDefault="00237794" w:rsidP="00237794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план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творческого задания</w:t>
            </w:r>
            <w:r w:rsidRPr="00237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37794" w:rsidRDefault="00237794" w:rsidP="00237794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потенциальные затруднения при решении учебной и познавательной задачи и нахо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дить средства для их устранения.</w:t>
            </w:r>
          </w:p>
          <w:p w:rsidR="00B33693" w:rsidRPr="00237794" w:rsidRDefault="00B33693" w:rsidP="00237794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5E8E" w:rsidRDefault="00D3084E" w:rsidP="0023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D3084E" w:rsidRPr="00D3084E" w:rsidRDefault="00D3084E" w:rsidP="00D308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 называть причины события, явления, в том числе возможные причины/наиболее вероятные причины, возможные последствия заданной причины, самостоятельно осуществл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яя причинно-следственный анализ.</w:t>
            </w:r>
          </w:p>
          <w:p w:rsidR="00D3084E" w:rsidRPr="0034191A" w:rsidRDefault="00D3084E" w:rsidP="00237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BF" w:rsidRPr="0034191A" w:rsidTr="00B54E7F">
        <w:tc>
          <w:tcPr>
            <w:tcW w:w="9355" w:type="dxa"/>
            <w:gridSpan w:val="3"/>
          </w:tcPr>
          <w:p w:rsidR="00E01BBF" w:rsidRPr="00E01BBF" w:rsidRDefault="00E01BBF" w:rsidP="00E01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Динамическая пауза</w:t>
            </w:r>
          </w:p>
        </w:tc>
      </w:tr>
      <w:tr w:rsidR="006950D6" w:rsidRPr="00194971" w:rsidTr="00B54E7F">
        <w:tc>
          <w:tcPr>
            <w:tcW w:w="3544" w:type="dxa"/>
          </w:tcPr>
          <w:p w:rsidR="00E76A80" w:rsidRPr="000C0923" w:rsidRDefault="00E76A80" w:rsidP="000C0923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  <w:rPr>
                <w:lang w:val="en-US"/>
              </w:rPr>
            </w:pPr>
            <w:r>
              <w:t>Организует динамическую паузу.</w:t>
            </w:r>
          </w:p>
        </w:tc>
        <w:tc>
          <w:tcPr>
            <w:tcW w:w="3260" w:type="dxa"/>
          </w:tcPr>
          <w:p w:rsidR="00E76A80" w:rsidRPr="00E76A80" w:rsidRDefault="00E76A80" w:rsidP="00E76A80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</w:pPr>
            <w:r>
              <w:t>Выполняют физические упражнения под музыку.</w:t>
            </w:r>
          </w:p>
        </w:tc>
        <w:tc>
          <w:tcPr>
            <w:tcW w:w="2551" w:type="dxa"/>
          </w:tcPr>
          <w:p w:rsidR="00E76A80" w:rsidRPr="00194971" w:rsidRDefault="00E76A80" w:rsidP="00B81C04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  <w:jc w:val="center"/>
              <w:rPr>
                <w:b/>
              </w:rPr>
            </w:pPr>
          </w:p>
        </w:tc>
      </w:tr>
      <w:tr w:rsidR="00194971" w:rsidRPr="00194971" w:rsidTr="00B54E7F">
        <w:tc>
          <w:tcPr>
            <w:tcW w:w="9355" w:type="dxa"/>
            <w:gridSpan w:val="3"/>
          </w:tcPr>
          <w:p w:rsidR="00194971" w:rsidRPr="00194971" w:rsidRDefault="00194971" w:rsidP="00B81C04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  <w:jc w:val="center"/>
              <w:rPr>
                <w:b/>
                <w:color w:val="000000"/>
              </w:rPr>
            </w:pPr>
            <w:r w:rsidRPr="00194971">
              <w:rPr>
                <w:b/>
              </w:rPr>
              <w:t xml:space="preserve">4 этап. </w:t>
            </w:r>
            <w:r w:rsidR="00B81C04">
              <w:rPr>
                <w:b/>
                <w:color w:val="000000"/>
              </w:rPr>
              <w:t>Социализация.</w:t>
            </w:r>
          </w:p>
        </w:tc>
      </w:tr>
      <w:tr w:rsidR="009D6546" w:rsidRPr="00194971" w:rsidTr="00B54E7F">
        <w:tc>
          <w:tcPr>
            <w:tcW w:w="3544" w:type="dxa"/>
          </w:tcPr>
          <w:p w:rsidR="006D6E66" w:rsidRPr="008E1B4E" w:rsidRDefault="009A50FD" w:rsidP="009A50F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D6E66" w:rsidRPr="009A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ктивирует работу всех членов группы</w:t>
            </w:r>
            <w:proofErr w:type="gramStart"/>
            <w:r w:rsidR="008E1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  <w:p w:rsidR="006D6E66" w:rsidRPr="009A50FD" w:rsidRDefault="009A50FD" w:rsidP="009A50F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D6E66" w:rsidRPr="009A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обуждает детей к творчеству</w:t>
            </w:r>
            <w:r w:rsidR="0023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94971" w:rsidRDefault="00237794" w:rsidP="006D6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</w:t>
            </w:r>
            <w:r w:rsidR="006D6E66" w:rsidRPr="0050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полняет роль консультанта, советника</w:t>
            </w:r>
            <w:r w:rsidR="0035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54E7F" w:rsidRDefault="00B54E7F" w:rsidP="006D6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162175" cy="1643253"/>
                  <wp:effectExtent l="19050" t="0" r="9525" b="0"/>
                  <wp:docPr id="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2862" t="36381" r="61586" b="48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64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CB8" w:rsidRPr="00D3084E" w:rsidRDefault="00E8237B" w:rsidP="00D3084E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0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Is your story interesting?</w:t>
            </w:r>
          </w:p>
          <w:p w:rsidR="00941CB8" w:rsidRPr="00D3084E" w:rsidRDefault="00E8237B" w:rsidP="00D3084E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0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Does something surprising happen?</w:t>
            </w:r>
          </w:p>
          <w:p w:rsidR="00352172" w:rsidRPr="00DF4794" w:rsidRDefault="00E8237B" w:rsidP="00D3084E">
            <w:pPr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D308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What else can you add to your story to make it better? </w:t>
            </w:r>
          </w:p>
          <w:p w:rsidR="00D3084E" w:rsidRPr="0043194C" w:rsidRDefault="00D3084E" w:rsidP="00D3084E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</w:tcPr>
          <w:p w:rsidR="006D6E66" w:rsidRPr="009A50FD" w:rsidRDefault="009A50FD" w:rsidP="009A50F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6D6E66" w:rsidRPr="009A5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ыполняют творческую работу</w:t>
            </w:r>
            <w:r w:rsidR="00352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55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</w:t>
            </w:r>
            <w:proofErr w:type="gramStart"/>
            <w:r w:rsidR="00F55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созданного</w:t>
            </w:r>
            <w:proofErr w:type="gramEnd"/>
            <w:r w:rsidR="00F55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предыдущем этапе плана пишут продолжение истории.</w:t>
            </w:r>
          </w:p>
          <w:p w:rsidR="00194971" w:rsidRPr="00B33693" w:rsidRDefault="00B33693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Зачитывают истории внутри групп, вносят изменения, дополнения.</w:t>
            </w:r>
          </w:p>
          <w:p w:rsidR="00194971" w:rsidRPr="00194971" w:rsidRDefault="00194971" w:rsidP="000C0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94971" w:rsidRDefault="00E76A80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9A50FD" w:rsidRDefault="00E76A80" w:rsidP="000C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0FD">
              <w:rPr>
                <w:rFonts w:ascii="Times New Roman" w:hAnsi="Times New Roman" w:cs="Times New Roman"/>
                <w:sz w:val="24"/>
                <w:szCs w:val="24"/>
              </w:rPr>
              <w:t>создавать письменные оригинальные тексты с использованием необходимых речевых средств</w:t>
            </w:r>
            <w:r w:rsidR="000C0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546" w:rsidRDefault="009D6546" w:rsidP="000C0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693" w:rsidRDefault="00B33693" w:rsidP="000C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B33693" w:rsidRPr="00B33693" w:rsidRDefault="00B33693" w:rsidP="00B33693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влияние экологических факторов на среду обитания живых организмов;</w:t>
            </w:r>
          </w:p>
          <w:p w:rsidR="00B33693" w:rsidRDefault="00B33693" w:rsidP="00B33693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свое отношение к природе через сочинения.</w:t>
            </w:r>
          </w:p>
          <w:p w:rsidR="009D6546" w:rsidRPr="00B33693" w:rsidRDefault="009D6546" w:rsidP="00B3369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693" w:rsidRDefault="009D6546" w:rsidP="00B3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9D6546" w:rsidRPr="009D6546" w:rsidRDefault="009D6546" w:rsidP="009D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      </w:r>
          </w:p>
          <w:p w:rsidR="009D6546" w:rsidRPr="00B33693" w:rsidRDefault="009D6546" w:rsidP="009D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сверять свои действия с целью и, при необходимости, исправлять ошибки </w:t>
            </w:r>
            <w:r w:rsidRPr="009D6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самостоятельно.</w:t>
            </w:r>
          </w:p>
        </w:tc>
      </w:tr>
      <w:tr w:rsidR="00194971" w:rsidRPr="00194971" w:rsidTr="00B54E7F">
        <w:tc>
          <w:tcPr>
            <w:tcW w:w="9355" w:type="dxa"/>
            <w:gridSpan w:val="3"/>
          </w:tcPr>
          <w:p w:rsidR="00194971" w:rsidRPr="00194971" w:rsidRDefault="00194971" w:rsidP="00B8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5 этап. </w:t>
            </w:r>
            <w:r w:rsidR="00B81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Афиширование.</w:t>
            </w:r>
          </w:p>
        </w:tc>
      </w:tr>
      <w:tr w:rsidR="009D6546" w:rsidRPr="00194971" w:rsidTr="00B54E7F">
        <w:tc>
          <w:tcPr>
            <w:tcW w:w="3544" w:type="dxa"/>
          </w:tcPr>
          <w:p w:rsidR="00194971" w:rsidRPr="00194971" w:rsidRDefault="009A50FD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D6E66" w:rsidRPr="00AF7CCC">
              <w:rPr>
                <w:rFonts w:ascii="Times New Roman" w:hAnsi="Times New Roman" w:cs="Times New Roman"/>
                <w:sz w:val="24"/>
                <w:szCs w:val="24"/>
              </w:rPr>
              <w:t>носит изменения, дополнения</w:t>
            </w:r>
            <w:r w:rsidR="002377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94971" w:rsidRPr="00194971" w:rsidRDefault="009A50FD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6D6E66" w:rsidRPr="0050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емонстрируют своё творчество</w:t>
            </w:r>
            <w:r w:rsidR="0069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 всем классом</w:t>
            </w:r>
            <w:r w:rsidR="0023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194971" w:rsidRPr="009D6546" w:rsidRDefault="009D6546" w:rsidP="009D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546">
              <w:rPr>
                <w:rFonts w:ascii="Times New Roman" w:hAnsi="Times New Roman" w:cs="Times New Roman"/>
                <w:sz w:val="24"/>
                <w:szCs w:val="24"/>
              </w:rPr>
              <w:t>Коммуникативные: соблюдать нормы публичной речи и регламент в монологе в соответствии с коммуникативной задачей</w:t>
            </w:r>
          </w:p>
        </w:tc>
      </w:tr>
      <w:tr w:rsidR="00194971" w:rsidRPr="00194971" w:rsidTr="00B54E7F">
        <w:tc>
          <w:tcPr>
            <w:tcW w:w="9355" w:type="dxa"/>
            <w:gridSpan w:val="3"/>
          </w:tcPr>
          <w:p w:rsidR="00194971" w:rsidRPr="00194971" w:rsidRDefault="00194971" w:rsidP="00B81C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этап. </w:t>
            </w:r>
            <w:r w:rsidR="00B81C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Рефлексия</w:t>
            </w:r>
            <w:r w:rsidRPr="001949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D6546" w:rsidRPr="00194971" w:rsidTr="00B54E7F">
        <w:tc>
          <w:tcPr>
            <w:tcW w:w="3544" w:type="dxa"/>
          </w:tcPr>
          <w:p w:rsidR="00194971" w:rsidRPr="0032245E" w:rsidRDefault="008E1B4E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D6E66">
              <w:rPr>
                <w:rFonts w:ascii="Times New Roman" w:hAnsi="Times New Roman" w:cs="Times New Roman"/>
                <w:sz w:val="24"/>
                <w:szCs w:val="24"/>
              </w:rPr>
              <w:t>ает возможность учащемуся самому оценить свои результаты</w:t>
            </w:r>
            <w:r w:rsidR="0032245E" w:rsidRPr="00322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245E" w:rsidRPr="0032245E" w:rsidRDefault="0032245E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45E" w:rsidRPr="0032245E" w:rsidRDefault="00B54E7F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E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095500" cy="1540809"/>
                  <wp:effectExtent l="19050" t="0" r="0" b="0"/>
                  <wp:docPr id="1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1991" t="36381" r="42146" b="49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40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194971" w:rsidRPr="00194971" w:rsidRDefault="008E1B4E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D6E66" w:rsidRPr="005C74AB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="006D6E66">
              <w:rPr>
                <w:rFonts w:ascii="Times New Roman" w:hAnsi="Times New Roman" w:cs="Times New Roman"/>
                <w:sz w:val="24"/>
                <w:szCs w:val="24"/>
              </w:rPr>
              <w:t>ирует свою</w:t>
            </w:r>
            <w:r w:rsidR="006D6E66" w:rsidRPr="005C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E6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6D6E66" w:rsidRPr="005C74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6E66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прогнозирует</w:t>
            </w:r>
          </w:p>
        </w:tc>
        <w:tc>
          <w:tcPr>
            <w:tcW w:w="2551" w:type="dxa"/>
          </w:tcPr>
          <w:p w:rsidR="00194971" w:rsidRDefault="009D6546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9D6546" w:rsidRPr="009D6546" w:rsidRDefault="009D6546" w:rsidP="009D6546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9D6546" w:rsidRPr="009D6546" w:rsidRDefault="009D6546" w:rsidP="009D6546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решение в учебной ситуации и нести за него ответственность;</w:t>
            </w:r>
          </w:p>
          <w:p w:rsidR="009D6546" w:rsidRPr="009D6546" w:rsidRDefault="009D6546" w:rsidP="009D6546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причины своего успеха или неуспеха и находить способы выхода из ситуации неуспеха;</w:t>
            </w:r>
          </w:p>
          <w:p w:rsidR="009D6546" w:rsidRPr="009D6546" w:rsidRDefault="009D6546" w:rsidP="009D6546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  деятельности;</w:t>
            </w:r>
          </w:p>
          <w:p w:rsidR="009D6546" w:rsidRPr="00194971" w:rsidRDefault="009D6546" w:rsidP="006E47DA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D6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приемы регуляции психофизиологических/эмоциональных состояний для достижения эффекта успокоения (устранения эмоциональной напряженности), эффекта восстановления (ослабления проявлений </w:t>
            </w:r>
            <w:r w:rsidRPr="009D6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утомления), эффекта активизации (повышения психофизиологической реактивности).</w:t>
            </w:r>
          </w:p>
        </w:tc>
      </w:tr>
      <w:tr w:rsidR="00194971" w:rsidRPr="00194971" w:rsidTr="00B54E7F">
        <w:tc>
          <w:tcPr>
            <w:tcW w:w="9355" w:type="dxa"/>
            <w:gridSpan w:val="3"/>
          </w:tcPr>
          <w:p w:rsidR="00194971" w:rsidRPr="00194971" w:rsidRDefault="00194971" w:rsidP="00B2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971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7 этап. </w:t>
            </w:r>
            <w:r w:rsidRPr="001949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Информация о домашнем задании, инструктаж по его выполнению</w:t>
            </w:r>
          </w:p>
        </w:tc>
      </w:tr>
      <w:tr w:rsidR="009D6546" w:rsidRPr="000C0923" w:rsidTr="00B54E7F">
        <w:tc>
          <w:tcPr>
            <w:tcW w:w="3544" w:type="dxa"/>
          </w:tcPr>
          <w:p w:rsidR="008E1B4E" w:rsidRPr="008E1B4E" w:rsidRDefault="008E1B4E" w:rsidP="00B24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r w:rsidRPr="008E1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  <w:r w:rsidRPr="008E1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194971" w:rsidRDefault="0034191A" w:rsidP="00B24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your own end of the story.</w:t>
            </w:r>
          </w:p>
          <w:p w:rsidR="000C0923" w:rsidRPr="0034191A" w:rsidRDefault="000C0923" w:rsidP="00B24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194971" w:rsidRPr="000C0923" w:rsidRDefault="000C0923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 в дневники.</w:t>
            </w:r>
          </w:p>
        </w:tc>
        <w:tc>
          <w:tcPr>
            <w:tcW w:w="2551" w:type="dxa"/>
          </w:tcPr>
          <w:p w:rsidR="00194971" w:rsidRPr="000C0923" w:rsidRDefault="00194971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923" w:rsidRPr="0034191A" w:rsidTr="00B54E7F">
        <w:tc>
          <w:tcPr>
            <w:tcW w:w="9355" w:type="dxa"/>
            <w:gridSpan w:val="3"/>
          </w:tcPr>
          <w:p w:rsidR="000C0923" w:rsidRPr="000C0923" w:rsidRDefault="000C0923" w:rsidP="000C0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Завершающий этап. Прощание.</w:t>
            </w:r>
          </w:p>
        </w:tc>
      </w:tr>
      <w:tr w:rsidR="000C0923" w:rsidRPr="000C0923" w:rsidTr="00B54E7F">
        <w:tc>
          <w:tcPr>
            <w:tcW w:w="3544" w:type="dxa"/>
          </w:tcPr>
          <w:p w:rsidR="000C0923" w:rsidRDefault="000C0923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Благодарит за урок, прощается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4E7F" w:rsidRDefault="00B54E7F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E7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038350" cy="1564794"/>
                  <wp:effectExtent l="19050" t="0" r="0" b="0"/>
                  <wp:docPr id="1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1493" t="36381" r="3110" b="48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564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0C0923" w:rsidRPr="000C0923" w:rsidRDefault="000C0923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Благодарят за урок. Прощаются с учителем.</w:t>
            </w:r>
          </w:p>
        </w:tc>
        <w:tc>
          <w:tcPr>
            <w:tcW w:w="2551" w:type="dxa"/>
          </w:tcPr>
          <w:p w:rsidR="000C0923" w:rsidRPr="000C0923" w:rsidRDefault="000C0923" w:rsidP="00B24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FE" w:rsidRPr="000C0923" w:rsidRDefault="00A209FE">
      <w:pPr>
        <w:rPr>
          <w:rFonts w:ascii="Times New Roman" w:hAnsi="Times New Roman" w:cs="Times New Roman"/>
          <w:sz w:val="24"/>
          <w:szCs w:val="24"/>
        </w:rPr>
      </w:pPr>
    </w:p>
    <w:p w:rsidR="0040517A" w:rsidRDefault="0040517A" w:rsidP="0040517A">
      <w:pPr>
        <w:rPr>
          <w:rFonts w:ascii="Times New Roman" w:hAnsi="Times New Roman" w:cs="Times New Roman"/>
          <w:sz w:val="24"/>
          <w:szCs w:val="24"/>
        </w:rPr>
      </w:pPr>
    </w:p>
    <w:p w:rsidR="0043194C" w:rsidRDefault="0043194C" w:rsidP="0040517A">
      <w:pPr>
        <w:rPr>
          <w:rFonts w:ascii="Times New Roman" w:hAnsi="Times New Roman" w:cs="Times New Roman"/>
          <w:sz w:val="24"/>
          <w:szCs w:val="24"/>
        </w:rPr>
      </w:pPr>
    </w:p>
    <w:p w:rsidR="0043194C" w:rsidRDefault="0043194C" w:rsidP="0040517A">
      <w:pPr>
        <w:rPr>
          <w:rFonts w:ascii="Times New Roman" w:hAnsi="Times New Roman" w:cs="Times New Roman"/>
          <w:sz w:val="24"/>
          <w:szCs w:val="24"/>
        </w:rPr>
      </w:pPr>
    </w:p>
    <w:p w:rsidR="0043194C" w:rsidRDefault="0043194C" w:rsidP="0040517A">
      <w:pPr>
        <w:rPr>
          <w:rFonts w:ascii="Times New Roman" w:hAnsi="Times New Roman" w:cs="Times New Roman"/>
          <w:sz w:val="24"/>
          <w:szCs w:val="24"/>
        </w:rPr>
      </w:pPr>
    </w:p>
    <w:p w:rsidR="0043194C" w:rsidRPr="000C0923" w:rsidRDefault="0043194C" w:rsidP="0040517A">
      <w:pPr>
        <w:rPr>
          <w:rFonts w:ascii="Times New Roman" w:hAnsi="Times New Roman" w:cs="Times New Roman"/>
          <w:sz w:val="24"/>
          <w:szCs w:val="24"/>
        </w:rPr>
      </w:pPr>
    </w:p>
    <w:sectPr w:rsidR="0043194C" w:rsidRPr="000C0923" w:rsidSect="006E47D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781"/>
    <w:multiLevelType w:val="hybridMultilevel"/>
    <w:tmpl w:val="96081766"/>
    <w:lvl w:ilvl="0" w:tplc="FF6C9E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082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417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089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E6D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2A31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8A9E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BE09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C261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270F7B"/>
    <w:multiLevelType w:val="hybridMultilevel"/>
    <w:tmpl w:val="5E0A3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E7555"/>
    <w:multiLevelType w:val="hybridMultilevel"/>
    <w:tmpl w:val="FE56F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05F15"/>
    <w:multiLevelType w:val="multilevel"/>
    <w:tmpl w:val="0BC6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C4FF0"/>
    <w:multiLevelType w:val="multilevel"/>
    <w:tmpl w:val="BC80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176BF2"/>
    <w:multiLevelType w:val="multilevel"/>
    <w:tmpl w:val="CE34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7F7073"/>
    <w:multiLevelType w:val="hybridMultilevel"/>
    <w:tmpl w:val="5A026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67331"/>
    <w:multiLevelType w:val="multilevel"/>
    <w:tmpl w:val="E8C2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371517"/>
    <w:multiLevelType w:val="multilevel"/>
    <w:tmpl w:val="8F70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060E3B"/>
    <w:multiLevelType w:val="multilevel"/>
    <w:tmpl w:val="36FE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FC30DD"/>
    <w:multiLevelType w:val="multilevel"/>
    <w:tmpl w:val="9E5E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2D3474"/>
    <w:multiLevelType w:val="multilevel"/>
    <w:tmpl w:val="2CE6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1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21C0"/>
    <w:rsid w:val="00062B84"/>
    <w:rsid w:val="00091406"/>
    <w:rsid w:val="000C0923"/>
    <w:rsid w:val="000E22EF"/>
    <w:rsid w:val="00146B6F"/>
    <w:rsid w:val="00194971"/>
    <w:rsid w:val="00237794"/>
    <w:rsid w:val="00243F8D"/>
    <w:rsid w:val="003003DA"/>
    <w:rsid w:val="0032245E"/>
    <w:rsid w:val="0034191A"/>
    <w:rsid w:val="00352172"/>
    <w:rsid w:val="003B21C0"/>
    <w:rsid w:val="0040517A"/>
    <w:rsid w:val="0043194C"/>
    <w:rsid w:val="004328E4"/>
    <w:rsid w:val="00475F7C"/>
    <w:rsid w:val="004C3176"/>
    <w:rsid w:val="00541FDF"/>
    <w:rsid w:val="005A46C3"/>
    <w:rsid w:val="00645229"/>
    <w:rsid w:val="00655F9D"/>
    <w:rsid w:val="00671254"/>
    <w:rsid w:val="006765D1"/>
    <w:rsid w:val="006950D6"/>
    <w:rsid w:val="006953A8"/>
    <w:rsid w:val="006C7228"/>
    <w:rsid w:val="006D6E66"/>
    <w:rsid w:val="006E47DA"/>
    <w:rsid w:val="00777D60"/>
    <w:rsid w:val="008163C4"/>
    <w:rsid w:val="008E1B4E"/>
    <w:rsid w:val="00910FA3"/>
    <w:rsid w:val="0093625C"/>
    <w:rsid w:val="00941CB8"/>
    <w:rsid w:val="009A50FD"/>
    <w:rsid w:val="009D6546"/>
    <w:rsid w:val="009E5866"/>
    <w:rsid w:val="009E7E68"/>
    <w:rsid w:val="00A209FE"/>
    <w:rsid w:val="00A46DC3"/>
    <w:rsid w:val="00AD64B5"/>
    <w:rsid w:val="00B13538"/>
    <w:rsid w:val="00B33693"/>
    <w:rsid w:val="00B54E7F"/>
    <w:rsid w:val="00B81C04"/>
    <w:rsid w:val="00C370C2"/>
    <w:rsid w:val="00C84298"/>
    <w:rsid w:val="00CC5A36"/>
    <w:rsid w:val="00CD6826"/>
    <w:rsid w:val="00D2173E"/>
    <w:rsid w:val="00D3084E"/>
    <w:rsid w:val="00DE1054"/>
    <w:rsid w:val="00DE7CFE"/>
    <w:rsid w:val="00DF4794"/>
    <w:rsid w:val="00E01BBF"/>
    <w:rsid w:val="00E40DBE"/>
    <w:rsid w:val="00E512F8"/>
    <w:rsid w:val="00E76A80"/>
    <w:rsid w:val="00E8237B"/>
    <w:rsid w:val="00E85982"/>
    <w:rsid w:val="00EB0581"/>
    <w:rsid w:val="00F55E8E"/>
    <w:rsid w:val="00F8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B21C0"/>
    <w:rPr>
      <w:b/>
      <w:bCs/>
    </w:rPr>
  </w:style>
  <w:style w:type="paragraph" w:styleId="a5">
    <w:name w:val="Normal (Web)"/>
    <w:basedOn w:val="a"/>
    <w:uiPriority w:val="99"/>
    <w:unhideWhenUsed/>
    <w:rsid w:val="00C3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70C2"/>
  </w:style>
  <w:style w:type="character" w:styleId="a6">
    <w:name w:val="Hyperlink"/>
    <w:basedOn w:val="a0"/>
    <w:unhideWhenUsed/>
    <w:rsid w:val="0019497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163C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4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1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99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v.ru/umk/english-vereshchagina.html" TargetMode="External"/><Relationship Id="rId5" Type="http://schemas.openxmlformats.org/officeDocument/2006/relationships/hyperlink" Target="https://kahoot.com/welcomebac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Гимназия 41</Company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HOME</cp:lastModifiedBy>
  <cp:revision>4</cp:revision>
  <dcterms:created xsi:type="dcterms:W3CDTF">2017-10-09T19:50:00Z</dcterms:created>
  <dcterms:modified xsi:type="dcterms:W3CDTF">2017-10-09T20:06:00Z</dcterms:modified>
</cp:coreProperties>
</file>