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331" w:rsidRPr="00DC3331" w:rsidRDefault="00DC3331" w:rsidP="00DC3331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C3331">
        <w:rPr>
          <w:rFonts w:ascii="Times New Roman" w:hAnsi="Times New Roman" w:cs="Times New Roman"/>
          <w:i/>
          <w:sz w:val="28"/>
          <w:szCs w:val="28"/>
        </w:rPr>
        <w:t xml:space="preserve">Филиппова Лидия Семеновна, заместитель заведующей по ВМР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бюджетного дошкольного образовательного учреждения </w:t>
      </w:r>
      <w:r w:rsidRPr="00DC3331">
        <w:rPr>
          <w:rFonts w:ascii="Times New Roman" w:hAnsi="Times New Roman" w:cs="Times New Roman"/>
          <w:i/>
          <w:sz w:val="28"/>
          <w:szCs w:val="28"/>
        </w:rPr>
        <w:t>Центр развития ребенка – детский сад «Туллукчаан»</w:t>
      </w:r>
    </w:p>
    <w:p w:rsidR="00DC3331" w:rsidRPr="00DC3331" w:rsidRDefault="00DC3331" w:rsidP="00DC3331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31">
        <w:rPr>
          <w:rFonts w:ascii="Times New Roman" w:eastAsia="Times New Roman" w:hAnsi="Times New Roman" w:cs="Times New Roman"/>
          <w:i/>
          <w:sz w:val="28"/>
          <w:szCs w:val="28"/>
        </w:rPr>
        <w:t>Вилюйский улус (район) Республики Саха (Якутия)</w:t>
      </w:r>
    </w:p>
    <w:p w:rsidR="00DC3331" w:rsidRDefault="00DC3331" w:rsidP="00DC333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3331" w:rsidRDefault="00DC3331" w:rsidP="00DC33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3331" w:rsidRDefault="00886EDB" w:rsidP="00DC333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«Золотые пески</w:t>
      </w:r>
      <w:r w:rsidR="00DC3331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DC3331" w:rsidRPr="00DC3331" w:rsidRDefault="00DC3331" w:rsidP="00DC3331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приемов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арт-терапии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развитии познавательной сферы ребенка с ОВЗ</w:t>
      </w: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России, как и во всем мире, наблюдается тенденция роста детей с ограниченными возможностями. С конца XX столетия частота детской инвалидности в нашей стране увеличилась в 2 раза и по разным данным составляет от 6 до 9%. При сохранении этой тенденции прогноз будущего для населения нашей страны крайне пессимистичен.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человек с ограниченными возможностями почувствовал себя полноценным членом общества необходимо создать условия для преодоления ограничений, возникших в его жизни, предоставить ему равные со здоровыми людьми возможности участия в жизни общества.</w:t>
      </w: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общество оставляет инвалида вне своего внимания и заботы, то он целиком попадает во власть физических недугов, они определяют его характер, его отношения с людьми, собственное семейное положение, уровень его образования, карьеру. Вообще весь жизненный путь и даже длину этого пути. Если же социум берет человека под свою опеку, то влияние инвалидности отступает на второй или даже третий план. </w:t>
      </w: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инклюзивное образование на территории РФ регулируется Конституцией РФ, федеральным законом «Об образовании», федеральным законом «О социальной защите инвалидов в РФ», а также Конвенцией о правах ребенка и Протоколом №1 Европейской конвенции о защите прав человека и основных свобод. В 2008 году Россия подписала Конвенцию ООН «О правах инвалидов». В статье двадцать четвертой </w:t>
      </w:r>
      <w:r>
        <w:rPr>
          <w:rFonts w:ascii="Times New Roman" w:hAnsi="Times New Roman" w:cs="Times New Roman"/>
          <w:sz w:val="28"/>
          <w:szCs w:val="28"/>
        </w:rPr>
        <w:lastRenderedPageBreak/>
        <w:t>Конвенции говорится том, что в целях реализации права на образование государства-участники должны обеспечить инклюзивное образование на всех уровнях и обучение в течение всей жизни человека.</w:t>
      </w: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российское образование, формирующее определенный уровень толерантности к детям с ограниченными возможностями здоровья, имеет гуманистическую направленность. Создается и функционирует сеть реабилитационных учреждений, школ-интернатов, центров социальной помощи семье и ребенку-инвалиду, спортивно-адаптивных школ для инвалидов и т.д. При этом, значительная часть детей с отклонениями в развитии, несмотря на усилия, принимаемые обществом с целью их обучения и воспитания, став взрослыми, оказывается не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подготовленной к интеграции в социально-экономическую жизнь. Одна из причин подобного положения – своевременно не скорректированные недостатки развития. </w:t>
      </w: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числу недостатков развития, характерных для всех категорий детей  с ограниченными возможностями здоровья, относятся: </w:t>
      </w: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замедленное  и ограниченное  восприятие;</w:t>
      </w: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-недостатки развития моторики; </w:t>
      </w: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-недостатки речевого развития;</w:t>
      </w: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-недостатки развития мыслительной деятельности;</w:t>
      </w: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-недостаточная по сравнению с обычными детьми познавательная активность;</w:t>
      </w: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-пробелы в знаниях и представлениях об окружающем мире, межличностных отношениях;</w:t>
      </w: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-недостатки в развитии личности (неуверенность в себе и неоправданная зависимость от окружающих, низкая коммуникабельность, эгоизм, пессимизм и заниженная или завышенная самооценка, неумение управлять поведением).</w:t>
      </w: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преодоления этих недостатков необходима серьезная целенаправленная  работа, включающая новые методы, приемы и технологии, соответствующие принципам специального образования. </w:t>
      </w:r>
    </w:p>
    <w:p w:rsidR="00DC3331" w:rsidRDefault="00DC3331" w:rsidP="00DC33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Песочная терапия с успехом применяется в работе как с детьми, так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взрослыми.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Этот метод считается высокоэффективным при работе с жертвами при работе с жертвами насилия, которые могут испытывать трудности в «разговорной»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форметерапии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психологи, практикующие песочную терапию, утверждают, что чем больше человек не был услышан миром, тем больше он сможет отреагировать с помощью тех картин, которые он построил в подносе с песком.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Более того, отмечается, что сам процесс песочной терапии обладает терапевтическими свойствами: потребность в комментариях и интерпретации со стороны психолога может быть минимальной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есочная терапия называет меньше сопротивления, чем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арт-терапия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некоторые люди не хотят рисовать, так как боятся оценки своих художественных способностей. Этот вид терапии используют при замкнутости, необщительности, фобиях, сильнейших эмоциональных перегрузках. Учитывая особенности национального характера местного населения и природных способностей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Вилюйска, славящегося своими поющими и самыми чистыми песками в Республике, использование данного метода мы считаем эффективной формой реабилитационной работы. </w:t>
      </w:r>
    </w:p>
    <w:p w:rsidR="00DC3331" w:rsidRDefault="00DC3331" w:rsidP="00DC33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Психологическая реабилитация и коррекция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психоэмоционального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состояния семей, переживающих психологическую травму.</w:t>
      </w:r>
    </w:p>
    <w:p w:rsidR="00DC3331" w:rsidRDefault="00DC3331" w:rsidP="00DC33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Задачи: </w:t>
      </w:r>
    </w:p>
    <w:p w:rsidR="00DC3331" w:rsidRDefault="00DC3331" w:rsidP="00DC3331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 условия для использования песочной терапии – оборудовать кабинет</w:t>
      </w:r>
    </w:p>
    <w:p w:rsidR="00DC3331" w:rsidRDefault="00DC3331" w:rsidP="00DC3331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Обучить психолога на специальных курсах по использованию данной методики.</w:t>
      </w:r>
    </w:p>
    <w:p w:rsidR="00DC3331" w:rsidRDefault="00DC3331" w:rsidP="00DC3331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реабилитационную и коррекционную работу с семьями воспитывающие детей с ограниченными возможностями </w:t>
      </w:r>
    </w:p>
    <w:p w:rsidR="00DC3331" w:rsidRDefault="00DC3331" w:rsidP="00DC33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331" w:rsidRDefault="00DC3331" w:rsidP="00DC33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Кадровое обеспечение:</w:t>
      </w:r>
    </w:p>
    <w:p w:rsidR="00DC3331" w:rsidRDefault="00DC3331" w:rsidP="00DC33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Филиппова Лидия Семеновна – руководитель проекта, общий стаж работы 9 лет, педагогический 9 лет. Работала педагогом – психологом в ГБУ «Центр социально-психологической службы поддержки семьи и молодежи», председателем детского движения «Булуу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кэскилэ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в данное время заместитель заведующей по воспитательно – методической работе в МБДОУ ЦРР – детский сад «Туллукчаан».</w:t>
      </w:r>
    </w:p>
    <w:p w:rsidR="00DC3331" w:rsidRDefault="00DC3331" w:rsidP="00DC33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Иванова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Саргылаана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Николаевна - заведующий филиалом ГБУ «Центр социально-психологической поддержки семьи и молодежи»</w:t>
      </w:r>
    </w:p>
    <w:p w:rsidR="00DC3331" w:rsidRDefault="00DC3331" w:rsidP="00DC33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Васильева Саина Валерьевна – воспитатель, общий стаж работы – 10 лет, педагогический – 10 лет. Член консультативно - методического центра МБДОУ ЦРР – детский сад «Туллукчаан».</w:t>
      </w:r>
    </w:p>
    <w:p w:rsidR="00DC3331" w:rsidRDefault="00DC3331" w:rsidP="00DC33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Сафонова Елена Валериевна - педагог-психолог ГУСО «Вилюйский СРЦН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Кэнчээри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    </w:t>
      </w:r>
    </w:p>
    <w:p w:rsidR="00DC3331" w:rsidRDefault="00DC3331" w:rsidP="00DC333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Поэтапный план работы</w:t>
      </w:r>
    </w:p>
    <w:p w:rsidR="00DC3331" w:rsidRDefault="00DC3331" w:rsidP="00DC333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подготовительный</w:t>
      </w:r>
    </w:p>
    <w:p w:rsidR="00DC3331" w:rsidRDefault="00DC3331" w:rsidP="00DC3331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методической литературы.</w:t>
      </w:r>
    </w:p>
    <w:p w:rsidR="00DC3331" w:rsidRDefault="00DC3331" w:rsidP="00DC3331">
      <w:pPr>
        <w:pStyle w:val="a5"/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этап основной</w:t>
      </w:r>
    </w:p>
    <w:p w:rsidR="00DC3331" w:rsidRDefault="00DC3331" w:rsidP="00DC3331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Оборудование кабинета песочной терапии</w:t>
      </w:r>
    </w:p>
    <w:p w:rsidR="00DC3331" w:rsidRDefault="00DC3331" w:rsidP="00DC3331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Приобретение мебелей: стеллажей, низкого стула и стульев</w:t>
      </w:r>
    </w:p>
    <w:p w:rsidR="00DC3331" w:rsidRDefault="00DC3331" w:rsidP="00DC3331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Приобретение фигурок по классификации: люди, наземные животные, летающие животные, водные обитатели; жилища и дома с мебелью, домашняя утварь и продукты, деревья и другие растения, объекты небесного пространства; транспортные средства; объекты среды обитания ребенка; объекты особого рода; аксессуары, естественные природные объекты.</w:t>
      </w:r>
    </w:p>
    <w:p w:rsidR="00DC3331" w:rsidRDefault="00DC3331" w:rsidP="00DC3331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подносов,</w:t>
      </w:r>
    </w:p>
    <w:p w:rsidR="00DC3331" w:rsidRDefault="00DC3331" w:rsidP="00DC3331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Сбор природного материала: песок, цветы, камешки, перышки.</w:t>
      </w:r>
    </w:p>
    <w:p w:rsidR="00DC3331" w:rsidRDefault="00DC3331" w:rsidP="00DC3331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Приобретение цифрового фотоаппарата</w:t>
      </w:r>
    </w:p>
    <w:p w:rsidR="00DC3331" w:rsidRDefault="00DC3331" w:rsidP="00DC3331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Приобретение методической литературы</w:t>
      </w:r>
    </w:p>
    <w:p w:rsidR="00DC3331" w:rsidRDefault="00DC3331" w:rsidP="00DC3331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об открытии кабинета песочной терапии</w:t>
      </w:r>
    </w:p>
    <w:p w:rsidR="00DC3331" w:rsidRDefault="00DC3331" w:rsidP="00DC3331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Индивидуальная диагностическая работа</w:t>
      </w:r>
    </w:p>
    <w:p w:rsidR="00DC3331" w:rsidRDefault="00DC3331" w:rsidP="00DC3331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Индивидуальная реабилитационная работа</w:t>
      </w:r>
    </w:p>
    <w:p w:rsidR="00DC3331" w:rsidRDefault="00DC3331" w:rsidP="00DC3331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Индивидуальная коррекционная работа</w:t>
      </w:r>
    </w:p>
    <w:p w:rsidR="00DC3331" w:rsidRDefault="00DC3331" w:rsidP="00DC3331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и мониторинг эффективности данного вида психологической работы</w:t>
      </w:r>
    </w:p>
    <w:p w:rsidR="00DC3331" w:rsidRDefault="00DC3331" w:rsidP="00DC3331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Финансовый отчет</w:t>
      </w:r>
    </w:p>
    <w:p w:rsidR="00DC3331" w:rsidRDefault="00DC3331" w:rsidP="00DC333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результаты:</w:t>
      </w:r>
    </w:p>
    <w:p w:rsidR="00DC3331" w:rsidRDefault="00DC3331" w:rsidP="00DC33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Укрепление материально-технической базы детского сада</w:t>
      </w:r>
    </w:p>
    <w:p w:rsidR="00DC3331" w:rsidRDefault="00DC3331" w:rsidP="00DC33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Пополнение библиотеки детского сада методической литературы</w:t>
      </w:r>
    </w:p>
    <w:p w:rsidR="00DC3331" w:rsidRDefault="00DC3331" w:rsidP="00DC33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Повышение квалификации специалиста – психолога</w:t>
      </w:r>
    </w:p>
    <w:p w:rsidR="00DC3331" w:rsidRDefault="00DC3331" w:rsidP="00DC33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Введение данного нового для Вилюйского улуса метода диагностики, коррекции и реабилитации</w:t>
      </w:r>
    </w:p>
    <w:p w:rsidR="00DC3331" w:rsidRDefault="00DC3331" w:rsidP="00DC33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Профилактика родителей, воспитывающих с ограниченными возможностями здоровья группы риска: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аддиктивного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поведения</w:t>
      </w:r>
    </w:p>
    <w:p w:rsidR="00DC3331" w:rsidRPr="00DC3331" w:rsidRDefault="00DC3331" w:rsidP="00DC333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Style w:val="a6"/>
        <w:tblW w:w="0" w:type="auto"/>
        <w:tblLook w:val="04A0"/>
      </w:tblPr>
      <w:tblGrid>
        <w:gridCol w:w="3222"/>
        <w:gridCol w:w="1655"/>
        <w:gridCol w:w="1536"/>
        <w:gridCol w:w="1369"/>
        <w:gridCol w:w="1789"/>
      </w:tblGrid>
      <w:tr w:rsidR="00DC3331" w:rsidTr="00DC3331"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охвата (детей, родителей, специалистов)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DC3331" w:rsidTr="00DC3331"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rPr>
                <w:i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Консультация для родителей </w:t>
            </w:r>
            <w:r>
              <w:rPr>
                <w:i/>
                <w:color w:val="333333"/>
                <w:sz w:val="28"/>
                <w:szCs w:val="28"/>
              </w:rPr>
              <w:t>«</w:t>
            </w:r>
            <w:r>
              <w:rPr>
                <w:rStyle w:val="a7"/>
                <w:i/>
                <w:color w:val="333333"/>
                <w:sz w:val="28"/>
                <w:szCs w:val="28"/>
                <w:bdr w:val="none" w:sz="0" w:space="0" w:color="auto" w:frame="1"/>
              </w:rPr>
              <w:t>Песочная терапия в развитии</w:t>
            </w:r>
          </w:p>
          <w:p w:rsidR="00DC3331" w:rsidRDefault="00DC333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a7"/>
                <w:i/>
                <w:color w:val="333333"/>
                <w:sz w:val="28"/>
                <w:szCs w:val="28"/>
                <w:bdr w:val="none" w:sz="0" w:space="0" w:color="auto" w:frame="1"/>
              </w:rPr>
              <w:t>мелкой моторики рук детей с ОВЗ</w:t>
            </w:r>
            <w:r>
              <w:rPr>
                <w:i/>
                <w:color w:val="333333"/>
                <w:sz w:val="28"/>
                <w:szCs w:val="28"/>
              </w:rPr>
              <w:t>».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ЦРР – детский сад «Туллукчаан»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Филиппова Л.С.</w:t>
            </w:r>
          </w:p>
        </w:tc>
      </w:tr>
      <w:tr w:rsidR="00DC3331" w:rsidTr="00DC3331"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sz="0" w:space="0" w:color="auto" w:frame="1"/>
              </w:rPr>
              <w:t>Консультация для педагогов</w:t>
            </w:r>
            <w:r>
              <w:rPr>
                <w:color w:val="333333"/>
                <w:sz w:val="28"/>
                <w:szCs w:val="28"/>
              </w:rPr>
              <w:t xml:space="preserve">: «Роль игры с </w:t>
            </w:r>
            <w:r>
              <w:rPr>
                <w:color w:val="333333"/>
                <w:sz w:val="28"/>
                <w:szCs w:val="28"/>
              </w:rPr>
              <w:lastRenderedPageBreak/>
              <w:t>песком и водой в период адаптации ребенка к детскому саду».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ЦРР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детский сад «Туллукчаан»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Сафонова Е.В.</w:t>
            </w:r>
          </w:p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 и специалисты</w:t>
            </w:r>
          </w:p>
        </w:tc>
      </w:tr>
      <w:tr w:rsidR="00DC3331" w:rsidTr="00DC3331"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sz="0" w:space="0" w:color="auto" w:frame="1"/>
              </w:rPr>
              <w:lastRenderedPageBreak/>
              <w:t>Дидактическая игра</w:t>
            </w:r>
            <w:r>
              <w:rPr>
                <w:color w:val="333333"/>
                <w:sz w:val="28"/>
                <w:szCs w:val="28"/>
              </w:rPr>
              <w:t>:</w:t>
            </w:r>
            <w:r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rStyle w:val="a7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Песочные прятки</w:t>
            </w:r>
            <w:r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ЦРР – детский сад «Туллукчаан»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Филиппова Л.С.</w:t>
            </w:r>
          </w:p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С.Н.</w:t>
            </w:r>
          </w:p>
        </w:tc>
      </w:tr>
      <w:tr w:rsidR="00DC3331" w:rsidTr="00DC3331"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331" w:rsidRDefault="00DC333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sz="0" w:space="0" w:color="auto" w:frame="1"/>
              </w:rPr>
              <w:t>Игра-упражнение</w:t>
            </w:r>
            <w:r>
              <w:rPr>
                <w:color w:val="333333"/>
                <w:sz w:val="28"/>
                <w:szCs w:val="28"/>
              </w:rPr>
              <w:t>:</w:t>
            </w:r>
            <w:r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«Секретные задания кротов»</w:t>
            </w:r>
          </w:p>
          <w:p w:rsidR="00DC3331" w:rsidRDefault="00DC333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sz="0" w:space="0" w:color="auto" w:frame="1"/>
              </w:rPr>
              <w:t>Дидактическая игра</w:t>
            </w:r>
            <w:r>
              <w:rPr>
                <w:color w:val="333333"/>
                <w:sz w:val="28"/>
                <w:szCs w:val="28"/>
              </w:rPr>
              <w:t>:</w:t>
            </w:r>
            <w:r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rStyle w:val="a7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Песочные строители</w:t>
            </w:r>
            <w:r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»</w:t>
            </w:r>
          </w:p>
          <w:p w:rsidR="00DC3331" w:rsidRDefault="00DC333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sz="0" w:space="0" w:color="auto" w:frame="1"/>
              </w:rPr>
              <w:t>Упражнение</w:t>
            </w:r>
            <w:r>
              <w:rPr>
                <w:color w:val="333333"/>
                <w:sz w:val="28"/>
                <w:szCs w:val="28"/>
              </w:rPr>
              <w:t>:</w:t>
            </w:r>
            <w:r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«Необыкновенные следы»</w:t>
            </w:r>
          </w:p>
          <w:p w:rsidR="00DC3331" w:rsidRDefault="00DC3331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ЦРР – детский сад «Туллукчаан»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С.В.</w:t>
            </w:r>
          </w:p>
        </w:tc>
      </w:tr>
      <w:tr w:rsidR="00DC3331" w:rsidTr="00DC3331"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sz="0" w:space="0" w:color="auto" w:frame="1"/>
              </w:rPr>
              <w:t>Консультация для педагогов</w:t>
            </w:r>
            <w:r>
              <w:rPr>
                <w:color w:val="333333"/>
                <w:sz w:val="28"/>
                <w:szCs w:val="28"/>
              </w:rPr>
              <w:t>:</w:t>
            </w:r>
            <w:r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«Когда предлагать</w:t>
            </w:r>
            <w:r>
              <w:rPr>
                <w:rStyle w:val="apple-converted-space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Style w:val="a7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песочную терапию</w:t>
            </w:r>
            <w:r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»</w:t>
            </w:r>
          </w:p>
          <w:p w:rsidR="00DC3331" w:rsidRDefault="00DC333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Чтение рассказа</w:t>
            </w:r>
            <w:r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«Борьба с жителем пустыни»</w:t>
            </w:r>
            <w:r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>В. Г. Ян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ИТЦ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Кэскил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Филиппова Л.С.</w:t>
            </w:r>
          </w:p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УУО</w:t>
            </w:r>
          </w:p>
        </w:tc>
      </w:tr>
      <w:tr w:rsidR="00DC3331" w:rsidTr="00DC3331"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Консультация для родителей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«Игры с песком круглый год»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ЦРР – детский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сад «Туллукчаан»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С.Н.</w:t>
            </w:r>
          </w:p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Сафонова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Е.В.</w:t>
            </w:r>
          </w:p>
        </w:tc>
      </w:tr>
      <w:tr w:rsidR="00DC3331" w:rsidTr="00DC3331"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sz="0" w:space="0" w:color="auto" w:frame="1"/>
              </w:rPr>
              <w:lastRenderedPageBreak/>
              <w:t>Игра с мамой</w:t>
            </w:r>
            <w:r>
              <w:rPr>
                <w:color w:val="333333"/>
                <w:sz w:val="28"/>
                <w:szCs w:val="28"/>
              </w:rPr>
              <w:t>:</w:t>
            </w:r>
            <w:r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«Цветы на клумбе»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ЦРР – детский сад «Туллукчаан»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Филиппова Л.С.</w:t>
            </w:r>
          </w:p>
        </w:tc>
      </w:tr>
      <w:tr w:rsidR="00DC3331" w:rsidTr="00DC3331"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Игра на поверхности</w:t>
            </w:r>
            <w:r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  <w:bdr w:val="none" w:sz="0" w:space="0" w:color="auto" w:frame="1"/>
              </w:rPr>
              <w:t>песка</w:t>
            </w:r>
            <w:r>
              <w:rPr>
                <w:color w:val="333333"/>
                <w:sz w:val="28"/>
                <w:szCs w:val="28"/>
              </w:rPr>
              <w:t>:</w:t>
            </w:r>
            <w:r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«Мы едем в гости»</w:t>
            </w:r>
          </w:p>
          <w:p w:rsidR="00DC3331" w:rsidRDefault="00DC333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sz="0" w:space="0" w:color="auto" w:frame="1"/>
              </w:rPr>
              <w:t>Игра-упражнение</w:t>
            </w:r>
            <w:r>
              <w:rPr>
                <w:color w:val="333333"/>
                <w:sz w:val="28"/>
                <w:szCs w:val="28"/>
              </w:rPr>
              <w:t>:</w:t>
            </w:r>
            <w:r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«Угадай, какая геометрическая фигура тебе попалась в руки»</w:t>
            </w:r>
          </w:p>
          <w:p w:rsidR="00DC3331" w:rsidRDefault="00DC333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Игра-занятие</w:t>
            </w:r>
            <w:r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«Отгадай загадку»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ЦРР – детский сад «Туллукчаан»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С.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DC3331" w:rsidTr="00DC3331"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Итоговое мероприятие</w:t>
            </w:r>
          </w:p>
          <w:p w:rsidR="00DC3331" w:rsidRDefault="00DC333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Презентация песочницы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ЦРР – детский сад «Туллукчаан»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331" w:rsidRDefault="00DC3331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</w:p>
        </w:tc>
      </w:tr>
    </w:tbl>
    <w:p w:rsidR="00DC3331" w:rsidRDefault="00DC3331" w:rsidP="00DC33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331" w:rsidRDefault="00DC3331" w:rsidP="00DC33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331" w:rsidRDefault="00DC3331" w:rsidP="00DC3331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рекомендации для родителей и педагогов:</w:t>
      </w: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331" w:rsidRDefault="00DC3331" w:rsidP="00DC3331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создать благоприятную атмосферу, установить с ребенком эмоциональный конта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оцессе проведения занятий</w:t>
      </w:r>
    </w:p>
    <w:p w:rsidR="00DC3331" w:rsidRDefault="00DC3331" w:rsidP="00DC3331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положительный эмоциональный фон, оптимистичный настрой, постоянно хвалить и подбадривать ребенка</w:t>
      </w:r>
    </w:p>
    <w:p w:rsidR="00DC3331" w:rsidRDefault="00DC3331" w:rsidP="00DC3331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Ребенка привлекает сам процесс деятельности. На этом этапе наиболее значимым для ребенка становиться результат деятельности.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достигнут, ребенок вполне удовлетворен. Поэтому необходимо продумать результат деятельности с точки зрения его художественной продуктивности</w:t>
      </w:r>
    </w:p>
    <w:p w:rsidR="00DC3331" w:rsidRDefault="00DC3331" w:rsidP="00DC3331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 </w:t>
      </w:r>
    </w:p>
    <w:p w:rsidR="00DC3331" w:rsidRDefault="00DC3331" w:rsidP="00DC3331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Больше разговаривайте с ребенком. Объясняйте все, что вы делаете. Ребенок слушает и начинает усваивать язык задолго до того, как заговорит. Убедитесь, что он смотрит на вас, когда вы говорите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331" w:rsidRDefault="00DC3331" w:rsidP="00DC3331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развивающей работе целесообразно чередовать виды деятельности и приемы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учетом интересов, настроения ребенка</w:t>
      </w:r>
    </w:p>
    <w:p w:rsidR="00DC3331" w:rsidRDefault="00DC3331" w:rsidP="00DC3331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занятий с ребенком важно общаться, проговаривать действия, просить повторять фразовую речь. </w:t>
      </w:r>
    </w:p>
    <w:p w:rsidR="00DC3331" w:rsidRDefault="00DC3331" w:rsidP="00DC3331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Пусть ребенок по мере сил обслуживает себя сам. Помогайте ему только в той мере, в какой это необходимо. Это – «золотое правило реабилитации».</w:t>
      </w: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331" w:rsidRDefault="00DC3331" w:rsidP="00DC33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331" w:rsidRDefault="00DC3331" w:rsidP="00DC3331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Использованная литература</w:t>
      </w:r>
    </w:p>
    <w:p w:rsidR="00DC3331" w:rsidRDefault="00DC3331" w:rsidP="00DC3331">
      <w:pPr>
        <w:pStyle w:val="a5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  Ступеньки развития. Ранняя диагностика и коррекция задержки психического развития. М: «Гном-Пресс», 1999.</w:t>
      </w:r>
    </w:p>
    <w:p w:rsidR="00DC3331" w:rsidRDefault="00DC3331" w:rsidP="00DC333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физическое воспитание детей с задержкой психического развития. – М.: Книголюб, 2006.</w:t>
      </w:r>
    </w:p>
    <w:p w:rsidR="00DC3331" w:rsidRDefault="00DC3331" w:rsidP="00DC333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соотношение возрастных и индивидуальных закономерностей психического развития ребенка: Автореферат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>
        <w:rPr>
          <w:rFonts w:ascii="Times New Roman" w:hAnsi="Times New Roman" w:cs="Times New Roman"/>
          <w:sz w:val="28"/>
          <w:szCs w:val="28"/>
        </w:rPr>
        <w:t>. психол. наук. – М., 2002.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3331" w:rsidRDefault="00DC3331" w:rsidP="00DC333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284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Выготский</w:t>
      </w:r>
      <w:proofErr w:type="spellEnd"/>
      <w:r>
        <w:rPr>
          <w:sz w:val="28"/>
          <w:szCs w:val="28"/>
        </w:rPr>
        <w:t xml:space="preserve"> Л.С. Раннее детство //Дошкольное образование. – 2011. - №16</w:t>
      </w:r>
    </w:p>
    <w:p w:rsidR="00DC3331" w:rsidRDefault="00DC3331" w:rsidP="00DC333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Д. Коррекционные, развивающие адаптирующие игры. - СПб.: «ДЕТСТВО-ПРЕСС», 2004.-64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C3331" w:rsidRDefault="00DC3331" w:rsidP="00DC333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Грегг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Тайный мир рисунка Перевод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>
        <w:rPr>
          <w:rFonts w:ascii="Times New Roman" w:hAnsi="Times New Roman" w:cs="Times New Roman"/>
          <w:sz w:val="28"/>
          <w:szCs w:val="28"/>
        </w:rPr>
        <w:t>–СПб.: Деметра, 2003 – 176с.</w:t>
      </w:r>
    </w:p>
    <w:p w:rsidR="00DC3331" w:rsidRDefault="00DC3331" w:rsidP="00DC3331">
      <w:pPr>
        <w:pStyle w:val="a5"/>
        <w:numPr>
          <w:ilvl w:val="0"/>
          <w:numId w:val="6"/>
        </w:numPr>
        <w:tabs>
          <w:tab w:val="num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Дошкольная педагогика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редакцией Логиновой В.И.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Саморуковой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П.Г.-М.: Просвещение, 1988-256с.</w:t>
      </w:r>
    </w:p>
    <w:p w:rsidR="00DC3331" w:rsidRDefault="00DC3331" w:rsidP="00DC3331">
      <w:pPr>
        <w:pStyle w:val="a5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Е.А.;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коррекционно-педагогическая помощь детям раннего и дошкольного возраста с неярко выраженными отклонениями в развитии: Научно-методическое пособие. – СПб.: КАРО, 2013. – 336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– (Серия «коррекционная педагогика»).</w:t>
      </w:r>
    </w:p>
    <w:p w:rsidR="00DC3331" w:rsidRDefault="00DC3331" w:rsidP="00DC3331">
      <w:pPr>
        <w:pStyle w:val="a5"/>
        <w:numPr>
          <w:ilvl w:val="0"/>
          <w:numId w:val="6"/>
        </w:numPr>
        <w:spacing w:after="0" w:line="360" w:lineRule="auto"/>
        <w:ind w:left="0" w:right="175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Егорова, М.С. и др. Из жизни людей дошкольного возраста. Дети в изменяющемся мире [Текст] / М.С. Егорова. - СПб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.: 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Алтейя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2001.</w:t>
      </w:r>
    </w:p>
    <w:p w:rsidR="00DC3331" w:rsidRDefault="00DC3331" w:rsidP="00DC3331">
      <w:pPr>
        <w:pStyle w:val="a5"/>
        <w:numPr>
          <w:ilvl w:val="0"/>
          <w:numId w:val="6"/>
        </w:numPr>
        <w:spacing w:after="0" w:line="360" w:lineRule="auto"/>
        <w:ind w:left="0" w:right="175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Ефимова Н.С. социальная психология: учебное пособие. – М.: ИД «ФОРУМ»: ИНФРА – М, 2010. – 192с.: ил. – (Профессиональное образование).</w:t>
      </w:r>
    </w:p>
    <w:p w:rsidR="00DC3331" w:rsidRDefault="00DC3331" w:rsidP="00DC3331">
      <w:pPr>
        <w:pStyle w:val="a5"/>
        <w:numPr>
          <w:ilvl w:val="0"/>
          <w:numId w:val="6"/>
        </w:numPr>
        <w:spacing w:after="0" w:line="360" w:lineRule="auto"/>
        <w:ind w:left="0" w:right="17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Зелинский С. М. Родитель и ребенок на первой консультации // Мастерство психологического консультирования</w:t>
      </w:r>
      <w:r>
        <w:rPr>
          <w:rFonts w:ascii="Times New Roman" w:hAnsi="Times New Roman" w:cs="Times New Roman"/>
          <w:sz w:val="28"/>
          <w:szCs w:val="28"/>
        </w:rPr>
        <w:t xml:space="preserve">. Под ред.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Бадхена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A. M. Родиной.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Пб.: Европейский дом, 2002.</w:t>
      </w:r>
    </w:p>
    <w:p w:rsidR="0084281D" w:rsidRDefault="0084281D"/>
    <w:sectPr w:rsidR="0084281D" w:rsidSect="0084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0E0C"/>
    <w:multiLevelType w:val="hybridMultilevel"/>
    <w:tmpl w:val="168A14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E2C6F"/>
    <w:multiLevelType w:val="hybridMultilevel"/>
    <w:tmpl w:val="D01A15FC"/>
    <w:lvl w:ilvl="0" w:tplc="FC5CD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883F58"/>
    <w:multiLevelType w:val="hybridMultilevel"/>
    <w:tmpl w:val="8D6CFECA"/>
    <w:lvl w:ilvl="0" w:tplc="E85C92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B78D9"/>
    <w:multiLevelType w:val="hybridMultilevel"/>
    <w:tmpl w:val="0188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417EE3"/>
    <w:multiLevelType w:val="hybridMultilevel"/>
    <w:tmpl w:val="3D460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5B45AA"/>
    <w:multiLevelType w:val="hybridMultilevel"/>
    <w:tmpl w:val="CA6411D2"/>
    <w:lvl w:ilvl="0" w:tplc="0D246F7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3F1948"/>
    <w:multiLevelType w:val="hybridMultilevel"/>
    <w:tmpl w:val="08FC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3331"/>
    <w:rsid w:val="0009110D"/>
    <w:rsid w:val="00206381"/>
    <w:rsid w:val="006715EA"/>
    <w:rsid w:val="0084281D"/>
    <w:rsid w:val="00886EDB"/>
    <w:rsid w:val="00DC3331"/>
    <w:rsid w:val="00F0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333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C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DC3331"/>
    <w:pPr>
      <w:ind w:left="720"/>
      <w:contextualSpacing/>
    </w:pPr>
  </w:style>
  <w:style w:type="paragraph" w:customStyle="1" w:styleId="Default">
    <w:name w:val="Default"/>
    <w:uiPriority w:val="99"/>
    <w:rsid w:val="00DC33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DC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3331"/>
  </w:style>
  <w:style w:type="table" w:styleId="a6">
    <w:name w:val="Table Grid"/>
    <w:basedOn w:val="a1"/>
    <w:uiPriority w:val="59"/>
    <w:rsid w:val="00DC33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C33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1683</Words>
  <Characters>9595</Characters>
  <Application>Microsoft Office Word</Application>
  <DocSecurity>0</DocSecurity>
  <Lines>79</Lines>
  <Paragraphs>22</Paragraphs>
  <ScaleCrop>false</ScaleCrop>
  <Company>Microsoft</Company>
  <LinksUpToDate>false</LinksUpToDate>
  <CharactersWithSpaces>11256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2019-01-29T07:22:00Z</dcterms:created>
  <dcterms:modified xsi:type="dcterms:W3CDTF">2019-01-30T09:03:00Z</dcterms:modified>
</cp:coreProperties>
</file>