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0F" w:rsidRDefault="00B3470F" w:rsidP="00C57D7E">
      <w:pPr>
        <w:widowControl w:val="0"/>
        <w:autoSpaceDE w:val="0"/>
        <w:autoSpaceDN w:val="0"/>
        <w:adjustRightInd w:val="0"/>
        <w:spacing w:after="0" w:line="360" w:lineRule="auto"/>
        <w:jc w:val="center"/>
        <w:outlineLvl w:val="1"/>
        <w:rPr>
          <w:rFonts w:ascii="Times New Roman CYR" w:eastAsiaTheme="minorEastAsia" w:hAnsi="Times New Roman CYR" w:cs="Times New Roman CYR"/>
          <w:b/>
          <w:bCs/>
          <w:lang w:eastAsia="ru-RU"/>
        </w:rPr>
      </w:pPr>
      <w:r w:rsidRPr="00B3470F">
        <w:rPr>
          <w:rFonts w:ascii="Times New Roman CYR" w:eastAsiaTheme="minorEastAsia" w:hAnsi="Times New Roman CYR" w:cs="Times New Roman CYR"/>
          <w:b/>
          <w:bCs/>
          <w:lang w:eastAsia="ru-RU"/>
        </w:rPr>
        <w:t>О</w:t>
      </w:r>
      <w:r w:rsidR="00C57D7E">
        <w:rPr>
          <w:rFonts w:ascii="Times New Roman CYR" w:eastAsiaTheme="minorEastAsia" w:hAnsi="Times New Roman CYR" w:cs="Times New Roman CYR"/>
          <w:b/>
          <w:bCs/>
          <w:lang w:eastAsia="ru-RU"/>
        </w:rPr>
        <w:t>СОБЕННОСТИ Р</w:t>
      </w:r>
      <w:r w:rsidR="00996FE2">
        <w:rPr>
          <w:rFonts w:ascii="Times New Roman CYR" w:eastAsiaTheme="minorEastAsia" w:hAnsi="Times New Roman CYR" w:cs="Times New Roman CYR"/>
          <w:b/>
          <w:bCs/>
          <w:lang w:eastAsia="ru-RU"/>
        </w:rPr>
        <w:t>АЗВИТИЯ МЕЛКОЙ МОТОРИКИ У ДЕТЕЙ, РАЗВИВАЮЩИХСЯ В НОРМЕ</w:t>
      </w:r>
      <w:r w:rsidR="00C57D7E">
        <w:rPr>
          <w:rFonts w:ascii="Times New Roman CYR" w:eastAsiaTheme="minorEastAsia" w:hAnsi="Times New Roman CYR" w:cs="Times New Roman CYR"/>
          <w:b/>
          <w:bCs/>
          <w:lang w:eastAsia="ru-RU"/>
        </w:rPr>
        <w:t xml:space="preserve"> И ПРИ НАРУШЕНИ</w:t>
      </w:r>
      <w:r w:rsidR="00996FE2">
        <w:rPr>
          <w:rFonts w:ascii="Times New Roman CYR" w:eastAsiaTheme="minorEastAsia" w:hAnsi="Times New Roman CYR" w:cs="Times New Roman CYR"/>
          <w:b/>
          <w:bCs/>
          <w:lang w:eastAsia="ru-RU"/>
        </w:rPr>
        <w:t>ИИ</w:t>
      </w:r>
      <w:r w:rsidR="00C57D7E">
        <w:rPr>
          <w:rFonts w:ascii="Times New Roman CYR" w:eastAsiaTheme="minorEastAsia" w:hAnsi="Times New Roman CYR" w:cs="Times New Roman CYR"/>
          <w:b/>
          <w:bCs/>
          <w:lang w:eastAsia="ru-RU"/>
        </w:rPr>
        <w:t xml:space="preserve"> ЗРЕНИЯ</w:t>
      </w:r>
    </w:p>
    <w:p w:rsidR="00C57D7E" w:rsidRPr="00A17FA9" w:rsidRDefault="00C57D7E" w:rsidP="00C57D7E">
      <w:pPr>
        <w:widowControl w:val="0"/>
        <w:autoSpaceDE w:val="0"/>
        <w:autoSpaceDN w:val="0"/>
        <w:adjustRightInd w:val="0"/>
        <w:spacing w:after="0" w:line="360" w:lineRule="auto"/>
        <w:ind w:firstLine="567"/>
        <w:jc w:val="center"/>
        <w:rPr>
          <w:rFonts w:ascii="Times New Roman CYR" w:eastAsiaTheme="minorEastAsia" w:hAnsi="Times New Roman CYR" w:cs="Times New Roman CYR"/>
          <w:b/>
          <w:bCs/>
          <w:lang w:eastAsia="ru-RU"/>
        </w:rPr>
      </w:pPr>
      <w:r w:rsidRPr="00A17FA9">
        <w:rPr>
          <w:rFonts w:ascii="Times New Roman CYR" w:eastAsiaTheme="minorEastAsia" w:hAnsi="Times New Roman CYR" w:cs="Times New Roman CYR"/>
          <w:b/>
          <w:bCs/>
          <w:lang w:eastAsia="ru-RU"/>
        </w:rPr>
        <w:t>Алексеева Алевтина Николаевна, логопед-дефектолог</w:t>
      </w:r>
    </w:p>
    <w:p w:rsidR="00C57D7E" w:rsidRPr="00A17FA9" w:rsidRDefault="00C57D7E" w:rsidP="00C57D7E">
      <w:pPr>
        <w:widowControl w:val="0"/>
        <w:autoSpaceDE w:val="0"/>
        <w:autoSpaceDN w:val="0"/>
        <w:adjustRightInd w:val="0"/>
        <w:spacing w:after="0" w:line="360" w:lineRule="auto"/>
        <w:ind w:firstLine="567"/>
        <w:jc w:val="center"/>
        <w:rPr>
          <w:rFonts w:ascii="Times New Roman CYR" w:eastAsiaTheme="minorEastAsia" w:hAnsi="Times New Roman CYR" w:cs="Times New Roman CYR"/>
          <w:bCs/>
          <w:lang w:eastAsia="ru-RU"/>
        </w:rPr>
      </w:pPr>
      <w:r w:rsidRPr="00A17FA9">
        <w:rPr>
          <w:rFonts w:ascii="Times New Roman CYR" w:eastAsiaTheme="minorEastAsia" w:hAnsi="Times New Roman CYR" w:cs="Times New Roman CYR"/>
          <w:bCs/>
          <w:lang w:eastAsia="ru-RU"/>
        </w:rPr>
        <w:t>МБДОУ «Детский сад №176 «Золотой петушок»</w:t>
      </w:r>
      <w:r w:rsidR="00C90F57">
        <w:rPr>
          <w:rFonts w:ascii="Times New Roman CYR" w:eastAsiaTheme="minorEastAsia" w:hAnsi="Times New Roman CYR" w:cs="Times New Roman CYR"/>
          <w:bCs/>
          <w:lang w:eastAsia="ru-RU"/>
        </w:rPr>
        <w:t>,</w:t>
      </w:r>
      <w:r w:rsidRPr="00A17FA9">
        <w:rPr>
          <w:rFonts w:ascii="Times New Roman CYR" w:eastAsiaTheme="minorEastAsia" w:hAnsi="Times New Roman CYR" w:cs="Times New Roman CYR"/>
          <w:bCs/>
          <w:lang w:eastAsia="ru-RU"/>
        </w:rPr>
        <w:t xml:space="preserve"> г. Чебоксары</w:t>
      </w:r>
    </w:p>
    <w:p w:rsidR="00B3470F" w:rsidRPr="00B3470F" w:rsidRDefault="00B3470F" w:rsidP="00B3470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p w:rsidR="00B3470F" w:rsidRPr="00B3470F" w:rsidRDefault="00B3470F" w:rsidP="00B3470F">
      <w:pPr>
        <w:widowControl w:val="0"/>
        <w:autoSpaceDE w:val="0"/>
        <w:autoSpaceDN w:val="0"/>
        <w:adjustRightInd w:val="0"/>
        <w:spacing w:after="0" w:line="360" w:lineRule="auto"/>
        <w:ind w:firstLine="567"/>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 xml:space="preserve">Развитие движений в онтогенезе – процесс качественного видоизменения системы движений по мере роста организма и накопления индивидуального опыта. Ребенок в момент рождения не обладает вполне готовыми механизмами регуляции движений. Но уже в эмбриональный период происходит формирование функций поддержания позы, подготовка к </w:t>
      </w:r>
      <w:bookmarkStart w:id="0" w:name="_GoBack"/>
      <w:bookmarkEnd w:id="0"/>
      <w:r w:rsidRPr="00B3470F">
        <w:rPr>
          <w:rFonts w:ascii="Times New Roman CYR" w:eastAsiaTheme="minorEastAsia" w:hAnsi="Times New Roman CYR" w:cs="Times New Roman CYR"/>
          <w:lang w:eastAsia="ru-RU"/>
        </w:rPr>
        <w:t xml:space="preserve">дыхательным движениям, глотанию, осуществляется активизация венозного кровообращения и </w:t>
      </w:r>
      <w:proofErr w:type="spellStart"/>
      <w:r w:rsidRPr="00B3470F">
        <w:rPr>
          <w:rFonts w:ascii="Times New Roman CYR" w:eastAsiaTheme="minorEastAsia" w:hAnsi="Times New Roman CYR" w:cs="Times New Roman CYR"/>
          <w:lang w:eastAsia="ru-RU"/>
        </w:rPr>
        <w:t>лимфотока</w:t>
      </w:r>
      <w:proofErr w:type="spellEnd"/>
      <w:r w:rsidRPr="00B3470F">
        <w:rPr>
          <w:rFonts w:ascii="Times New Roman CYR" w:eastAsiaTheme="minorEastAsia" w:hAnsi="Times New Roman CYR" w:cs="Times New Roman CYR"/>
          <w:lang w:eastAsia="ru-RU"/>
        </w:rPr>
        <w:t xml:space="preserve">. Сразу после рождения проявляется целый набор двигательных реакций: рудиментарные двигательные рефлексы Робинзона, Моро, ползание по Бауэру, </w:t>
      </w:r>
      <w:proofErr w:type="spellStart"/>
      <w:r w:rsidRPr="00B3470F">
        <w:rPr>
          <w:rFonts w:ascii="Times New Roman CYR" w:eastAsiaTheme="minorEastAsia" w:hAnsi="Times New Roman CYR" w:cs="Times New Roman CYR"/>
          <w:lang w:eastAsia="ru-RU"/>
        </w:rPr>
        <w:t>позотонические</w:t>
      </w:r>
      <w:proofErr w:type="spellEnd"/>
      <w:r w:rsidRPr="00B3470F">
        <w:rPr>
          <w:rFonts w:ascii="Times New Roman CYR" w:eastAsiaTheme="minorEastAsia" w:hAnsi="Times New Roman CYR" w:cs="Times New Roman CYR"/>
          <w:lang w:eastAsia="ru-RU"/>
        </w:rPr>
        <w:t xml:space="preserve"> рефлексы, </w:t>
      </w:r>
      <w:proofErr w:type="gramStart"/>
      <w:r w:rsidRPr="00B3470F">
        <w:rPr>
          <w:rFonts w:ascii="Times New Roman CYR" w:eastAsiaTheme="minorEastAsia" w:hAnsi="Times New Roman CYR" w:cs="Times New Roman CYR"/>
          <w:lang w:eastAsia="ru-RU"/>
        </w:rPr>
        <w:t>в</w:t>
      </w:r>
      <w:proofErr w:type="gramEnd"/>
      <w:r w:rsidRPr="00B3470F">
        <w:rPr>
          <w:rFonts w:ascii="Times New Roman CYR" w:eastAsiaTheme="minorEastAsia" w:hAnsi="Times New Roman CYR" w:cs="Times New Roman CYR"/>
          <w:lang w:eastAsia="ru-RU"/>
        </w:rPr>
        <w:t xml:space="preserve"> частности шейные и лабиринтные, </w:t>
      </w:r>
      <w:proofErr w:type="gramStart"/>
      <w:r w:rsidRPr="00B3470F">
        <w:rPr>
          <w:rFonts w:ascii="Times New Roman CYR" w:eastAsiaTheme="minorEastAsia" w:hAnsi="Times New Roman CYR" w:cs="Times New Roman CYR"/>
          <w:lang w:eastAsia="ru-RU"/>
        </w:rPr>
        <w:t>безусловно-рефлекторные</w:t>
      </w:r>
      <w:proofErr w:type="gramEnd"/>
      <w:r w:rsidRPr="00B3470F">
        <w:rPr>
          <w:rFonts w:ascii="Times New Roman CYR" w:eastAsiaTheme="minorEastAsia" w:hAnsi="Times New Roman CYR" w:cs="Times New Roman CYR"/>
          <w:lang w:eastAsia="ru-RU"/>
        </w:rPr>
        <w:t xml:space="preserve"> двигательные акты в виде пищевого сосательного, защитного мигательного, движения глаз. Н. </w:t>
      </w:r>
      <w:proofErr w:type="spellStart"/>
      <w:r w:rsidRPr="00B3470F">
        <w:rPr>
          <w:rFonts w:ascii="Times New Roman CYR" w:eastAsiaTheme="minorEastAsia" w:hAnsi="Times New Roman CYR" w:cs="Times New Roman CYR"/>
          <w:lang w:eastAsia="ru-RU"/>
        </w:rPr>
        <w:t>Гореева</w:t>
      </w:r>
      <w:proofErr w:type="spellEnd"/>
      <w:r w:rsidRPr="00B3470F">
        <w:rPr>
          <w:rFonts w:ascii="Times New Roman CYR" w:eastAsiaTheme="minorEastAsia" w:hAnsi="Times New Roman CYR" w:cs="Times New Roman CYR"/>
          <w:lang w:eastAsia="ru-RU"/>
        </w:rPr>
        <w:t>[</w:t>
      </w:r>
      <w:r w:rsidR="00C57D7E">
        <w:rPr>
          <w:rFonts w:ascii="Times New Roman CYR" w:eastAsiaTheme="minorEastAsia" w:hAnsi="Times New Roman CYR" w:cs="Times New Roman CYR"/>
          <w:lang w:eastAsia="ru-RU"/>
        </w:rPr>
        <w:t>2</w:t>
      </w:r>
      <w:r w:rsidRPr="00B3470F">
        <w:rPr>
          <w:rFonts w:ascii="Times New Roman CYR" w:eastAsiaTheme="minorEastAsia" w:hAnsi="Times New Roman CYR" w:cs="Times New Roman CYR"/>
          <w:lang w:eastAsia="ru-RU"/>
        </w:rPr>
        <w:t>] отмечает, что важную роль играют хаотические движения, которые группируются в повторяющиеся движения, а затем на их основе происходит формирование целенаправленных движений. В условиях воспитания к первому полугоду жизни ребенка в целом формирование всех основных движений завершается. В дальнейшем – по мере развития речи – происходит формирование произвольных движений. Основной набор универсальных двигательных реакций окончательно оформляется к 11-14 годам.</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Развитие мелкой моторики имеет значение в нескольких аспектах, определивших существующие направления научных исследований: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1) в связи с развитием познавательных способностей;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2) в связи с развитием речи;</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3) развитие собственных движений рук для осуществления предметных и орудийных действий, в том числе письма [</w:t>
      </w:r>
      <w:r w:rsidR="00C57D7E">
        <w:rPr>
          <w:rFonts w:ascii="Times New Roman CYR" w:eastAsiaTheme="minorEastAsia" w:hAnsi="Times New Roman CYR" w:cs="Times New Roman CYR"/>
          <w:lang w:eastAsia="ru-RU"/>
        </w:rPr>
        <w:t>8</w:t>
      </w:r>
      <w:r w:rsidRPr="00B3470F">
        <w:rPr>
          <w:rFonts w:ascii="Times New Roman CYR" w:eastAsiaTheme="minorEastAsia" w:hAnsi="Times New Roman CYR" w:cs="Times New Roman CYR"/>
          <w:lang w:eastAsia="ru-RU"/>
        </w:rPr>
        <w:t>].</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lastRenderedPageBreak/>
        <w:t>Развитие познавательных способностей в связи с развитием движений рук, особенно активно протекает в младенческом и раннем возрасте благодаря тому, что движения руки, обследующей различные предметы, является условием познания ребенком предметного мира. М.М. Кольцова по этому поводу пишет «…непосредственный практический конта</w:t>
      </w:r>
      <w:proofErr w:type="gramStart"/>
      <w:r w:rsidRPr="00B3470F">
        <w:rPr>
          <w:rFonts w:ascii="Times New Roman CYR" w:eastAsiaTheme="minorEastAsia" w:hAnsi="Times New Roman CYR" w:cs="Times New Roman CYR"/>
          <w:lang w:eastAsia="ru-RU"/>
        </w:rPr>
        <w:t>кт с пр</w:t>
      </w:r>
      <w:proofErr w:type="gramEnd"/>
      <w:r w:rsidRPr="00B3470F">
        <w:rPr>
          <w:rFonts w:ascii="Times New Roman CYR" w:eastAsiaTheme="minorEastAsia" w:hAnsi="Times New Roman CYR" w:cs="Times New Roman CYR"/>
          <w:lang w:eastAsia="ru-RU"/>
        </w:rPr>
        <w:t>едметами, действия с ними приводят к открытию все новых и новых свойств предметов и отношений между ними» [</w:t>
      </w:r>
      <w:r w:rsidR="00C57D7E">
        <w:rPr>
          <w:rFonts w:ascii="Times New Roman CYR" w:eastAsiaTheme="minorEastAsia" w:hAnsi="Times New Roman CYR" w:cs="Times New Roman CYR"/>
          <w:lang w:eastAsia="ru-RU"/>
        </w:rPr>
        <w:t>4</w:t>
      </w:r>
      <w:r w:rsidRPr="00B3470F">
        <w:rPr>
          <w:rFonts w:ascii="Times New Roman CYR" w:eastAsiaTheme="minorEastAsia" w:hAnsi="Times New Roman CYR" w:cs="Times New Roman CYR"/>
          <w:lang w:eastAsia="ru-RU"/>
        </w:rPr>
        <w:t xml:space="preserve">]. </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С развитием мелкой моторики тесно связано развитие речи. Если внимательно посмотреть на снимок головного мозга, то становиться ясно, что двигательная речевая область расположена рядом с двигательной областью, являясь её частью. Около трети всей площади двигательной проекции занимает проекция кисти руки, расположенная близко от речевой зоны. Тренировка тонких движений пальцев рук оказывает большое влияние на развитие активной речи ребенка. Проведенные М.М. Кольцовой[</w:t>
      </w:r>
      <w:r w:rsidR="00C57D7E">
        <w:rPr>
          <w:rFonts w:ascii="Times New Roman CYR" w:eastAsiaTheme="minorEastAsia" w:hAnsi="Times New Roman CYR" w:cs="Times New Roman CYR"/>
          <w:lang w:eastAsia="ru-RU"/>
        </w:rPr>
        <w:t>4</w:t>
      </w:r>
      <w:r w:rsidRPr="00B3470F">
        <w:rPr>
          <w:rFonts w:ascii="Times New Roman CYR" w:eastAsiaTheme="minorEastAsia" w:hAnsi="Times New Roman CYR" w:cs="Times New Roman CYR"/>
          <w:lang w:eastAsia="ru-RU"/>
        </w:rPr>
        <w:t>], Л.Ф. Фоминой[</w:t>
      </w:r>
      <w:r w:rsidR="00C57D7E">
        <w:rPr>
          <w:rFonts w:ascii="Times New Roman CYR" w:eastAsiaTheme="minorEastAsia" w:hAnsi="Times New Roman CYR" w:cs="Times New Roman CYR"/>
          <w:lang w:eastAsia="ru-RU"/>
        </w:rPr>
        <w:t>10</w:t>
      </w:r>
      <w:r w:rsidRPr="00B3470F">
        <w:rPr>
          <w:rFonts w:ascii="Times New Roman CYR" w:eastAsiaTheme="minorEastAsia" w:hAnsi="Times New Roman CYR" w:cs="Times New Roman CYR"/>
          <w:lang w:eastAsia="ru-RU"/>
        </w:rPr>
        <w:t xml:space="preserve">] исследования и наблюдения показали, что степень развития движений пальцев совпадает со степенью развития речи у детей. </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Обычно ребенок, имеющий высокий уровень развития мелкой моторики, умеет логически рассуждать, у него достаточно развиты память, внимание, связная речь. Поэтому работа по развитию мелкой моторики должна начаться задолго до поступления в школу. Начинать эту работу нужно с самого раннего возраста[</w:t>
      </w:r>
      <w:r w:rsidR="00C57D7E">
        <w:rPr>
          <w:rFonts w:ascii="Times New Roman CYR" w:eastAsiaTheme="minorEastAsia" w:hAnsi="Times New Roman CYR" w:cs="Times New Roman CYR"/>
          <w:lang w:eastAsia="ru-RU"/>
        </w:rPr>
        <w:t>2</w:t>
      </w:r>
      <w:r w:rsidRPr="00B3470F">
        <w:rPr>
          <w:rFonts w:ascii="Times New Roman CYR" w:eastAsiaTheme="minorEastAsia" w:hAnsi="Times New Roman CYR" w:cs="Times New Roman CYR"/>
          <w:lang w:eastAsia="ru-RU"/>
        </w:rPr>
        <w:t xml:space="preserve">]. </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 xml:space="preserve">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ребенка, исключительно важны для его умственного и психического развития. Мелкая моторика, </w:t>
      </w:r>
      <w:proofErr w:type="spellStart"/>
      <w:r w:rsidRPr="00B3470F">
        <w:rPr>
          <w:rFonts w:ascii="Times New Roman CYR" w:eastAsiaTheme="minorEastAsia" w:hAnsi="Times New Roman CYR" w:cs="Times New Roman CYR"/>
          <w:lang w:eastAsia="ru-RU"/>
        </w:rPr>
        <w:t>сенсорика</w:t>
      </w:r>
      <w:proofErr w:type="spellEnd"/>
      <w:r w:rsidRPr="00B3470F">
        <w:rPr>
          <w:rFonts w:ascii="Times New Roman CYR" w:eastAsiaTheme="minorEastAsia" w:hAnsi="Times New Roman CYR" w:cs="Times New Roman CYR"/>
          <w:lang w:eastAsia="ru-RU"/>
        </w:rPr>
        <w:t>, координация движений - ключевые понятия для периода раннего дошкольного возраста.</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lastRenderedPageBreak/>
        <w:t>Л.И. Солнцева[</w:t>
      </w:r>
      <w:r w:rsidR="00C57D7E">
        <w:rPr>
          <w:rFonts w:ascii="Times New Roman CYR" w:eastAsiaTheme="minorEastAsia" w:hAnsi="Times New Roman CYR" w:cs="Times New Roman CYR"/>
          <w:lang w:eastAsia="ru-RU"/>
        </w:rPr>
        <w:t>8</w:t>
      </w:r>
      <w:r w:rsidRPr="00B3470F">
        <w:rPr>
          <w:rFonts w:ascii="Times New Roman CYR" w:eastAsiaTheme="minorEastAsia" w:hAnsi="Times New Roman CYR" w:cs="Times New Roman CYR"/>
          <w:lang w:eastAsia="ru-RU"/>
        </w:rPr>
        <w:t>] отмечает, что нормальное развитие речи ребенка теснейшим образом связано с развитием движений пальцев рук. 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как артикуляционный аппарат. В связи с этим, было выдвинуто предположение о существенном влиянии тонких движений пальцев на формирование и развитие речевой функции ребенка.</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Поэтому, чтобы научить малыша говорить, необходимо не только тренировать его артикуляционный аппарат, но и развивать движения пальцев рук. Педагоги и психологи рекомендуют начинать активную тренировку пальцев ребенка уже с десятимесячного возраста. Систематические упражнения по тренировке пальцев рук являются и средством повышения работоспособности коры головного мозга.</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По данным В.З. Денискиной[</w:t>
      </w:r>
      <w:r w:rsidR="00C57D7E">
        <w:rPr>
          <w:rFonts w:ascii="Times New Roman CYR" w:eastAsiaTheme="minorEastAsia" w:hAnsi="Times New Roman CYR" w:cs="Times New Roman CYR"/>
          <w:lang w:eastAsia="ru-RU"/>
        </w:rPr>
        <w:t>5</w:t>
      </w:r>
      <w:r w:rsidRPr="00B3470F">
        <w:rPr>
          <w:rFonts w:ascii="Times New Roman CYR" w:eastAsiaTheme="minorEastAsia" w:hAnsi="Times New Roman CYR" w:cs="Times New Roman CYR"/>
          <w:lang w:eastAsia="ru-RU"/>
        </w:rPr>
        <w:t>] развитие мелкой моторики (умения рук) у ребенка происходит постепенно и последовательно: сначала он учится дотягиваться до предмета и хватать его, а потом манипулировать им. Важную роль в этом процессе играет координация движений глаз и руки, а также действий обеих рук.</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Овладение относительно тонкими действиями рук происходит в процессе развития кинестетического чувства – положения и перемещения тела в пространстве, т.е. в процессе формирования зрительно-тактильно-кинестетических связей. После формирования этих связей движения руки начинают в большей степени выполняться под контролем зрения, теперь уже вид предмета – это стимул движений рук по направлению к нему.</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 xml:space="preserve">Среди других двигательных функций движения пальцев рук имеют особое значение, так как оказывают огромное влияние на развитие высшей нервной деятельности ребенка. Однако прежде чем рука ребенка начинает в </w:t>
      </w:r>
      <w:r w:rsidRPr="00B3470F">
        <w:rPr>
          <w:rFonts w:ascii="Times New Roman CYR" w:eastAsiaTheme="minorEastAsia" w:hAnsi="Times New Roman CYR" w:cs="Times New Roman CYR"/>
          <w:lang w:eastAsia="ru-RU"/>
        </w:rPr>
        <w:lastRenderedPageBreak/>
        <w:t>своих действиях походить на руку взрослого человека, проходит довольно значительное время.</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По данным Л.И. Плаксиной[</w:t>
      </w:r>
      <w:r w:rsidR="00C57D7E">
        <w:rPr>
          <w:rFonts w:ascii="Times New Roman CYR" w:eastAsiaTheme="minorEastAsia" w:hAnsi="Times New Roman CYR" w:cs="Times New Roman CYR"/>
          <w:lang w:eastAsia="ru-RU"/>
        </w:rPr>
        <w:t>7</w:t>
      </w:r>
      <w:r w:rsidRPr="00B3470F">
        <w:rPr>
          <w:rFonts w:ascii="Times New Roman CYR" w:eastAsiaTheme="minorEastAsia" w:hAnsi="Times New Roman CYR" w:cs="Times New Roman CYR"/>
          <w:lang w:eastAsia="ru-RU"/>
        </w:rPr>
        <w:t>] дошкольный возраст в жизни каждого ребенка – очень важный период для его дальнейшего развития. Ведь в это время развивается и формируется «фундамент» его личности. Особенно важен этот период для ребенка с нарушениями зрения, так как в этом возрасте у него должны сформироваться механизмы адаптации, которые позволят ему приспособиться к беспрепятственному функционированию в окружающем его мире без зрительного контроля. Это очень трудная задача для ребенка, мы не можем рассчитывать на то, что он сам, естественным образом, приспособится к преодолению трудностей, вытекающих из его инвалидности. Уже с первых месяцев и лет жизни он должен иметь постоянную и систематическую помощь со стороны родителей.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Исследованию закономерностей психологического развития детей с нарушениями зрения посвящены работы Л.И. Солнцевой[</w:t>
      </w:r>
      <w:r w:rsidR="00C57D7E">
        <w:rPr>
          <w:rFonts w:ascii="Times New Roman CYR" w:eastAsiaTheme="minorEastAsia" w:hAnsi="Times New Roman CYR" w:cs="Times New Roman CYR"/>
          <w:lang w:eastAsia="ru-RU"/>
        </w:rPr>
        <w:t>8</w:t>
      </w:r>
      <w:r w:rsidRPr="00B3470F">
        <w:rPr>
          <w:rFonts w:ascii="Times New Roman CYR" w:eastAsiaTheme="minorEastAsia" w:hAnsi="Times New Roman CYR" w:cs="Times New Roman CYR"/>
          <w:lang w:eastAsia="ru-RU"/>
        </w:rPr>
        <w:t>], Л.И. Плаксиной[</w:t>
      </w:r>
      <w:r w:rsidR="00C57D7E">
        <w:rPr>
          <w:rFonts w:ascii="Times New Roman CYR" w:eastAsiaTheme="minorEastAsia" w:hAnsi="Times New Roman CYR" w:cs="Times New Roman CYR"/>
          <w:lang w:eastAsia="ru-RU"/>
        </w:rPr>
        <w:t>7</w:t>
      </w:r>
      <w:r w:rsidRPr="00B3470F">
        <w:rPr>
          <w:rFonts w:ascii="Times New Roman CYR" w:eastAsiaTheme="minorEastAsia" w:hAnsi="Times New Roman CYR" w:cs="Times New Roman CYR"/>
          <w:lang w:eastAsia="ru-RU"/>
        </w:rPr>
        <w:t xml:space="preserve">], Б.К. </w:t>
      </w:r>
      <w:proofErr w:type="spellStart"/>
      <w:r w:rsidRPr="00B3470F">
        <w:rPr>
          <w:rFonts w:ascii="Times New Roman CYR" w:eastAsiaTheme="minorEastAsia" w:hAnsi="Times New Roman CYR" w:cs="Times New Roman CYR"/>
          <w:lang w:eastAsia="ru-RU"/>
        </w:rPr>
        <w:t>Тупоногова</w:t>
      </w:r>
      <w:proofErr w:type="spellEnd"/>
      <w:r w:rsidRPr="00B3470F">
        <w:rPr>
          <w:rFonts w:ascii="Times New Roman CYR" w:eastAsiaTheme="minorEastAsia" w:hAnsi="Times New Roman CYR" w:cs="Times New Roman CYR"/>
          <w:lang w:eastAsia="ru-RU"/>
        </w:rPr>
        <w:t>[</w:t>
      </w:r>
      <w:r w:rsidR="00C57D7E">
        <w:rPr>
          <w:rFonts w:ascii="Times New Roman CYR" w:eastAsiaTheme="minorEastAsia" w:hAnsi="Times New Roman CYR" w:cs="Times New Roman CYR"/>
          <w:lang w:eastAsia="ru-RU"/>
        </w:rPr>
        <w:t>9</w:t>
      </w:r>
      <w:r w:rsidRPr="00B3470F">
        <w:rPr>
          <w:rFonts w:ascii="Times New Roman CYR" w:eastAsiaTheme="minorEastAsia" w:hAnsi="Times New Roman CYR" w:cs="Times New Roman CYR"/>
          <w:lang w:eastAsia="ru-RU"/>
        </w:rPr>
        <w:t>], В.З. Денискиной[</w:t>
      </w:r>
      <w:r w:rsidR="00C57D7E">
        <w:rPr>
          <w:rFonts w:ascii="Times New Roman CYR" w:eastAsiaTheme="minorEastAsia" w:hAnsi="Times New Roman CYR" w:cs="Times New Roman CYR"/>
          <w:lang w:eastAsia="ru-RU"/>
        </w:rPr>
        <w:t>5</w:t>
      </w:r>
      <w:r w:rsidRPr="00B3470F">
        <w:rPr>
          <w:rFonts w:ascii="Times New Roman CYR" w:eastAsiaTheme="minorEastAsia" w:hAnsi="Times New Roman CYR" w:cs="Times New Roman CYR"/>
          <w:lang w:eastAsia="ru-RU"/>
        </w:rPr>
        <w:t>].</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По мнению В.З. Денискиной[</w:t>
      </w:r>
      <w:r w:rsidR="00C57D7E">
        <w:rPr>
          <w:rFonts w:ascii="Times New Roman CYR" w:eastAsiaTheme="minorEastAsia" w:hAnsi="Times New Roman CYR" w:cs="Times New Roman CYR"/>
          <w:lang w:eastAsia="ru-RU"/>
        </w:rPr>
        <w:t>5</w:t>
      </w:r>
      <w:r w:rsidRPr="00B3470F">
        <w:rPr>
          <w:rFonts w:ascii="Times New Roman CYR" w:eastAsiaTheme="minorEastAsia" w:hAnsi="Times New Roman CYR" w:cs="Times New Roman CYR"/>
          <w:lang w:eastAsia="ru-RU"/>
        </w:rPr>
        <w:t xml:space="preserve">], большое значение уделяется развитию  осязания и мелкой моторики у детей со зрительной патологией, так как осязание выступает мощным средством компенсации нарушенного зрения, потому что именно осязание позволяет ребенку, имеющему проблемы со зрением, познать признаки и свойства окружающего мира. Учеными давно доказано, что осязание имеет тот же механизм, что и зрение. Ведь если зрячий человек рассматривает какой-то большой предмет, глаза его движутся по контуру этого предмета, точно так же руки незрячего движутся по контуру этого предмета при обследовании. И глаз, и рука </w:t>
      </w:r>
      <w:proofErr w:type="gramStart"/>
      <w:r w:rsidRPr="00B3470F">
        <w:rPr>
          <w:rFonts w:ascii="Times New Roman CYR" w:eastAsiaTheme="minorEastAsia" w:hAnsi="Times New Roman CYR" w:cs="Times New Roman CYR"/>
          <w:lang w:eastAsia="ru-RU"/>
        </w:rPr>
        <w:t>способны</w:t>
      </w:r>
      <w:proofErr w:type="gramEnd"/>
      <w:r w:rsidRPr="00B3470F">
        <w:rPr>
          <w:rFonts w:ascii="Times New Roman CYR" w:eastAsiaTheme="minorEastAsia" w:hAnsi="Times New Roman CYR" w:cs="Times New Roman CYR"/>
          <w:lang w:eastAsia="ru-RU"/>
        </w:rPr>
        <w:t xml:space="preserve"> отразить форму, величину, направление, удаление, телесность, покой и движение. Помимо перечисленных категорий глаз различает краски и тени. Рука чувствует плотность тела, его гладкость или шероховатость и степень </w:t>
      </w:r>
      <w:proofErr w:type="spellStart"/>
      <w:r w:rsidRPr="00B3470F">
        <w:rPr>
          <w:rFonts w:ascii="Times New Roman CYR" w:eastAsiaTheme="minorEastAsia" w:hAnsi="Times New Roman CYR" w:cs="Times New Roman CYR"/>
          <w:lang w:eastAsia="ru-RU"/>
        </w:rPr>
        <w:t>нагретости</w:t>
      </w:r>
      <w:proofErr w:type="spellEnd"/>
      <w:r w:rsidRPr="00B3470F">
        <w:rPr>
          <w:rFonts w:ascii="Times New Roman CYR" w:eastAsiaTheme="minorEastAsia" w:hAnsi="Times New Roman CYR" w:cs="Times New Roman CYR"/>
          <w:lang w:eastAsia="ru-RU"/>
        </w:rPr>
        <w:t xml:space="preserve">. Рука, ощупывающая предметы, дает </w:t>
      </w:r>
      <w:proofErr w:type="gramStart"/>
      <w:r w:rsidRPr="00B3470F">
        <w:rPr>
          <w:rFonts w:ascii="Times New Roman CYR" w:eastAsiaTheme="minorEastAsia" w:hAnsi="Times New Roman CYR" w:cs="Times New Roman CYR"/>
          <w:lang w:eastAsia="ru-RU"/>
        </w:rPr>
        <w:t>незрячему</w:t>
      </w:r>
      <w:proofErr w:type="gramEnd"/>
      <w:r w:rsidRPr="00B3470F">
        <w:rPr>
          <w:rFonts w:ascii="Times New Roman CYR" w:eastAsiaTheme="minorEastAsia" w:hAnsi="Times New Roman CYR" w:cs="Times New Roman CYR"/>
          <w:lang w:eastAsia="ru-RU"/>
        </w:rPr>
        <w:t xml:space="preserve"> все, что дает нам глаз, за исключением окрашенности предметов и чувствования вдаль, за </w:t>
      </w:r>
      <w:r w:rsidRPr="00B3470F">
        <w:rPr>
          <w:rFonts w:ascii="Times New Roman CYR" w:eastAsiaTheme="minorEastAsia" w:hAnsi="Times New Roman CYR" w:cs="Times New Roman CYR"/>
          <w:lang w:eastAsia="ru-RU"/>
        </w:rPr>
        <w:lastRenderedPageBreak/>
        <w:t>пределы длины руки. Их основное сходство – в двигательном поведении.</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 xml:space="preserve">По данным Б.К. </w:t>
      </w:r>
      <w:proofErr w:type="spellStart"/>
      <w:r w:rsidRPr="00B3470F">
        <w:rPr>
          <w:rFonts w:ascii="Times New Roman CYR" w:eastAsiaTheme="minorEastAsia" w:hAnsi="Times New Roman CYR" w:cs="Times New Roman CYR"/>
          <w:lang w:eastAsia="ru-RU"/>
        </w:rPr>
        <w:t>Тупоногова</w:t>
      </w:r>
      <w:proofErr w:type="spellEnd"/>
      <w:r w:rsidRPr="00B3470F">
        <w:rPr>
          <w:rFonts w:ascii="Times New Roman CYR" w:eastAsiaTheme="minorEastAsia" w:hAnsi="Times New Roman CYR" w:cs="Times New Roman CYR"/>
          <w:lang w:eastAsia="ru-RU"/>
        </w:rPr>
        <w:t>[</w:t>
      </w:r>
      <w:r w:rsidR="00C57D7E">
        <w:rPr>
          <w:rFonts w:ascii="Times New Roman CYR" w:eastAsiaTheme="minorEastAsia" w:hAnsi="Times New Roman CYR" w:cs="Times New Roman CYR"/>
          <w:lang w:eastAsia="ru-RU"/>
        </w:rPr>
        <w:t>9</w:t>
      </w:r>
      <w:r w:rsidRPr="00B3470F">
        <w:rPr>
          <w:rFonts w:ascii="Times New Roman CYR" w:eastAsiaTheme="minorEastAsia" w:hAnsi="Times New Roman CYR" w:cs="Times New Roman CYR"/>
          <w:lang w:eastAsia="ru-RU"/>
        </w:rPr>
        <w:t>], одной из важных потребностей развития дошкольников со зрительными нарушениями является получение как можно большего количества информации из окружающего мира при помощи всех его сохранных органов чувств. Именно через остаточное зрение, слух, осязание, обоняние, вкус ребенок создает себе фундамент дальнейшего развития – физического и умственного.</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Примерно 90% всей информации ребенок получает через зрение. Но это не означает, что при слепоте или глубоких нарушениях зрения ребенок  теряет такое же количество впечатлений: другие анализаторы могут отражать ту же сторону предмета, те же его качества, что и зрение. Осязание, например, как и зрение позволяет выяснить форму, протяженность, величину предмета, свойства и качество материала из которого он сделан, установить пропорциональные отношения. Осязательное восприятие осуществляется на основе взаимодействия различных видов чувствительности: тактильной, двигательной и температурной.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М.Е. Литвак[</w:t>
      </w:r>
      <w:r w:rsidR="00C57D7E">
        <w:rPr>
          <w:rFonts w:ascii="Times New Roman CYR" w:eastAsiaTheme="minorEastAsia" w:hAnsi="Times New Roman CYR" w:cs="Times New Roman CYR"/>
          <w:lang w:eastAsia="ru-RU"/>
        </w:rPr>
        <w:t>6</w:t>
      </w:r>
      <w:r w:rsidRPr="00B3470F">
        <w:rPr>
          <w:rFonts w:ascii="Times New Roman CYR" w:eastAsiaTheme="minorEastAsia" w:hAnsi="Times New Roman CYR" w:cs="Times New Roman CYR"/>
          <w:lang w:eastAsia="ru-RU"/>
        </w:rPr>
        <w:t>] отмечает, что при нарушении зрения возникает ряд вторичных отклонений, связанных с отклонением познавательных процессов (восприятия, воображения, наглядно – образного мышления) и изменениями в физическом развитии, в том числе и двигательных функций: нарушается быстрота, точность, координация, темп движений.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По данным В.З. Денискиной[</w:t>
      </w:r>
      <w:r w:rsidR="00C57D7E">
        <w:rPr>
          <w:rFonts w:ascii="Times New Roman CYR" w:eastAsiaTheme="minorEastAsia" w:hAnsi="Times New Roman CYR" w:cs="Times New Roman CYR"/>
          <w:lang w:eastAsia="ru-RU"/>
        </w:rPr>
        <w:t>5</w:t>
      </w:r>
      <w:r w:rsidRPr="00B3470F">
        <w:rPr>
          <w:rFonts w:ascii="Times New Roman CYR" w:eastAsiaTheme="minorEastAsia" w:hAnsi="Times New Roman CYR" w:cs="Times New Roman CYR"/>
          <w:lang w:eastAsia="ru-RU"/>
        </w:rPr>
        <w:t xml:space="preserve">], многие дети с нарушениями зрения имеют низкий уровень развития осязательной чувствительности и моторики пальцев и кистей рук. Происходит это потому, что дети с частичной потерей зрения полностью полагаются на визуальную ориентировку и не осознают роли осязания как средства замещения недостаточности зрительной информации. Из-за отсутствия или резкого снижения зрения дети не могут спонтанно по подражанию окружающим овладеть различными предметно-практическими действиями, как это происходит у нормально видящих детей. Вследствие малой двигательной активности мышц рук детей с нарушениями </w:t>
      </w:r>
      <w:r w:rsidRPr="00B3470F">
        <w:rPr>
          <w:rFonts w:ascii="Times New Roman CYR" w:eastAsiaTheme="minorEastAsia" w:hAnsi="Times New Roman CYR" w:cs="Times New Roman CYR"/>
          <w:lang w:eastAsia="ru-RU"/>
        </w:rPr>
        <w:lastRenderedPageBreak/>
        <w:t>зрения (особенно у тотально слепых) оказываются вялыми или слишком напряженными. Всё это сдерживает развитие тактильной чувствительности и моторики рук и отрицательно сказывается на формировании  предметно-практической деятельности детей.</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Овладение приёмами осязательного восприятия объектов и умение выполнять практические действия при участии тактильно-двигательного анализатора дают детям с нарушениями зрения возможность наиболее точно представлять предметы и пространство, что позволяет им быть более активными, любознательными в процессе игры и обучения.</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proofErr w:type="gramStart"/>
      <w:r w:rsidRPr="00B3470F">
        <w:rPr>
          <w:rFonts w:ascii="Times New Roman CYR" w:eastAsiaTheme="minorEastAsia" w:hAnsi="Times New Roman CYR" w:cs="Times New Roman CYR"/>
          <w:lang w:eastAsia="ru-RU"/>
        </w:rPr>
        <w:t>Л.И. Солнцева[</w:t>
      </w:r>
      <w:r w:rsidR="00C57D7E">
        <w:rPr>
          <w:rFonts w:ascii="Times New Roman CYR" w:eastAsiaTheme="minorEastAsia" w:hAnsi="Times New Roman CYR" w:cs="Times New Roman CYR"/>
          <w:lang w:eastAsia="ru-RU"/>
        </w:rPr>
        <w:t>8</w:t>
      </w:r>
      <w:r w:rsidRPr="00B3470F">
        <w:rPr>
          <w:rFonts w:ascii="Times New Roman CYR" w:eastAsiaTheme="minorEastAsia" w:hAnsi="Times New Roman CYR" w:cs="Times New Roman CYR"/>
          <w:lang w:eastAsia="ru-RU"/>
        </w:rPr>
        <w:t>] отмечает, что среди детей с нарушением зрения часто отмечаются две крайности: одни дети в практической деятельности опираются только на свое дефектное зрение, которое даёт  им ограниченную информацию; другие, как правило, дети с очень низкой остротой зрения, опираются в основном на осязание, совершенно не используя при этом имеющиеся остаточное зрение.</w:t>
      </w:r>
      <w:proofErr w:type="gramEnd"/>
      <w:r w:rsidRPr="00B3470F">
        <w:rPr>
          <w:rFonts w:ascii="Times New Roman CYR" w:eastAsiaTheme="minorEastAsia" w:hAnsi="Times New Roman CYR" w:cs="Times New Roman CYR"/>
          <w:lang w:eastAsia="ru-RU"/>
        </w:rPr>
        <w:t xml:space="preserve"> В обоих случаях страдают процессы познания, ориентировки в пространстве и практической деятельности.</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Действия детей с нарушениями зрения ограничены и неточны. При игре в мяч руки они чаще всего держат в одном положении, на полёт мяча реагируют запоздало, мяч их как бы застаёт врасплох. Их действия при анализе скорости, направления и расстояния до мяча, вероятнее всего, зрением плохо фиксируются. Прицеливания не наблюдается. Аккуратности в выполнении каких-либо действий нет [</w:t>
      </w:r>
      <w:r w:rsidR="00C57D7E">
        <w:rPr>
          <w:rFonts w:ascii="Times New Roman CYR" w:eastAsiaTheme="minorEastAsia" w:hAnsi="Times New Roman CYR" w:cs="Times New Roman CYR"/>
          <w:lang w:eastAsia="ru-RU"/>
        </w:rPr>
        <w:t>3</w:t>
      </w:r>
      <w:r w:rsidRPr="00B3470F">
        <w:rPr>
          <w:rFonts w:ascii="Times New Roman CYR" w:eastAsiaTheme="minorEastAsia" w:hAnsi="Times New Roman CYR" w:cs="Times New Roman CYR"/>
          <w:lang w:eastAsia="ru-RU"/>
        </w:rPr>
        <w:t>].</w:t>
      </w:r>
    </w:p>
    <w:p w:rsidR="00B3470F" w:rsidRPr="00B3470F" w:rsidRDefault="00B3470F" w:rsidP="00B3470F">
      <w:pPr>
        <w:widowControl w:val="0"/>
        <w:autoSpaceDE w:val="0"/>
        <w:autoSpaceDN w:val="0"/>
        <w:adjustRightInd w:val="0"/>
        <w:spacing w:after="0" w:line="360" w:lineRule="auto"/>
        <w:ind w:firstLine="709"/>
        <w:jc w:val="both"/>
        <w:rPr>
          <w:rFonts w:ascii="Times New Roman CYR" w:eastAsiaTheme="minorEastAsia" w:hAnsi="Times New Roman CYR" w:cs="Times New Roman CYR"/>
          <w:lang w:eastAsia="ru-RU"/>
        </w:rPr>
      </w:pPr>
      <w:r w:rsidRPr="00B3470F">
        <w:rPr>
          <w:rFonts w:ascii="Times New Roman CYR" w:eastAsiaTheme="minorEastAsia" w:hAnsi="Times New Roman CYR" w:cs="Times New Roman CYR"/>
          <w:lang w:eastAsia="ru-RU"/>
        </w:rPr>
        <w:t xml:space="preserve">Характерная особенность практических действий детей с нарушениями зрения – их замедленность. Это объясняется трудностями зрительного контроля и анализа. Рассеянность детей и постоянная несобранность замедляют их действия. Отмечается снижение интереса к практическому действию там, где отсутствует игра, занимательность. Значительная </w:t>
      </w:r>
      <w:proofErr w:type="gramStart"/>
      <w:r w:rsidRPr="00B3470F">
        <w:rPr>
          <w:rFonts w:ascii="Times New Roman CYR" w:eastAsiaTheme="minorEastAsia" w:hAnsi="Times New Roman CYR" w:cs="Times New Roman CYR"/>
          <w:lang w:eastAsia="ru-RU"/>
        </w:rPr>
        <w:t>часть дошкольников с нарушениями зрения находится на</w:t>
      </w:r>
      <w:proofErr w:type="gramEnd"/>
      <w:r w:rsidRPr="00B3470F">
        <w:rPr>
          <w:rFonts w:ascii="Times New Roman CYR" w:eastAsiaTheme="minorEastAsia" w:hAnsi="Times New Roman CYR" w:cs="Times New Roman CYR"/>
          <w:lang w:eastAsia="ru-RU"/>
        </w:rPr>
        <w:t xml:space="preserve"> уровне случайных действий. Недостаточный уровень развития мышления приводит к тому, что действия детей носят нечёткий характер. Это объясняет наличие ошибок. </w:t>
      </w:r>
      <w:r w:rsidRPr="00B3470F">
        <w:rPr>
          <w:rFonts w:ascii="Times New Roman CYR" w:eastAsiaTheme="minorEastAsia" w:hAnsi="Times New Roman CYR" w:cs="Times New Roman CYR"/>
          <w:lang w:eastAsia="ru-RU"/>
        </w:rPr>
        <w:lastRenderedPageBreak/>
        <w:t>Между практическими и мыслительными действиями наблюдается некоторый разрыв.</w:t>
      </w:r>
    </w:p>
    <w:p w:rsidR="00B3470F" w:rsidRPr="00B3470F" w:rsidRDefault="00B3470F" w:rsidP="00B3470F">
      <w:pPr>
        <w:spacing w:after="0" w:line="360" w:lineRule="auto"/>
        <w:ind w:firstLine="709"/>
        <w:jc w:val="both"/>
        <w:rPr>
          <w:rFonts w:eastAsiaTheme="minorEastAsia"/>
        </w:rPr>
      </w:pPr>
      <w:r w:rsidRPr="00B3470F">
        <w:rPr>
          <w:rFonts w:eastAsiaTheme="minorEastAsia"/>
        </w:rPr>
        <w:t>Таким образом, особенности уровня развития мелкой моторики, как и развития осязательной чувствительности, у детей с нарушениями зрения свидетельствуют о неполноценности развития чувственного познания, практической ориентировки, осмысления закономерностей, существующих в предметном мире.</w:t>
      </w:r>
    </w:p>
    <w:p w:rsidR="00C57D7E" w:rsidRPr="00C57D7E" w:rsidRDefault="00C57D7E" w:rsidP="00C57D7E">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000000"/>
          <w:lang w:eastAsia="ru-RU"/>
        </w:rPr>
      </w:pPr>
      <w:bookmarkStart w:id="1" w:name="_Toc446382035"/>
      <w:bookmarkStart w:id="2" w:name="_Toc458459718"/>
      <w:r w:rsidRPr="00C57D7E">
        <w:rPr>
          <w:rFonts w:ascii="Times New Roman CYR" w:eastAsiaTheme="minorEastAsia" w:hAnsi="Times New Roman CYR" w:cs="Times New Roman CYR"/>
          <w:b/>
          <w:bCs/>
          <w:color w:val="000000"/>
          <w:lang w:eastAsia="ru-RU"/>
        </w:rPr>
        <w:t>СПИСОК ЛИТЕРАТУРЫ</w:t>
      </w:r>
      <w:bookmarkEnd w:id="1"/>
      <w:bookmarkEnd w:id="2"/>
    </w:p>
    <w:p w:rsidR="00C57D7E" w:rsidRPr="00C57D7E" w:rsidRDefault="00C57D7E" w:rsidP="00C57D7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p w:rsidR="00C57D7E" w:rsidRPr="00C57D7E" w:rsidRDefault="00C57D7E" w:rsidP="00C57D7E">
      <w:pPr>
        <w:widowControl w:val="0"/>
        <w:numPr>
          <w:ilvl w:val="0"/>
          <w:numId w:val="1"/>
        </w:numPr>
        <w:tabs>
          <w:tab w:val="left" w:pos="142"/>
        </w:tabs>
        <w:autoSpaceDE w:val="0"/>
        <w:autoSpaceDN w:val="0"/>
        <w:adjustRightInd w:val="0"/>
        <w:spacing w:after="0" w:line="360" w:lineRule="auto"/>
        <w:jc w:val="both"/>
        <w:rPr>
          <w:rFonts w:eastAsiaTheme="minorEastAsia"/>
          <w:color w:val="000000"/>
        </w:rPr>
      </w:pPr>
      <w:r w:rsidRPr="00C57D7E">
        <w:rPr>
          <w:rFonts w:eastAsiaTheme="minorEastAsia"/>
          <w:color w:val="000000"/>
        </w:rPr>
        <w:t>Федеральный закон «Об образовании в Российской Федерации». – Санкт-Петербург</w:t>
      </w:r>
      <w:proofErr w:type="gramStart"/>
      <w:r w:rsidRPr="00C57D7E">
        <w:rPr>
          <w:rFonts w:eastAsiaTheme="minorEastAsia"/>
          <w:color w:val="000000"/>
        </w:rPr>
        <w:t xml:space="preserve"> :</w:t>
      </w:r>
      <w:proofErr w:type="gramEnd"/>
      <w:r w:rsidRPr="00C57D7E">
        <w:rPr>
          <w:rFonts w:eastAsiaTheme="minorEastAsia"/>
          <w:color w:val="000000"/>
        </w:rPr>
        <w:t xml:space="preserve"> Питер, 2014. – 240 с.: ил.</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proofErr w:type="spellStart"/>
      <w:r w:rsidRPr="00C57D7E">
        <w:rPr>
          <w:rFonts w:ascii="Times New Roman CYR" w:eastAsiaTheme="minorEastAsia" w:hAnsi="Times New Roman CYR" w:cs="Times New Roman CYR"/>
          <w:color w:val="000000"/>
          <w:lang w:eastAsia="ru-RU"/>
        </w:rPr>
        <w:t>Гореева</w:t>
      </w:r>
      <w:proofErr w:type="spellEnd"/>
      <w:r w:rsidRPr="00C57D7E">
        <w:rPr>
          <w:rFonts w:ascii="Times New Roman CYR" w:eastAsiaTheme="minorEastAsia" w:hAnsi="Times New Roman CYR" w:cs="Times New Roman CYR"/>
          <w:color w:val="000000"/>
          <w:lang w:eastAsia="ru-RU"/>
        </w:rPr>
        <w:t xml:space="preserve">, Н. Коррекция развития мелкой моторики и осязания у детей с нарушением зрения / Н. </w:t>
      </w:r>
      <w:proofErr w:type="spellStart"/>
      <w:r w:rsidRPr="00C57D7E">
        <w:rPr>
          <w:rFonts w:ascii="Times New Roman CYR" w:eastAsiaTheme="minorEastAsia" w:hAnsi="Times New Roman CYR" w:cs="Times New Roman CYR"/>
          <w:color w:val="000000"/>
          <w:lang w:eastAsia="ru-RU"/>
        </w:rPr>
        <w:t>Гореева</w:t>
      </w:r>
      <w:proofErr w:type="spellEnd"/>
      <w:r w:rsidRPr="00C57D7E">
        <w:rPr>
          <w:rFonts w:ascii="Times New Roman CYR" w:eastAsiaTheme="minorEastAsia" w:hAnsi="Times New Roman CYR" w:cs="Times New Roman CYR"/>
          <w:color w:val="000000"/>
          <w:lang w:eastAsia="ru-RU"/>
        </w:rPr>
        <w:t xml:space="preserve"> // Дошкольное воспитание. – 2002. – №6.</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Демидова, И. Г. Тест «Нарисуй человека» / И. Г. Демидова, О. Л. Соколова, В. И. Чирков. – Ярославль, 2001.</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Кольцова, М. М. Двигательная активность и развитие функций мозга ребенка / М. М. Кольцова. – Москва</w:t>
      </w:r>
      <w:proofErr w:type="gramStart"/>
      <w:r w:rsidRPr="00C57D7E">
        <w:rPr>
          <w:rFonts w:ascii="Times New Roman CYR" w:eastAsiaTheme="minorEastAsia" w:hAnsi="Times New Roman CYR" w:cs="Times New Roman CYR"/>
          <w:color w:val="000000"/>
          <w:lang w:eastAsia="ru-RU"/>
        </w:rPr>
        <w:t xml:space="preserve"> :</w:t>
      </w:r>
      <w:proofErr w:type="gramEnd"/>
      <w:r w:rsidRPr="00C57D7E">
        <w:rPr>
          <w:rFonts w:ascii="Times New Roman CYR" w:eastAsiaTheme="minorEastAsia" w:hAnsi="Times New Roman CYR" w:cs="Times New Roman CYR"/>
          <w:color w:val="000000"/>
          <w:lang w:eastAsia="ru-RU"/>
        </w:rPr>
        <w:t xml:space="preserve"> Просвещение, 2004. – C. 193</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 xml:space="preserve">Коррекционная направленность </w:t>
      </w:r>
      <w:proofErr w:type="spellStart"/>
      <w:r w:rsidRPr="00C57D7E">
        <w:rPr>
          <w:rFonts w:ascii="Times New Roman CYR" w:eastAsiaTheme="minorEastAsia" w:hAnsi="Times New Roman CYR" w:cs="Times New Roman CYR"/>
          <w:color w:val="000000"/>
          <w:lang w:eastAsia="ru-RU"/>
        </w:rPr>
        <w:t>физминуток</w:t>
      </w:r>
      <w:proofErr w:type="spellEnd"/>
      <w:r w:rsidRPr="00C57D7E">
        <w:rPr>
          <w:rFonts w:ascii="Times New Roman CYR" w:eastAsiaTheme="minorEastAsia" w:hAnsi="Times New Roman CYR" w:cs="Times New Roman CYR"/>
          <w:color w:val="000000"/>
          <w:lang w:eastAsia="ru-RU"/>
        </w:rPr>
        <w:t xml:space="preserve"> в образовательных учреждениях для детей с нарушением зрения / В. З. Денискина, Т. Н. Машкова // Физическое воспитание детей с нарушением зрения в детском саду и начальной школе. – 2003.– № 4.– С. 4-11.</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 xml:space="preserve">Литвак, А. Г. </w:t>
      </w:r>
      <w:proofErr w:type="spellStart"/>
      <w:r w:rsidRPr="00C57D7E">
        <w:rPr>
          <w:rFonts w:ascii="Times New Roman CYR" w:eastAsiaTheme="minorEastAsia" w:hAnsi="Times New Roman CYR" w:cs="Times New Roman CYR"/>
          <w:color w:val="000000"/>
          <w:lang w:eastAsia="ru-RU"/>
        </w:rPr>
        <w:t>Тифлопсихология</w:t>
      </w:r>
      <w:proofErr w:type="spellEnd"/>
      <w:r w:rsidRPr="00C57D7E">
        <w:rPr>
          <w:rFonts w:ascii="Times New Roman CYR" w:eastAsiaTheme="minorEastAsia" w:hAnsi="Times New Roman CYR" w:cs="Times New Roman CYR"/>
          <w:color w:val="000000"/>
          <w:lang w:eastAsia="ru-RU"/>
        </w:rPr>
        <w:t xml:space="preserve"> / А. Г. Литвак. – Москва</w:t>
      </w:r>
      <w:proofErr w:type="gramStart"/>
      <w:r w:rsidRPr="00C57D7E">
        <w:rPr>
          <w:rFonts w:ascii="Times New Roman CYR" w:eastAsiaTheme="minorEastAsia" w:hAnsi="Times New Roman CYR" w:cs="Times New Roman CYR"/>
          <w:color w:val="000000"/>
          <w:lang w:eastAsia="ru-RU"/>
        </w:rPr>
        <w:t xml:space="preserve"> :</w:t>
      </w:r>
      <w:proofErr w:type="gramEnd"/>
      <w:r w:rsidRPr="00C57D7E">
        <w:rPr>
          <w:rFonts w:ascii="Times New Roman CYR" w:eastAsiaTheme="minorEastAsia" w:hAnsi="Times New Roman CYR" w:cs="Times New Roman CYR"/>
          <w:color w:val="000000"/>
          <w:lang w:eastAsia="ru-RU"/>
        </w:rPr>
        <w:t xml:space="preserve"> Просвещение, 2001. – С. 207.</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Плаксина, Л. И. Содержание медико-педагогической помощи детям с нарушением зрения / Л. И. Плаксина. – Москва</w:t>
      </w:r>
      <w:proofErr w:type="gramStart"/>
      <w:r w:rsidRPr="00C57D7E">
        <w:rPr>
          <w:rFonts w:ascii="Times New Roman CYR" w:eastAsiaTheme="minorEastAsia" w:hAnsi="Times New Roman CYR" w:cs="Times New Roman CYR"/>
          <w:color w:val="000000"/>
          <w:lang w:eastAsia="ru-RU"/>
        </w:rPr>
        <w:t xml:space="preserve"> :</w:t>
      </w:r>
      <w:proofErr w:type="gramEnd"/>
      <w:r w:rsidRPr="00C57D7E">
        <w:rPr>
          <w:rFonts w:ascii="Times New Roman CYR" w:eastAsiaTheme="minorEastAsia" w:hAnsi="Times New Roman CYR" w:cs="Times New Roman CYR"/>
          <w:color w:val="000000"/>
          <w:lang w:eastAsia="ru-RU"/>
        </w:rPr>
        <w:t xml:space="preserve"> Академия, 2000.</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t>Солнцева, Л. И. Адаптация диагностических методик при изучении детей с нарушениями зрения / Л. И. Солнцева // Дефектология. - 2008. - № 4.</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lang w:eastAsia="ru-RU"/>
        </w:rPr>
      </w:pPr>
      <w:proofErr w:type="spellStart"/>
      <w:r w:rsidRPr="00C57D7E">
        <w:rPr>
          <w:rFonts w:ascii="Times New Roman CYR" w:eastAsiaTheme="minorEastAsia" w:hAnsi="Times New Roman CYR" w:cs="Times New Roman CYR"/>
          <w:lang w:eastAsia="ru-RU"/>
        </w:rPr>
        <w:t>Тупоногов</w:t>
      </w:r>
      <w:proofErr w:type="spellEnd"/>
      <w:r w:rsidRPr="00C57D7E">
        <w:rPr>
          <w:rFonts w:ascii="Times New Roman CYR" w:eastAsiaTheme="minorEastAsia" w:hAnsi="Times New Roman CYR" w:cs="Times New Roman CYR"/>
          <w:lang w:eastAsia="ru-RU"/>
        </w:rPr>
        <w:t xml:space="preserve">, Б. К. Задачи тифлопедагогики / Б. Г. </w:t>
      </w:r>
      <w:proofErr w:type="spellStart"/>
      <w:r w:rsidRPr="00C57D7E">
        <w:rPr>
          <w:rFonts w:ascii="Times New Roman CYR" w:eastAsiaTheme="minorEastAsia" w:hAnsi="Times New Roman CYR" w:cs="Times New Roman CYR"/>
          <w:lang w:eastAsia="ru-RU"/>
        </w:rPr>
        <w:t>Тупоногов</w:t>
      </w:r>
      <w:proofErr w:type="spellEnd"/>
      <w:r w:rsidRPr="00C57D7E">
        <w:rPr>
          <w:rFonts w:ascii="Times New Roman CYR" w:eastAsiaTheme="minorEastAsia" w:hAnsi="Times New Roman CYR" w:cs="Times New Roman CYR"/>
          <w:lang w:eastAsia="ru-RU"/>
        </w:rPr>
        <w:t xml:space="preserve"> // Физическое воспитание детей с нарушением зрения. 2000. - № 1.</w:t>
      </w:r>
    </w:p>
    <w:p w:rsidR="00C57D7E" w:rsidRPr="00C57D7E" w:rsidRDefault="00C57D7E" w:rsidP="00C57D7E">
      <w:pPr>
        <w:widowControl w:val="0"/>
        <w:numPr>
          <w:ilvl w:val="0"/>
          <w:numId w:val="1"/>
        </w:numPr>
        <w:autoSpaceDE w:val="0"/>
        <w:autoSpaceDN w:val="0"/>
        <w:adjustRightInd w:val="0"/>
        <w:spacing w:after="0" w:line="360" w:lineRule="auto"/>
        <w:jc w:val="both"/>
        <w:rPr>
          <w:rFonts w:ascii="Times New Roman CYR" w:eastAsiaTheme="minorEastAsia" w:hAnsi="Times New Roman CYR" w:cs="Times New Roman CYR"/>
          <w:color w:val="000000"/>
          <w:lang w:eastAsia="ru-RU"/>
        </w:rPr>
      </w:pPr>
      <w:r w:rsidRPr="00C57D7E">
        <w:rPr>
          <w:rFonts w:ascii="Times New Roman CYR" w:eastAsiaTheme="minorEastAsia" w:hAnsi="Times New Roman CYR" w:cs="Times New Roman CYR"/>
          <w:color w:val="000000"/>
          <w:lang w:eastAsia="ru-RU"/>
        </w:rPr>
        <w:lastRenderedPageBreak/>
        <w:t>Фомина, Л. В. Стимуляция развития речи у детей раннего возраста путём тренировки движений пальцев рук / Л. В. Фомина // Тезисы докладов 24-го Всесоюзного совещания по проблемам ВНД, Москва</w:t>
      </w:r>
      <w:proofErr w:type="gramStart"/>
      <w:r w:rsidRPr="00C57D7E">
        <w:rPr>
          <w:rFonts w:ascii="Times New Roman CYR" w:eastAsiaTheme="minorEastAsia" w:hAnsi="Times New Roman CYR" w:cs="Times New Roman CYR"/>
          <w:color w:val="000000"/>
          <w:lang w:eastAsia="ru-RU"/>
        </w:rPr>
        <w:t xml:space="preserve"> :</w:t>
      </w:r>
      <w:proofErr w:type="gramEnd"/>
      <w:r w:rsidRPr="00C57D7E">
        <w:rPr>
          <w:rFonts w:ascii="Times New Roman CYR" w:eastAsiaTheme="minorEastAsia" w:hAnsi="Times New Roman CYR" w:cs="Times New Roman CYR"/>
          <w:color w:val="000000"/>
          <w:lang w:eastAsia="ru-RU"/>
        </w:rPr>
        <w:t xml:space="preserve"> Академия, 2006.</w:t>
      </w:r>
    </w:p>
    <w:p w:rsidR="00264B9D" w:rsidRDefault="00264B9D" w:rsidP="00B3470F"/>
    <w:sectPr w:rsidR="00264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56C01"/>
    <w:multiLevelType w:val="hybridMultilevel"/>
    <w:tmpl w:val="5616F12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55"/>
    <w:rsid w:val="00264B9D"/>
    <w:rsid w:val="00980B55"/>
    <w:rsid w:val="00996FE2"/>
    <w:rsid w:val="00B3470F"/>
    <w:rsid w:val="00C57D7E"/>
    <w:rsid w:val="00C9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1975</Words>
  <Characters>11262</Characters>
  <Application>Microsoft Office Word</Application>
  <DocSecurity>0</DocSecurity>
  <Lines>93</Lines>
  <Paragraphs>26</Paragraphs>
  <ScaleCrop>false</ScaleCrop>
  <Company>SPecialiST RePack</Company>
  <LinksUpToDate>false</LinksUpToDate>
  <CharactersWithSpaces>13211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dc:creator>
  <cp:keywords/>
  <dc:description/>
  <cp:lastModifiedBy>Алевтина</cp:lastModifiedBy>
  <cp:revision>6</cp:revision>
  <dcterms:created xsi:type="dcterms:W3CDTF">2019-04-14T10:25:00Z</dcterms:created>
  <dcterms:modified xsi:type="dcterms:W3CDTF">2019-04-15T16:28:00Z</dcterms:modified>
</cp:coreProperties>
</file>