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</w:t>
      </w:r>
      <w:r w:rsidR="0044162E">
        <w:rPr>
          <w:rFonts w:ascii="Times New Roman" w:hAnsi="Times New Roman" w:cs="Times New Roman"/>
          <w:sz w:val="24"/>
          <w:szCs w:val="28"/>
        </w:rPr>
        <w:t>автономное</w:t>
      </w:r>
      <w:r>
        <w:rPr>
          <w:rFonts w:ascii="Times New Roman" w:hAnsi="Times New Roman" w:cs="Times New Roman"/>
          <w:sz w:val="24"/>
          <w:szCs w:val="28"/>
        </w:rPr>
        <w:t xml:space="preserve"> дошкольное образовательное учреждение </w:t>
      </w:r>
    </w:p>
    <w:p w:rsidR="00203389" w:rsidRP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«Детский сад №</w:t>
      </w:r>
      <w:r w:rsidR="0044162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29 присмотра и оздоровления»</w:t>
      </w: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203389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203389" w:rsidP="00FF7840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03389" w:rsidRDefault="00F74C69" w:rsidP="00203389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7840">
        <w:rPr>
          <w:rFonts w:ascii="Times New Roman" w:hAnsi="Times New Roman" w:cs="Times New Roman"/>
          <w:b/>
          <w:sz w:val="28"/>
          <w:szCs w:val="28"/>
        </w:rPr>
        <w:t>«Формирование и развитие предметно</w:t>
      </w:r>
      <w:r w:rsidR="00203389">
        <w:rPr>
          <w:rFonts w:ascii="Times New Roman" w:hAnsi="Times New Roman" w:cs="Times New Roman"/>
          <w:b/>
          <w:sz w:val="28"/>
          <w:szCs w:val="28"/>
        </w:rPr>
        <w:t>-</w:t>
      </w:r>
      <w:r w:rsidRPr="00FF7840">
        <w:rPr>
          <w:rFonts w:ascii="Times New Roman" w:hAnsi="Times New Roman" w:cs="Times New Roman"/>
          <w:b/>
          <w:sz w:val="28"/>
          <w:szCs w:val="28"/>
        </w:rPr>
        <w:t xml:space="preserve">пространственной </w:t>
      </w:r>
    </w:p>
    <w:p w:rsidR="00203389" w:rsidRDefault="00F74C69" w:rsidP="00203389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7840">
        <w:rPr>
          <w:rFonts w:ascii="Times New Roman" w:hAnsi="Times New Roman" w:cs="Times New Roman"/>
          <w:b/>
          <w:sz w:val="28"/>
          <w:szCs w:val="28"/>
        </w:rPr>
        <w:t xml:space="preserve">образовательной среды для обучения воспитанников </w:t>
      </w:r>
    </w:p>
    <w:p w:rsidR="00F74C69" w:rsidRPr="00FF7840" w:rsidRDefault="00F74C69" w:rsidP="00203389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7840">
        <w:rPr>
          <w:rFonts w:ascii="Times New Roman" w:hAnsi="Times New Roman" w:cs="Times New Roman"/>
          <w:b/>
          <w:sz w:val="28"/>
          <w:szCs w:val="28"/>
        </w:rPr>
        <w:t>правилам дорожного движения»</w:t>
      </w:r>
    </w:p>
    <w:p w:rsidR="00F74C69" w:rsidRDefault="00F74C69" w:rsidP="00203389">
      <w:pPr>
        <w:spacing w:after="0" w:line="312" w:lineRule="atLeast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203389">
      <w:pPr>
        <w:spacing w:after="0" w:line="312" w:lineRule="atLeast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Е.В.</w:t>
      </w:r>
    </w:p>
    <w:p w:rsidR="00203389" w:rsidRDefault="00203389" w:rsidP="00203389">
      <w:pPr>
        <w:spacing w:after="0" w:line="312" w:lineRule="atLeast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FF7840">
      <w:pPr>
        <w:spacing w:after="0" w:line="312" w:lineRule="atLeast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3389" w:rsidRDefault="00203389" w:rsidP="00203389">
      <w:pPr>
        <w:spacing w:after="0" w:line="312" w:lineRule="atLeast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Мончегорск</w:t>
      </w:r>
    </w:p>
    <w:p w:rsidR="003271B4" w:rsidRPr="00FF7840" w:rsidRDefault="003271B4" w:rsidP="00FF7840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Увеличение дорожно-транспортных происшествий с участием детей в последние годы заставляет общественность принимать серьёзные меры по их профилактике. Увеличивается 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число транспортных средств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повышаются их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скоростные характеристики, возрастает интенсивность движения на дорог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 множится количество дорожно-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транспортных происшествий, связанных с гибелью людей, в том числе детей. Анализ несчастных случаев с детьми показывает, 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 основными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причинами являются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невнимательность и неумение учитывать особенности 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окружающей дорожной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обстановки.</w:t>
      </w:r>
    </w:p>
    <w:p w:rsidR="003271B4" w:rsidRPr="00FF7840" w:rsidRDefault="003271B4" w:rsidP="00FF7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Именно поэтому одной из 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приоритетных задач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нашего педагогического коллектива является предупреждение детского дорожно-транспортного травматизма.  </w:t>
      </w:r>
    </w:p>
    <w:p w:rsidR="008A2A7E" w:rsidRPr="00FF7840" w:rsidRDefault="003271B4" w:rsidP="00FF7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Данная деятельность позвол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яе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нам осуществ</w:t>
      </w:r>
      <w:r w:rsidR="00F74C69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функцию по целенаправл</w:t>
      </w:r>
      <w:r w:rsidR="00E4053B"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енному комплексному обучению </w:t>
      </w:r>
      <w:r w:rsidRPr="00FF78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дошкольников, и их родителей основам безопасного поведения на улице и дороге.</w:t>
      </w:r>
    </w:p>
    <w:p w:rsidR="003742FD" w:rsidRPr="00FF7840" w:rsidRDefault="003742FD" w:rsidP="00FF7840">
      <w:pPr>
        <w:pStyle w:val="a6"/>
        <w:spacing w:before="0" w:beforeAutospacing="0" w:after="0" w:afterAutospacing="0"/>
        <w:ind w:firstLine="567"/>
        <w:jc w:val="both"/>
        <w:textAlignment w:val="baseline"/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F7840"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  <w:t>Организация предметно — пространственной среды в дошкольной организации с учетом ФГОС ДО строиться так,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3742FD" w:rsidRPr="00FF7840" w:rsidRDefault="003742FD" w:rsidP="00FF7840">
      <w:pPr>
        <w:pStyle w:val="a6"/>
        <w:spacing w:before="0" w:beforeAutospacing="0" w:after="0" w:afterAutospacing="0"/>
        <w:ind w:firstLine="567"/>
        <w:jc w:val="both"/>
        <w:textAlignment w:val="baseline"/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F7840">
        <w:rPr>
          <w:sz w:val="28"/>
          <w:szCs w:val="28"/>
        </w:rPr>
        <w:t>Обучение детей ПДД одна из составляющих частей воспитательно-образовательной работы в детском саду.</w:t>
      </w:r>
      <w:r w:rsidRPr="00FF7840"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Решение же программных образовательных задач по обучению детей </w:t>
      </w:r>
      <w:r w:rsidR="00A81BF8" w:rsidRPr="00FF7840"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  <w:t>ПДД предусматривается</w:t>
      </w:r>
      <w:r w:rsidRPr="00FF7840"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не только в совместной деятельности педагогов и воспитанников, но и в самостоятельной деятельности детей, а также при проведении режимных моментов.</w:t>
      </w:r>
    </w:p>
    <w:p w:rsidR="003742FD" w:rsidRPr="00FF7840" w:rsidRDefault="003742FD" w:rsidP="00FF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организации обучения дошкольников правилам дорожного движения </w:t>
      </w:r>
      <w:r w:rsidRPr="00FF7840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Pr="00FF7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созда</w:t>
      </w:r>
      <w:r w:rsidRPr="00FF7840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Pr="00FF7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специальные условия по построению предметно-пространственной развивающей среды</w:t>
      </w:r>
      <w:r w:rsidRPr="00FF7840">
        <w:rPr>
          <w:rFonts w:ascii="Times New Roman" w:eastAsia="Times New Roman" w:hAnsi="Times New Roman" w:cs="Times New Roman"/>
          <w:sz w:val="28"/>
          <w:szCs w:val="28"/>
        </w:rPr>
        <w:t>, которая представлена следующими компонентами:</w:t>
      </w:r>
    </w:p>
    <w:p w:rsidR="003742FD" w:rsidRPr="00203389" w:rsidRDefault="003742FD" w:rsidP="00FF7840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bCs/>
          <w:sz w:val="28"/>
          <w:szCs w:val="28"/>
        </w:rPr>
        <w:t xml:space="preserve">Наглядные пособия; 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851" w:firstLine="0"/>
        <w:jc w:val="both"/>
        <w:rPr>
          <w:sz w:val="28"/>
          <w:szCs w:val="28"/>
        </w:rPr>
      </w:pPr>
      <w:r w:rsidRPr="00203389">
        <w:rPr>
          <w:bCs/>
          <w:sz w:val="28"/>
          <w:szCs w:val="28"/>
        </w:rPr>
        <w:t>Атрибуты для сюжетно-ролевых игр в регулировщиков, водителей и пешеходов;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bCs/>
          <w:sz w:val="28"/>
          <w:szCs w:val="28"/>
        </w:rPr>
        <w:t>Дорожные знаки нагрудные и переносные;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bCs/>
          <w:sz w:val="28"/>
          <w:szCs w:val="28"/>
        </w:rPr>
        <w:t>Дидактические игры;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bCs/>
          <w:sz w:val="28"/>
          <w:szCs w:val="28"/>
        </w:rPr>
        <w:t>Настольные игры;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bCs/>
          <w:sz w:val="28"/>
          <w:szCs w:val="28"/>
        </w:rPr>
        <w:t>Подвижные игры;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sz w:val="28"/>
          <w:szCs w:val="28"/>
        </w:rPr>
        <w:t>Элементы индивидуализации;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sz w:val="28"/>
          <w:szCs w:val="28"/>
        </w:rPr>
        <w:t>Художественная литература;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sz w:val="28"/>
          <w:szCs w:val="28"/>
        </w:rPr>
        <w:t>Методический материал;</w:t>
      </w:r>
    </w:p>
    <w:p w:rsidR="003742FD" w:rsidRPr="00203389" w:rsidRDefault="003742FD" w:rsidP="00203389">
      <w:pPr>
        <w:pStyle w:val="a5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203389">
        <w:rPr>
          <w:sz w:val="28"/>
          <w:szCs w:val="28"/>
        </w:rPr>
        <w:t xml:space="preserve">Площадка для изучения ПДД </w:t>
      </w:r>
    </w:p>
    <w:p w:rsidR="003742FD" w:rsidRPr="00FF7840" w:rsidRDefault="003742FD" w:rsidP="00203389">
      <w:pPr>
        <w:pStyle w:val="a3"/>
        <w:spacing w:before="228"/>
        <w:ind w:left="0" w:right="72" w:firstLine="567"/>
        <w:jc w:val="both"/>
      </w:pPr>
      <w:r w:rsidRPr="00FF7840">
        <w:t xml:space="preserve">В целях пропаганды безопасности дорожного движения и профилактики </w:t>
      </w:r>
      <w:r w:rsidR="007A0A3B" w:rsidRPr="00FF7840">
        <w:t>детского дорожно-транспортного травматизма</w:t>
      </w:r>
      <w:r w:rsidRPr="00FF7840">
        <w:t xml:space="preserve"> в ДОУ большое внимание </w:t>
      </w:r>
      <w:r w:rsidRPr="00FF7840">
        <w:lastRenderedPageBreak/>
        <w:t>уделяется развивающей предметно- пространственной среде.</w:t>
      </w:r>
      <w:r w:rsidR="00203389">
        <w:t xml:space="preserve"> С этой целью в ДОУ оборудован ц</w:t>
      </w:r>
      <w:r w:rsidRPr="00FF7840">
        <w:t>ентр ПДД «</w:t>
      </w:r>
      <w:r w:rsidR="00121571" w:rsidRPr="00FF7840">
        <w:t>Дядя Степа</w:t>
      </w:r>
      <w:r w:rsidRPr="00FF7840">
        <w:t>»</w:t>
      </w:r>
    </w:p>
    <w:p w:rsidR="003742FD" w:rsidRPr="00FF7840" w:rsidRDefault="003742FD" w:rsidP="00FF7840">
      <w:pPr>
        <w:pStyle w:val="a3"/>
        <w:spacing w:before="146" w:line="242" w:lineRule="auto"/>
        <w:ind w:left="0" w:right="72" w:firstLine="567"/>
        <w:jc w:val="both"/>
      </w:pPr>
      <w:r w:rsidRPr="00FF7840">
        <w:t xml:space="preserve">Он предназначен для проведения </w:t>
      </w:r>
      <w:r w:rsidR="00203389" w:rsidRPr="00FF7840">
        <w:t>воспитательно-образовательной</w:t>
      </w:r>
      <w:r w:rsidRPr="00FF7840">
        <w:t xml:space="preserve"> деятельности с детьми с целью более прочного усвоения ими Правил</w:t>
      </w:r>
      <w:r w:rsidR="00121571" w:rsidRPr="00FF7840">
        <w:t xml:space="preserve"> </w:t>
      </w:r>
      <w:r w:rsidRPr="00FF7840">
        <w:t xml:space="preserve">дорожного движения. </w:t>
      </w:r>
      <w:r w:rsidR="00121571" w:rsidRPr="00FF7840">
        <w:t>Представлен</w:t>
      </w:r>
      <w:r w:rsidRPr="00FF7840">
        <w:t xml:space="preserve"> разнообразный консультативный материал, рекомендации по изучению ПДД для </w:t>
      </w:r>
      <w:r w:rsidR="00F74C69" w:rsidRPr="00FF7840">
        <w:t>родителей,</w:t>
      </w:r>
      <w:r w:rsidRPr="00FF7840">
        <w:t xml:space="preserve"> педагогов и детей, оформлены информационные стенды «Советы Светофорика»,</w:t>
      </w:r>
      <w:r w:rsidR="00121571" w:rsidRPr="00FF7840">
        <w:t xml:space="preserve"> </w:t>
      </w:r>
      <w:r w:rsidRPr="00FF7840">
        <w:t>«Азбука Безопасности» с информацией для взрослых.</w:t>
      </w:r>
    </w:p>
    <w:p w:rsidR="003742FD" w:rsidRPr="00FF7840" w:rsidRDefault="003742FD" w:rsidP="00FF7840">
      <w:pPr>
        <w:pStyle w:val="a3"/>
        <w:spacing w:before="151" w:line="237" w:lineRule="auto"/>
        <w:ind w:left="0" w:right="535" w:firstLine="567"/>
        <w:jc w:val="both"/>
      </w:pPr>
      <w:r w:rsidRPr="00FF7840">
        <w:t>В центре представлен наглядный и демонстрационный материал:</w:t>
      </w:r>
    </w:p>
    <w:p w:rsidR="003742FD" w:rsidRPr="00FF7840" w:rsidRDefault="003742FD" w:rsidP="00FF7840">
      <w:pPr>
        <w:pStyle w:val="a5"/>
        <w:numPr>
          <w:ilvl w:val="0"/>
          <w:numId w:val="2"/>
        </w:numPr>
        <w:tabs>
          <w:tab w:val="left" w:pos="266"/>
        </w:tabs>
        <w:spacing w:before="152"/>
        <w:ind w:left="0" w:firstLine="567"/>
        <w:jc w:val="both"/>
        <w:rPr>
          <w:sz w:val="28"/>
          <w:szCs w:val="28"/>
        </w:rPr>
      </w:pPr>
      <w:r w:rsidRPr="00FF7840">
        <w:rPr>
          <w:sz w:val="28"/>
          <w:szCs w:val="28"/>
        </w:rPr>
        <w:t>настольно-печатные</w:t>
      </w:r>
      <w:r w:rsidR="00203389">
        <w:rPr>
          <w:sz w:val="28"/>
          <w:szCs w:val="28"/>
        </w:rPr>
        <w:t xml:space="preserve"> </w:t>
      </w:r>
      <w:r w:rsidRPr="00FF7840">
        <w:rPr>
          <w:sz w:val="28"/>
          <w:szCs w:val="28"/>
        </w:rPr>
        <w:t>игры</w:t>
      </w:r>
    </w:p>
    <w:p w:rsidR="003742FD" w:rsidRPr="00FF7840" w:rsidRDefault="003742FD" w:rsidP="00203389">
      <w:pPr>
        <w:pStyle w:val="a5"/>
        <w:numPr>
          <w:ilvl w:val="0"/>
          <w:numId w:val="2"/>
        </w:numPr>
        <w:tabs>
          <w:tab w:val="left" w:pos="266"/>
        </w:tabs>
        <w:spacing w:before="153" w:line="237" w:lineRule="auto"/>
        <w:ind w:left="567" w:right="-1" w:firstLine="0"/>
        <w:jc w:val="both"/>
        <w:rPr>
          <w:sz w:val="28"/>
          <w:szCs w:val="28"/>
        </w:rPr>
      </w:pPr>
      <w:r w:rsidRPr="00FF7840">
        <w:rPr>
          <w:sz w:val="28"/>
          <w:szCs w:val="28"/>
        </w:rPr>
        <w:t>картинный материал, отражающий различный транспорт и дорожные ситуации, разработки праздников, экскурсий, бесед,</w:t>
      </w:r>
      <w:r w:rsidR="00203389">
        <w:rPr>
          <w:sz w:val="28"/>
          <w:szCs w:val="28"/>
        </w:rPr>
        <w:t xml:space="preserve"> </w:t>
      </w:r>
      <w:r w:rsidRPr="00FF7840">
        <w:rPr>
          <w:sz w:val="28"/>
          <w:szCs w:val="28"/>
        </w:rPr>
        <w:t>игр</w:t>
      </w:r>
    </w:p>
    <w:p w:rsidR="003742FD" w:rsidRPr="00FF7840" w:rsidRDefault="003742FD" w:rsidP="00FF7840">
      <w:pPr>
        <w:pStyle w:val="a5"/>
        <w:numPr>
          <w:ilvl w:val="0"/>
          <w:numId w:val="2"/>
        </w:numPr>
        <w:tabs>
          <w:tab w:val="left" w:pos="266"/>
        </w:tabs>
        <w:spacing w:before="152"/>
        <w:ind w:left="0" w:firstLine="567"/>
        <w:jc w:val="both"/>
        <w:rPr>
          <w:sz w:val="28"/>
          <w:szCs w:val="28"/>
        </w:rPr>
      </w:pPr>
      <w:r w:rsidRPr="00FF7840">
        <w:rPr>
          <w:sz w:val="28"/>
          <w:szCs w:val="28"/>
        </w:rPr>
        <w:t>дорожные</w:t>
      </w:r>
      <w:r w:rsidR="00203389">
        <w:rPr>
          <w:sz w:val="28"/>
          <w:szCs w:val="28"/>
        </w:rPr>
        <w:t xml:space="preserve"> </w:t>
      </w:r>
      <w:r w:rsidRPr="00FF7840">
        <w:rPr>
          <w:sz w:val="28"/>
          <w:szCs w:val="28"/>
        </w:rPr>
        <w:t>знаки;</w:t>
      </w:r>
    </w:p>
    <w:p w:rsidR="003742FD" w:rsidRPr="00FF7840" w:rsidRDefault="00203389" w:rsidP="00FF7840">
      <w:pPr>
        <w:pStyle w:val="a5"/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742FD" w:rsidRPr="00FF7840">
        <w:rPr>
          <w:sz w:val="28"/>
          <w:szCs w:val="28"/>
        </w:rPr>
        <w:t>ягкие игровые</w:t>
      </w:r>
      <w:r>
        <w:rPr>
          <w:sz w:val="28"/>
          <w:szCs w:val="28"/>
        </w:rPr>
        <w:t xml:space="preserve"> </w:t>
      </w:r>
      <w:r w:rsidR="003742FD" w:rsidRPr="00FF7840">
        <w:rPr>
          <w:sz w:val="28"/>
          <w:szCs w:val="28"/>
        </w:rPr>
        <w:t>модули;</w:t>
      </w:r>
    </w:p>
    <w:p w:rsidR="003742FD" w:rsidRPr="00FF7840" w:rsidRDefault="003742FD" w:rsidP="00FF7840">
      <w:pPr>
        <w:pStyle w:val="a5"/>
        <w:numPr>
          <w:ilvl w:val="0"/>
          <w:numId w:val="2"/>
        </w:numPr>
        <w:tabs>
          <w:tab w:val="left" w:pos="266"/>
        </w:tabs>
        <w:spacing w:before="149"/>
        <w:ind w:left="0" w:firstLine="567"/>
        <w:jc w:val="both"/>
        <w:rPr>
          <w:sz w:val="28"/>
          <w:szCs w:val="28"/>
        </w:rPr>
      </w:pPr>
      <w:r w:rsidRPr="00FF7840">
        <w:rPr>
          <w:sz w:val="28"/>
          <w:szCs w:val="28"/>
        </w:rPr>
        <w:t>игровая дорожка «Зебра» и т.д.</w:t>
      </w:r>
    </w:p>
    <w:p w:rsidR="003742FD" w:rsidRPr="00FF7840" w:rsidRDefault="003742FD" w:rsidP="00203389">
      <w:pPr>
        <w:pStyle w:val="a3"/>
        <w:spacing w:before="155" w:line="237" w:lineRule="auto"/>
        <w:ind w:left="0" w:right="-1" w:firstLine="567"/>
        <w:jc w:val="both"/>
      </w:pPr>
      <w:r w:rsidRPr="00FF7840">
        <w:t xml:space="preserve">Весь этот материал педагоги </w:t>
      </w:r>
      <w:r w:rsidR="00A907A0" w:rsidRPr="00FF7840">
        <w:t>используют</w:t>
      </w:r>
      <w:r w:rsidRPr="00FF7840">
        <w:t xml:space="preserve"> для проведения занятий, досугов, а также в качестве выносного материала.</w:t>
      </w:r>
    </w:p>
    <w:p w:rsidR="00A907A0" w:rsidRPr="00FF7840" w:rsidRDefault="00A907A0" w:rsidP="00203389">
      <w:pPr>
        <w:pStyle w:val="a3"/>
        <w:spacing w:before="31"/>
        <w:ind w:left="0" w:right="-1" w:firstLine="465"/>
        <w:jc w:val="both"/>
      </w:pPr>
      <w:r w:rsidRPr="00FF7840">
        <w:t xml:space="preserve">Центры по ПДД оборудованы во всех возрастных группах и отвечают гигиеническим и возрастным требованиям. Педагоги используют предметно- игровую среду для удовлетворения потребности детей в самостоятельной индивидуальной и коллективной деятельности. Среда в группах соответствует интересам детей, инициирует их самостоятельный свободный выбор и вступление в </w:t>
      </w:r>
      <w:r w:rsidR="00203389" w:rsidRPr="00FF7840">
        <w:t>отношения,</w:t>
      </w:r>
      <w:r w:rsidRPr="00FF7840">
        <w:t xml:space="preserve"> и совместную деятельность.</w:t>
      </w:r>
    </w:p>
    <w:p w:rsidR="00A907A0" w:rsidRPr="00FF7840" w:rsidRDefault="00A907A0" w:rsidP="00203389">
      <w:pPr>
        <w:pStyle w:val="a3"/>
        <w:spacing w:before="155" w:line="259" w:lineRule="auto"/>
        <w:ind w:left="0" w:right="-1" w:firstLine="465"/>
        <w:jc w:val="both"/>
      </w:pPr>
      <w:r w:rsidRPr="00FF7840">
        <w:t xml:space="preserve">Материал, представленный в </w:t>
      </w:r>
      <w:r w:rsidR="00094591" w:rsidRPr="00FF7840">
        <w:t>центрах</w:t>
      </w:r>
      <w:r w:rsidRPr="00FF7840">
        <w:t>, разнообразен: это атрибуты для сюжетно-ролевых игр, макеты дороги, дорожных знаков, города, перекрёстков, настольно-печатные игры, помогающие лучше запоминать и усваивать азбуку поведения на дороге, макеты по дорожному движению с большим количеством моделей транспорта, дорожных знаков, светофоров.</w:t>
      </w:r>
    </w:p>
    <w:p w:rsidR="00A907A0" w:rsidRPr="00FF7840" w:rsidRDefault="00094591" w:rsidP="00FF7840">
      <w:pPr>
        <w:pStyle w:val="11"/>
        <w:spacing w:before="158"/>
        <w:ind w:left="0"/>
        <w:jc w:val="both"/>
        <w:rPr>
          <w:b w:val="0"/>
        </w:rPr>
      </w:pPr>
      <w:r w:rsidRPr="00FF7840">
        <w:rPr>
          <w:b w:val="0"/>
        </w:rPr>
        <w:t xml:space="preserve">Следует отметить, что данные центры отвечают гигиеническим и возрастным требованиям, педагоги используют предметно-игровую среду для удовлетворения потребности детей в самостоятельной индивидуальной и коллективной деятельности. Среда в группах соответствует интересам детей, инициирует их самостоятельный свободный выбор и вступление в </w:t>
      </w:r>
      <w:r w:rsidR="00203389" w:rsidRPr="00FF7840">
        <w:rPr>
          <w:b w:val="0"/>
        </w:rPr>
        <w:t>отношения,</w:t>
      </w:r>
      <w:r w:rsidRPr="00FF7840">
        <w:rPr>
          <w:b w:val="0"/>
        </w:rPr>
        <w:t xml:space="preserve"> и совместную деятельность.</w:t>
      </w:r>
    </w:p>
    <w:p w:rsidR="00094591" w:rsidRPr="00FF7840" w:rsidRDefault="00094591" w:rsidP="00203389">
      <w:pPr>
        <w:pStyle w:val="a3"/>
        <w:spacing w:line="256" w:lineRule="auto"/>
        <w:ind w:left="0" w:right="-1" w:firstLine="567"/>
        <w:jc w:val="both"/>
      </w:pPr>
      <w:r w:rsidRPr="00FF7840">
        <w:t xml:space="preserve">В каждой группе воспитателями оформлены информационные стенды по ПДД, памятки, папки – передвижки с рекомендациями для родителей: «Причины </w:t>
      </w:r>
      <w:r w:rsidR="00203389">
        <w:t>ДТП. Рекомендации»,</w:t>
      </w:r>
      <w:r w:rsidRPr="00FF7840">
        <w:t xml:space="preserve"> «Родитель – водитель, помни!», «Жёлтый, красный, зелёный!», «Безопасная дорога» и т. д.</w:t>
      </w:r>
    </w:p>
    <w:p w:rsidR="00094591" w:rsidRPr="00FF7840" w:rsidRDefault="00094591" w:rsidP="00FF7840">
      <w:pPr>
        <w:pStyle w:val="a3"/>
        <w:spacing w:before="161"/>
        <w:ind w:left="0" w:firstLine="567"/>
        <w:jc w:val="both"/>
      </w:pPr>
      <w:r w:rsidRPr="00FF7840">
        <w:t>Начиная со старшей группы</w:t>
      </w:r>
      <w:r w:rsidR="00203389">
        <w:t>,</w:t>
      </w:r>
      <w:r w:rsidRPr="00FF7840">
        <w:t xml:space="preserve"> разработан маршрут «Дом — детский сад» - со </w:t>
      </w:r>
      <w:r w:rsidRPr="00FF7840">
        <w:lastRenderedPageBreak/>
        <w:t>схемой и описанием рекомендуемого пути движения ребенка из дома в детский сад и обратно. Маршрут разрабатывался с помощью родителей, для этого педагоги организуют консультация для родителей с целью объяснения методики разработки маршрута и обучения детей. Каждый разрабатываемый маршрут обсуждается в группе, где ребенок, для которого он составлен, умет его объяснить.</w:t>
      </w:r>
    </w:p>
    <w:p w:rsidR="00094591" w:rsidRPr="00FF7840" w:rsidRDefault="00094591" w:rsidP="00FF7840">
      <w:pPr>
        <w:pStyle w:val="a3"/>
        <w:spacing w:before="150"/>
        <w:ind w:left="0" w:right="-69" w:firstLine="567"/>
        <w:jc w:val="both"/>
      </w:pPr>
      <w:r w:rsidRPr="00FF7840">
        <w:t>Педагогами нашего детского сада в системе ведется работа по предупреждению аварийности на транспорте с участием  родителей наших воспитанников. Это участие в мероприятиях: турнирах, викторинах, КВН, спортивных праздниках, акциях: «Внимание, дети!», «Мама за рулем», «Детское кресло», «Ребёнок – главный  пассажир».</w:t>
      </w:r>
    </w:p>
    <w:p w:rsidR="00094591" w:rsidRPr="00FF7840" w:rsidRDefault="00094591" w:rsidP="00FF7840">
      <w:pPr>
        <w:pStyle w:val="a3"/>
        <w:spacing w:before="169"/>
        <w:ind w:left="0" w:firstLine="567"/>
        <w:jc w:val="both"/>
      </w:pPr>
      <w:r w:rsidRPr="00FF7840">
        <w:t xml:space="preserve">Педагоги групп для обновления содержания и углубления работы по данному направлению создают игротеки, в которых сосредоточен игровой, дидактический, развивающий материал: это макеты микрорайона, движения, которые учат безопасному поведению детей и взрослых на дорогах города. </w:t>
      </w:r>
    </w:p>
    <w:p w:rsidR="00FF7840" w:rsidRPr="00FF7840" w:rsidRDefault="00094591" w:rsidP="00FF7840">
      <w:pPr>
        <w:pStyle w:val="11"/>
        <w:spacing w:before="158"/>
        <w:ind w:left="0"/>
        <w:jc w:val="both"/>
        <w:rPr>
          <w:b w:val="0"/>
        </w:rPr>
      </w:pPr>
      <w:r w:rsidRPr="00FF7840">
        <w:rPr>
          <w:rFonts w:eastAsia="Arial"/>
          <w:b w:val="0"/>
        </w:rPr>
        <w:t xml:space="preserve">Создавая предметно-развивающую среду, мы учитываем психологические основы конструктивного взаимодействия участников воспитательно-образовательного процесса, дизайн современной среды, психологические особенности возрастной группы, на которую нацелена данная среда. </w:t>
      </w:r>
      <w:r w:rsidRPr="00FF7840">
        <w:rPr>
          <w:b w:val="0"/>
        </w:rPr>
        <w:t xml:space="preserve">Жизненное пространство в детском саду должно быть таким, чтобы оно давало возможность построения непересекающихся сфер активности. Это позволяет детям в соответствии со своими интересами и желаниями заниматься одновременно </w:t>
      </w:r>
      <w:r w:rsidR="00FF7840" w:rsidRPr="00FF7840">
        <w:rPr>
          <w:b w:val="0"/>
        </w:rPr>
        <w:t>разными видами деятельности, не мешая друг другу.</w:t>
      </w:r>
    </w:p>
    <w:p w:rsidR="00FF7840" w:rsidRPr="00FF7840" w:rsidRDefault="00FF7840" w:rsidP="00FF7840">
      <w:pPr>
        <w:pStyle w:val="11"/>
        <w:spacing w:before="158"/>
        <w:ind w:left="0"/>
        <w:jc w:val="both"/>
        <w:rPr>
          <w:b w:val="0"/>
        </w:rPr>
      </w:pPr>
      <w:r w:rsidRPr="00FF7840">
        <w:rPr>
          <w:b w:val="0"/>
        </w:rPr>
        <w:t>В холле детского сада размещен информационный стенд «Азбука Безопасности»</w:t>
      </w:r>
    </w:p>
    <w:p w:rsidR="00203389" w:rsidRPr="00FF7840" w:rsidRDefault="00FF7840" w:rsidP="00203389">
      <w:pPr>
        <w:pStyle w:val="a3"/>
        <w:spacing w:before="179"/>
        <w:ind w:left="0" w:firstLine="567"/>
        <w:jc w:val="both"/>
      </w:pPr>
      <w:r w:rsidRPr="00FF7840">
        <w:t>Перечень материалов, располагаемых на стенде:</w:t>
      </w:r>
    </w:p>
    <w:p w:rsidR="00FF7840" w:rsidRPr="00FF7840" w:rsidRDefault="00203389" w:rsidP="0005731B">
      <w:pPr>
        <w:pStyle w:val="a5"/>
        <w:tabs>
          <w:tab w:val="left" w:pos="383"/>
        </w:tabs>
        <w:spacing w:before="1" w:line="259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7840" w:rsidRPr="00FF7840">
        <w:rPr>
          <w:sz w:val="28"/>
          <w:szCs w:val="28"/>
        </w:rPr>
        <w:t xml:space="preserve">Выписка из приказа заведующего о назначении лица, ответственного за работу по профилактике детского дорожно-транспортного травматизма (с указанием должности, фамилии, </w:t>
      </w:r>
      <w:r w:rsidR="0044162E" w:rsidRPr="00FF7840">
        <w:rPr>
          <w:sz w:val="28"/>
          <w:szCs w:val="28"/>
        </w:rPr>
        <w:t>имени, отчества</w:t>
      </w:r>
      <w:r w:rsidR="00FF7840" w:rsidRPr="00FF7840">
        <w:rPr>
          <w:sz w:val="28"/>
          <w:szCs w:val="28"/>
        </w:rPr>
        <w:t>).</w:t>
      </w:r>
    </w:p>
    <w:p w:rsidR="00203389" w:rsidRDefault="00FF7840" w:rsidP="0005731B">
      <w:pPr>
        <w:tabs>
          <w:tab w:val="left" w:pos="383"/>
        </w:tabs>
        <w:spacing w:before="65" w:line="259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F7840">
        <w:rPr>
          <w:rFonts w:ascii="Times New Roman" w:hAnsi="Times New Roman" w:cs="Times New Roman"/>
          <w:sz w:val="28"/>
          <w:szCs w:val="28"/>
        </w:rPr>
        <w:t>2. Информация о проводимых в ДОУ мероприятиях, связанных с изучением ПДД: проведение игр, конкурсов, соревнований и т.п. с обязательными сообщениями о ходе подготовки к ним.</w:t>
      </w:r>
    </w:p>
    <w:p w:rsidR="00203389" w:rsidRDefault="00FF7840" w:rsidP="00203389">
      <w:pPr>
        <w:tabs>
          <w:tab w:val="left" w:pos="383"/>
        </w:tabs>
        <w:spacing w:before="65" w:line="259" w:lineRule="auto"/>
        <w:ind w:right="316"/>
        <w:jc w:val="both"/>
        <w:rPr>
          <w:rFonts w:ascii="Times New Roman" w:hAnsi="Times New Roman" w:cs="Times New Roman"/>
          <w:sz w:val="28"/>
          <w:szCs w:val="28"/>
        </w:rPr>
      </w:pPr>
      <w:r w:rsidRPr="00FF7840">
        <w:rPr>
          <w:rFonts w:ascii="Times New Roman" w:hAnsi="Times New Roman" w:cs="Times New Roman"/>
          <w:sz w:val="28"/>
          <w:szCs w:val="28"/>
        </w:rPr>
        <w:t>3.</w:t>
      </w:r>
      <w:r w:rsidR="00203389">
        <w:rPr>
          <w:rFonts w:ascii="Times New Roman" w:hAnsi="Times New Roman" w:cs="Times New Roman"/>
          <w:sz w:val="28"/>
          <w:szCs w:val="28"/>
        </w:rPr>
        <w:t xml:space="preserve"> </w:t>
      </w:r>
      <w:r w:rsidRPr="00FF7840">
        <w:rPr>
          <w:rFonts w:ascii="Times New Roman" w:hAnsi="Times New Roman" w:cs="Times New Roman"/>
          <w:sz w:val="28"/>
          <w:szCs w:val="28"/>
        </w:rPr>
        <w:t>План работы ДОУ по профилактике ДДТТ</w:t>
      </w:r>
      <w:r w:rsidRPr="00FF7840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907A0" w:rsidRPr="00FF7840" w:rsidRDefault="00FF7840" w:rsidP="00203389">
      <w:pPr>
        <w:tabs>
          <w:tab w:val="left" w:pos="383"/>
        </w:tabs>
        <w:spacing w:before="65" w:line="259" w:lineRule="auto"/>
        <w:ind w:right="316"/>
        <w:jc w:val="both"/>
        <w:rPr>
          <w:rFonts w:ascii="Times New Roman" w:hAnsi="Times New Roman" w:cs="Times New Roman"/>
          <w:sz w:val="28"/>
          <w:szCs w:val="28"/>
        </w:rPr>
      </w:pPr>
      <w:r w:rsidRPr="00FF7840">
        <w:rPr>
          <w:rFonts w:ascii="Times New Roman" w:hAnsi="Times New Roman" w:cs="Times New Roman"/>
          <w:sz w:val="28"/>
          <w:szCs w:val="28"/>
        </w:rPr>
        <w:t>4.</w:t>
      </w:r>
      <w:r w:rsidR="00203389">
        <w:rPr>
          <w:rFonts w:ascii="Times New Roman" w:hAnsi="Times New Roman" w:cs="Times New Roman"/>
          <w:sz w:val="28"/>
          <w:szCs w:val="28"/>
        </w:rPr>
        <w:t xml:space="preserve"> </w:t>
      </w:r>
      <w:r w:rsidRPr="00FF7840">
        <w:rPr>
          <w:rFonts w:ascii="Times New Roman" w:hAnsi="Times New Roman" w:cs="Times New Roman"/>
          <w:sz w:val="28"/>
          <w:szCs w:val="28"/>
        </w:rPr>
        <w:t>Периодически сменяемая информация, учебные материалы по</w:t>
      </w:r>
      <w:r w:rsidR="00203389">
        <w:rPr>
          <w:rFonts w:ascii="Times New Roman" w:hAnsi="Times New Roman" w:cs="Times New Roman"/>
          <w:sz w:val="28"/>
          <w:szCs w:val="28"/>
        </w:rPr>
        <w:t xml:space="preserve"> </w:t>
      </w:r>
      <w:r w:rsidRPr="00FF7840">
        <w:rPr>
          <w:rFonts w:ascii="Times New Roman" w:hAnsi="Times New Roman" w:cs="Times New Roman"/>
          <w:sz w:val="28"/>
          <w:szCs w:val="28"/>
        </w:rPr>
        <w:t>ПДД.</w:t>
      </w:r>
    </w:p>
    <w:p w:rsidR="003742FD" w:rsidRPr="00FF7840" w:rsidRDefault="003742FD" w:rsidP="00FF7840">
      <w:pPr>
        <w:pStyle w:val="a3"/>
        <w:spacing w:before="150" w:line="242" w:lineRule="auto"/>
        <w:ind w:left="0" w:right="72" w:firstLine="567"/>
        <w:jc w:val="both"/>
      </w:pPr>
      <w:r w:rsidRPr="00FF7840">
        <w:t>Работа с дошкольниками по ознакомлению с правилами дорожного движении основывается на комплексном подходе и ведется в трех</w:t>
      </w:r>
      <w:r w:rsidR="006413F0" w:rsidRPr="00FF7840">
        <w:t xml:space="preserve"> </w:t>
      </w:r>
      <w:r w:rsidRPr="00FF7840">
        <w:t>направлениях: организованная деятельность, совместная деятельность и самостоятельная деятельность.</w:t>
      </w:r>
    </w:p>
    <w:p w:rsidR="003742FD" w:rsidRPr="00FF7840" w:rsidRDefault="003742FD" w:rsidP="00FF7840">
      <w:pPr>
        <w:pStyle w:val="a3"/>
        <w:spacing w:before="152"/>
        <w:ind w:left="0" w:right="72" w:firstLine="567"/>
        <w:jc w:val="both"/>
      </w:pPr>
      <w:r w:rsidRPr="00FF7840">
        <w:t xml:space="preserve">Используются разнообразные формы работы с детьми: познавательные занятия, целевые прогулки, чтение детской художественной литературы, беседы, </w:t>
      </w:r>
      <w:r w:rsidRPr="00FF7840">
        <w:lastRenderedPageBreak/>
        <w:t>создание и разыгрывание проблемных ситуаций, дидактические, подвижные, сюжетно-ролевые игры.</w:t>
      </w:r>
      <w:r w:rsidR="00E4053B" w:rsidRPr="00FF7840">
        <w:t xml:space="preserve"> </w:t>
      </w:r>
    </w:p>
    <w:p w:rsidR="003742FD" w:rsidRPr="00FF7840" w:rsidRDefault="003742FD" w:rsidP="00FF7840">
      <w:pPr>
        <w:pStyle w:val="a3"/>
        <w:spacing w:before="150"/>
        <w:ind w:left="0" w:right="72" w:firstLine="567"/>
        <w:jc w:val="both"/>
      </w:pPr>
      <w:r w:rsidRPr="00FF7840">
        <w:t>В теплый период года вся работа по обучению ПДД переносится на улицу. Для этого на территори</w:t>
      </w:r>
      <w:r w:rsidR="006413F0" w:rsidRPr="00FF7840">
        <w:t>и</w:t>
      </w:r>
      <w:r w:rsidRPr="00FF7840">
        <w:t xml:space="preserve"> детск</w:t>
      </w:r>
      <w:r w:rsidR="006413F0" w:rsidRPr="00FF7840">
        <w:t>ого</w:t>
      </w:r>
      <w:r w:rsidRPr="00FF7840">
        <w:t xml:space="preserve"> сад</w:t>
      </w:r>
      <w:r w:rsidR="006413F0" w:rsidRPr="00FF7840">
        <w:t>а</w:t>
      </w:r>
      <w:r w:rsidRPr="00FF7840">
        <w:t xml:space="preserve"> обустрое</w:t>
      </w:r>
      <w:r w:rsidR="006413F0" w:rsidRPr="00FF7840">
        <w:t>на учебная площадка «Островок дорожной азбуки» с нанесенными разметками, павильонами: «Станция техобслуживания» и «Пост ДПС»</w:t>
      </w:r>
      <w:r w:rsidRPr="00FF7840">
        <w:t xml:space="preserve"> с выносными дорожными знаками, велосипедами, самокатами,</w:t>
      </w:r>
      <w:r w:rsidR="006413F0" w:rsidRPr="00FF7840">
        <w:t xml:space="preserve"> электромобилями</w:t>
      </w:r>
      <w:r w:rsidRPr="00FF7840">
        <w:t>. Дети учатся</w:t>
      </w:r>
      <w:r w:rsidR="006413F0" w:rsidRPr="00FF7840">
        <w:t xml:space="preserve"> </w:t>
      </w:r>
      <w:r w:rsidRPr="00FF7840">
        <w:t>правильно переходить дорогу, регулируемый и нерегулируемый перекрестки, учатся как себя вести на остановке пассажирс</w:t>
      </w:r>
      <w:r w:rsidR="007A0A3B" w:rsidRPr="00FF7840">
        <w:t xml:space="preserve">кого транспорта, знакомятся с </w:t>
      </w:r>
      <w:r w:rsidRPr="00FF7840">
        <w:t>правилами поведения на дороге велосипедистов.</w:t>
      </w:r>
    </w:p>
    <w:p w:rsidR="007A0A3B" w:rsidRPr="00FF7840" w:rsidRDefault="006413F0" w:rsidP="00FF7840">
      <w:pPr>
        <w:pStyle w:val="a3"/>
        <w:spacing w:before="149" w:line="322" w:lineRule="exact"/>
        <w:ind w:left="0" w:right="72" w:firstLine="567"/>
        <w:jc w:val="both"/>
      </w:pPr>
      <w:r w:rsidRPr="00FF7840">
        <w:t xml:space="preserve">Для </w:t>
      </w:r>
      <w:r w:rsidR="003742FD" w:rsidRPr="00FF7840">
        <w:t>поддерж</w:t>
      </w:r>
      <w:r w:rsidRPr="00FF7840">
        <w:t>ания</w:t>
      </w:r>
      <w:r w:rsidR="003742FD" w:rsidRPr="00FF7840">
        <w:t xml:space="preserve"> у детей интерес</w:t>
      </w:r>
      <w:r w:rsidRPr="00FF7840">
        <w:t>а</w:t>
      </w:r>
      <w:r w:rsidR="003742FD" w:rsidRPr="00FF7840">
        <w:t xml:space="preserve"> к изучению ПДД, внедряются новые</w:t>
      </w:r>
      <w:r w:rsidRPr="00FF7840">
        <w:t xml:space="preserve"> </w:t>
      </w:r>
      <w:r w:rsidR="003742FD" w:rsidRPr="00FF7840">
        <w:t>формы работы с детьми и родителями, используя средства информационных технологий.</w:t>
      </w:r>
      <w:r w:rsidR="003742FD" w:rsidRPr="00FF7840">
        <w:tab/>
      </w:r>
    </w:p>
    <w:p w:rsidR="003742FD" w:rsidRPr="00FF7840" w:rsidRDefault="003742FD" w:rsidP="00FF7840">
      <w:pPr>
        <w:pStyle w:val="a3"/>
        <w:spacing w:before="67"/>
        <w:ind w:left="0" w:right="72" w:firstLine="567"/>
        <w:jc w:val="both"/>
      </w:pPr>
      <w:r w:rsidRPr="00FF7840">
        <w:t>В ДОУ осуществляется систематический мониторинг успешности организации работы по профилактике детского дорожно-транспортного травматизма.</w:t>
      </w:r>
    </w:p>
    <w:p w:rsidR="003742FD" w:rsidRPr="00FF7840" w:rsidRDefault="003742FD" w:rsidP="00FF7840">
      <w:pPr>
        <w:pStyle w:val="a3"/>
        <w:spacing w:before="153"/>
        <w:ind w:left="0" w:firstLine="567"/>
        <w:jc w:val="both"/>
      </w:pPr>
      <w:r w:rsidRPr="00FF7840">
        <w:t xml:space="preserve">В результате проведенной работы можно отметить, что у </w:t>
      </w:r>
      <w:r w:rsidR="006413F0" w:rsidRPr="00FF7840">
        <w:t>воспитанников</w:t>
      </w:r>
      <w:r w:rsidRPr="00FF7840">
        <w:t xml:space="preserve"> есть необходимые знания по ПДД: знают дорожные знаки, предназначение тротуара, проезжей части, пешеходного перехода, принцип работы</w:t>
      </w:r>
      <w:r w:rsidR="006413F0" w:rsidRPr="00FF7840">
        <w:t xml:space="preserve"> </w:t>
      </w:r>
      <w:r w:rsidRPr="00FF7840">
        <w:t xml:space="preserve">светофора; знают виды транспорта, правила поведения пешеходов на улицах города и </w:t>
      </w:r>
      <w:r w:rsidR="006413F0" w:rsidRPr="00FF7840">
        <w:t>используют эти правила на практике</w:t>
      </w:r>
      <w:r w:rsidRPr="00FF7840">
        <w:t>.</w:t>
      </w:r>
    </w:p>
    <w:p w:rsidR="003742FD" w:rsidRPr="00FF7840" w:rsidRDefault="001C080F" w:rsidP="00FF7840">
      <w:pPr>
        <w:pStyle w:val="a3"/>
        <w:spacing w:before="152"/>
        <w:ind w:left="0" w:firstLine="567"/>
        <w:jc w:val="both"/>
      </w:pPr>
      <w:r w:rsidRPr="00FF7840">
        <w:t>Педагоги нашего детского сада</w:t>
      </w:r>
      <w:r w:rsidR="003742FD" w:rsidRPr="00FF7840">
        <w:t xml:space="preserve"> - активные участники и победители городских, областных, </w:t>
      </w:r>
      <w:r w:rsidRPr="00FF7840">
        <w:t>всероссийских конкурсов</w:t>
      </w:r>
      <w:r w:rsidR="006413F0" w:rsidRPr="00FF7840">
        <w:t xml:space="preserve"> по изучению ПДД</w:t>
      </w:r>
      <w:r w:rsidR="0044162E">
        <w:t>.</w:t>
      </w:r>
    </w:p>
    <w:p w:rsidR="003742FD" w:rsidRPr="00FF7840" w:rsidRDefault="001C080F" w:rsidP="0005731B">
      <w:pPr>
        <w:pStyle w:val="a3"/>
        <w:spacing w:before="151"/>
        <w:ind w:left="0" w:right="-1" w:firstLine="567"/>
        <w:jc w:val="both"/>
      </w:pPr>
      <w:r w:rsidRPr="00FF7840">
        <w:t xml:space="preserve">Об эффективности работы ДОУ </w:t>
      </w:r>
      <w:r w:rsidR="003742FD" w:rsidRPr="00FF7840">
        <w:t>можно говорить по</w:t>
      </w:r>
      <w:r w:rsidR="00FF7840" w:rsidRPr="00FF7840">
        <w:t xml:space="preserve"> </w:t>
      </w:r>
      <w:r w:rsidR="003742FD" w:rsidRPr="00FF7840">
        <w:t>выше</w:t>
      </w:r>
      <w:r w:rsidR="006413F0" w:rsidRPr="00FF7840">
        <w:t xml:space="preserve"> </w:t>
      </w:r>
      <w:r w:rsidR="003742FD" w:rsidRPr="00FF7840">
        <w:t>перечисленным результатам, мы убед</w:t>
      </w:r>
      <w:r w:rsidR="007A0A3B" w:rsidRPr="00FF7840">
        <w:t xml:space="preserve">ились, что такая система работы </w:t>
      </w:r>
      <w:r w:rsidR="006413F0" w:rsidRPr="00FF7840">
        <w:t>дает положительные результаты</w:t>
      </w:r>
      <w:r w:rsidR="003742FD" w:rsidRPr="00FF7840">
        <w:t>.</w:t>
      </w:r>
      <w:r w:rsidR="006413F0" w:rsidRPr="00FF7840">
        <w:t xml:space="preserve"> Ежегодно</w:t>
      </w:r>
      <w:r w:rsidR="003742FD" w:rsidRPr="00FF7840">
        <w:t xml:space="preserve"> к нам приходят </w:t>
      </w:r>
      <w:r w:rsidR="00FF7840" w:rsidRPr="00FF7840">
        <w:t>новые воспитанники</w:t>
      </w:r>
      <w:r w:rsidR="003742FD" w:rsidRPr="00FF7840">
        <w:t>, и наша задача подготовить их к жизни в социуме, предостеречь от опасности на дорогах. Мы считаем, что это направление</w:t>
      </w:r>
      <w:r w:rsidR="00FF7840" w:rsidRPr="00FF7840">
        <w:t xml:space="preserve"> </w:t>
      </w:r>
      <w:r w:rsidR="003742FD" w:rsidRPr="00FF7840">
        <w:t xml:space="preserve">работы должно всегда находиться в поле пристального внимания педагогов, родителей, ГИБДД, а значит, необходим дальнейший поиск исовершенствование в организации работы по профилактике </w:t>
      </w:r>
      <w:r w:rsidR="00203389" w:rsidRPr="00FF7840">
        <w:t>дорожно-транспортного</w:t>
      </w:r>
      <w:r w:rsidR="003742FD" w:rsidRPr="00FF7840">
        <w:t xml:space="preserve"> травматизма.</w:t>
      </w:r>
    </w:p>
    <w:p w:rsidR="00FF7840" w:rsidRPr="00FF7840" w:rsidRDefault="00FF7840" w:rsidP="00FF7840">
      <w:pPr>
        <w:pStyle w:val="a3"/>
        <w:spacing w:before="151"/>
        <w:ind w:left="0" w:right="-69" w:firstLine="567"/>
        <w:jc w:val="both"/>
      </w:pPr>
      <w:r w:rsidRPr="00FF7840">
        <w:rPr>
          <w:rFonts w:eastAsia="Courier New"/>
          <w:color w:val="000000"/>
        </w:rPr>
        <w:t>Важно отметить, что образовательная среда должна постоянно находиться в динамичном состоянии, так как идеальную предметно-развивающую среду создать невозможно, это процесс непрерывный, постоянно подвергающийся изменениям и дополнениям</w:t>
      </w:r>
    </w:p>
    <w:p w:rsidR="00FF7840" w:rsidRPr="00FF7840" w:rsidRDefault="00FF7840" w:rsidP="00FF7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4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развивающая среда — это особым образом </w:t>
      </w:r>
      <w:r w:rsidRPr="0005731B">
        <w:rPr>
          <w:rFonts w:ascii="Times New Roman" w:eastAsia="Times New Roman" w:hAnsi="Times New Roman" w:cs="Times New Roman"/>
          <w:sz w:val="28"/>
          <w:szCs w:val="28"/>
        </w:rPr>
        <w:t>организованное</w:t>
      </w:r>
      <w:r w:rsidRPr="00FF7840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социокультурное и педагогическое пространство, в рамках которого структурируются несколько взаимосвязанных подпространств, создающих наиболее благоприятные условия для развития и саморазвития каждого включенного в нее субъекта.</w:t>
      </w:r>
    </w:p>
    <w:p w:rsidR="00FF7840" w:rsidRPr="00FF7840" w:rsidRDefault="00FF7840" w:rsidP="00FF7840">
      <w:pPr>
        <w:pStyle w:val="a3"/>
        <w:spacing w:before="151"/>
        <w:ind w:left="0" w:right="-69" w:firstLine="567"/>
        <w:jc w:val="both"/>
      </w:pPr>
    </w:p>
    <w:sectPr w:rsidR="00FF7840" w:rsidRPr="00FF7840" w:rsidSect="00FF78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7D" w:rsidRDefault="00EC457D" w:rsidP="00F74C69">
      <w:pPr>
        <w:spacing w:after="0" w:line="240" w:lineRule="auto"/>
      </w:pPr>
      <w:r>
        <w:separator/>
      </w:r>
    </w:p>
  </w:endnote>
  <w:endnote w:type="continuationSeparator" w:id="0">
    <w:p w:rsidR="00EC457D" w:rsidRDefault="00EC457D" w:rsidP="00F7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7D" w:rsidRDefault="00EC457D" w:rsidP="00F74C69">
      <w:pPr>
        <w:spacing w:after="0" w:line="240" w:lineRule="auto"/>
      </w:pPr>
      <w:r>
        <w:separator/>
      </w:r>
    </w:p>
  </w:footnote>
  <w:footnote w:type="continuationSeparator" w:id="0">
    <w:p w:rsidR="00EC457D" w:rsidRDefault="00EC457D" w:rsidP="00F7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30E85"/>
    <w:multiLevelType w:val="hybridMultilevel"/>
    <w:tmpl w:val="4B28B44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3C42C2"/>
    <w:multiLevelType w:val="hybridMultilevel"/>
    <w:tmpl w:val="9732C2B2"/>
    <w:lvl w:ilvl="0" w:tplc="C0FE79E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69ED60E">
      <w:numFmt w:val="bullet"/>
      <w:lvlText w:val="•"/>
      <w:lvlJc w:val="left"/>
      <w:pPr>
        <w:ind w:left="1046" w:hanging="281"/>
      </w:pPr>
      <w:rPr>
        <w:rFonts w:hint="default"/>
        <w:lang w:val="ru-RU" w:eastAsia="ru-RU" w:bidi="ru-RU"/>
      </w:rPr>
    </w:lvl>
    <w:lvl w:ilvl="2" w:tplc="6D5AB69E">
      <w:numFmt w:val="bullet"/>
      <w:lvlText w:val="•"/>
      <w:lvlJc w:val="left"/>
      <w:pPr>
        <w:ind w:left="1993" w:hanging="281"/>
      </w:pPr>
      <w:rPr>
        <w:rFonts w:hint="default"/>
        <w:lang w:val="ru-RU" w:eastAsia="ru-RU" w:bidi="ru-RU"/>
      </w:rPr>
    </w:lvl>
    <w:lvl w:ilvl="3" w:tplc="49221DAC">
      <w:numFmt w:val="bullet"/>
      <w:lvlText w:val="•"/>
      <w:lvlJc w:val="left"/>
      <w:pPr>
        <w:ind w:left="2939" w:hanging="281"/>
      </w:pPr>
      <w:rPr>
        <w:rFonts w:hint="default"/>
        <w:lang w:val="ru-RU" w:eastAsia="ru-RU" w:bidi="ru-RU"/>
      </w:rPr>
    </w:lvl>
    <w:lvl w:ilvl="4" w:tplc="A596FCAE">
      <w:numFmt w:val="bullet"/>
      <w:lvlText w:val="•"/>
      <w:lvlJc w:val="left"/>
      <w:pPr>
        <w:ind w:left="3886" w:hanging="281"/>
      </w:pPr>
      <w:rPr>
        <w:rFonts w:hint="default"/>
        <w:lang w:val="ru-RU" w:eastAsia="ru-RU" w:bidi="ru-RU"/>
      </w:rPr>
    </w:lvl>
    <w:lvl w:ilvl="5" w:tplc="5C7A45EE">
      <w:numFmt w:val="bullet"/>
      <w:lvlText w:val="•"/>
      <w:lvlJc w:val="left"/>
      <w:pPr>
        <w:ind w:left="4833" w:hanging="281"/>
      </w:pPr>
      <w:rPr>
        <w:rFonts w:hint="default"/>
        <w:lang w:val="ru-RU" w:eastAsia="ru-RU" w:bidi="ru-RU"/>
      </w:rPr>
    </w:lvl>
    <w:lvl w:ilvl="6" w:tplc="29F27310">
      <w:numFmt w:val="bullet"/>
      <w:lvlText w:val="•"/>
      <w:lvlJc w:val="left"/>
      <w:pPr>
        <w:ind w:left="5779" w:hanging="281"/>
      </w:pPr>
      <w:rPr>
        <w:rFonts w:hint="default"/>
        <w:lang w:val="ru-RU" w:eastAsia="ru-RU" w:bidi="ru-RU"/>
      </w:rPr>
    </w:lvl>
    <w:lvl w:ilvl="7" w:tplc="9EA4AB96">
      <w:numFmt w:val="bullet"/>
      <w:lvlText w:val="•"/>
      <w:lvlJc w:val="left"/>
      <w:pPr>
        <w:ind w:left="6726" w:hanging="281"/>
      </w:pPr>
      <w:rPr>
        <w:rFonts w:hint="default"/>
        <w:lang w:val="ru-RU" w:eastAsia="ru-RU" w:bidi="ru-RU"/>
      </w:rPr>
    </w:lvl>
    <w:lvl w:ilvl="8" w:tplc="4014B27C">
      <w:numFmt w:val="bullet"/>
      <w:lvlText w:val="•"/>
      <w:lvlJc w:val="left"/>
      <w:pPr>
        <w:ind w:left="7673" w:hanging="281"/>
      </w:pPr>
      <w:rPr>
        <w:rFonts w:hint="default"/>
        <w:lang w:val="ru-RU" w:eastAsia="ru-RU" w:bidi="ru-RU"/>
      </w:rPr>
    </w:lvl>
  </w:abstractNum>
  <w:abstractNum w:abstractNumId="2">
    <w:nsid w:val="2F586D7C"/>
    <w:multiLevelType w:val="hybridMultilevel"/>
    <w:tmpl w:val="F462FE6E"/>
    <w:lvl w:ilvl="0" w:tplc="6D96A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166EE"/>
    <w:multiLevelType w:val="hybridMultilevel"/>
    <w:tmpl w:val="F050EB60"/>
    <w:lvl w:ilvl="0" w:tplc="4D4023A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385A92">
      <w:numFmt w:val="bullet"/>
      <w:lvlText w:val="•"/>
      <w:lvlJc w:val="left"/>
      <w:pPr>
        <w:ind w:left="1046" w:hanging="164"/>
      </w:pPr>
      <w:rPr>
        <w:rFonts w:hint="default"/>
        <w:lang w:val="ru-RU" w:eastAsia="ru-RU" w:bidi="ru-RU"/>
      </w:rPr>
    </w:lvl>
    <w:lvl w:ilvl="2" w:tplc="25C087A4">
      <w:numFmt w:val="bullet"/>
      <w:lvlText w:val="•"/>
      <w:lvlJc w:val="left"/>
      <w:pPr>
        <w:ind w:left="1993" w:hanging="164"/>
      </w:pPr>
      <w:rPr>
        <w:rFonts w:hint="default"/>
        <w:lang w:val="ru-RU" w:eastAsia="ru-RU" w:bidi="ru-RU"/>
      </w:rPr>
    </w:lvl>
    <w:lvl w:ilvl="3" w:tplc="0CCEBBB8">
      <w:numFmt w:val="bullet"/>
      <w:lvlText w:val="•"/>
      <w:lvlJc w:val="left"/>
      <w:pPr>
        <w:ind w:left="2939" w:hanging="164"/>
      </w:pPr>
      <w:rPr>
        <w:rFonts w:hint="default"/>
        <w:lang w:val="ru-RU" w:eastAsia="ru-RU" w:bidi="ru-RU"/>
      </w:rPr>
    </w:lvl>
    <w:lvl w:ilvl="4" w:tplc="F6A84F0C">
      <w:numFmt w:val="bullet"/>
      <w:lvlText w:val="•"/>
      <w:lvlJc w:val="left"/>
      <w:pPr>
        <w:ind w:left="3886" w:hanging="164"/>
      </w:pPr>
      <w:rPr>
        <w:rFonts w:hint="default"/>
        <w:lang w:val="ru-RU" w:eastAsia="ru-RU" w:bidi="ru-RU"/>
      </w:rPr>
    </w:lvl>
    <w:lvl w:ilvl="5" w:tplc="F7200DC4">
      <w:numFmt w:val="bullet"/>
      <w:lvlText w:val="•"/>
      <w:lvlJc w:val="left"/>
      <w:pPr>
        <w:ind w:left="4833" w:hanging="164"/>
      </w:pPr>
      <w:rPr>
        <w:rFonts w:hint="default"/>
        <w:lang w:val="ru-RU" w:eastAsia="ru-RU" w:bidi="ru-RU"/>
      </w:rPr>
    </w:lvl>
    <w:lvl w:ilvl="6" w:tplc="6542EF54">
      <w:numFmt w:val="bullet"/>
      <w:lvlText w:val="•"/>
      <w:lvlJc w:val="left"/>
      <w:pPr>
        <w:ind w:left="5779" w:hanging="164"/>
      </w:pPr>
      <w:rPr>
        <w:rFonts w:hint="default"/>
        <w:lang w:val="ru-RU" w:eastAsia="ru-RU" w:bidi="ru-RU"/>
      </w:rPr>
    </w:lvl>
    <w:lvl w:ilvl="7" w:tplc="2B7A41BC">
      <w:numFmt w:val="bullet"/>
      <w:lvlText w:val="•"/>
      <w:lvlJc w:val="left"/>
      <w:pPr>
        <w:ind w:left="6726" w:hanging="164"/>
      </w:pPr>
      <w:rPr>
        <w:rFonts w:hint="default"/>
        <w:lang w:val="ru-RU" w:eastAsia="ru-RU" w:bidi="ru-RU"/>
      </w:rPr>
    </w:lvl>
    <w:lvl w:ilvl="8" w:tplc="3B164502">
      <w:numFmt w:val="bullet"/>
      <w:lvlText w:val="•"/>
      <w:lvlJc w:val="left"/>
      <w:pPr>
        <w:ind w:left="7673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42FD"/>
    <w:rsid w:val="0005731B"/>
    <w:rsid w:val="00094591"/>
    <w:rsid w:val="000C2B17"/>
    <w:rsid w:val="00121571"/>
    <w:rsid w:val="001C080F"/>
    <w:rsid w:val="00203389"/>
    <w:rsid w:val="002B5BE2"/>
    <w:rsid w:val="003271B4"/>
    <w:rsid w:val="003742FD"/>
    <w:rsid w:val="003E135E"/>
    <w:rsid w:val="0044162E"/>
    <w:rsid w:val="004B7349"/>
    <w:rsid w:val="005C6319"/>
    <w:rsid w:val="0062515C"/>
    <w:rsid w:val="006413F0"/>
    <w:rsid w:val="007A0A3B"/>
    <w:rsid w:val="008A2A7E"/>
    <w:rsid w:val="009E186F"/>
    <w:rsid w:val="00A81BF8"/>
    <w:rsid w:val="00A907A0"/>
    <w:rsid w:val="00E3252D"/>
    <w:rsid w:val="00E4053B"/>
    <w:rsid w:val="00EC457D"/>
    <w:rsid w:val="00F74C69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4C434-F3BF-4DD1-8323-C3B2D379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42F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3742FD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3742FD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3742FD"/>
    <w:pPr>
      <w:widowControl w:val="0"/>
      <w:autoSpaceDE w:val="0"/>
      <w:autoSpaceDN w:val="0"/>
      <w:spacing w:before="151" w:after="0" w:line="240" w:lineRule="auto"/>
      <w:ind w:left="102"/>
    </w:pPr>
    <w:rPr>
      <w:rFonts w:ascii="Times New Roman" w:eastAsia="Times New Roman" w:hAnsi="Times New Roman" w:cs="Times New Roman"/>
      <w:lang w:bidi="ru-RU"/>
    </w:rPr>
  </w:style>
  <w:style w:type="paragraph" w:styleId="a6">
    <w:name w:val="Normal (Web)"/>
    <w:basedOn w:val="a"/>
    <w:uiPriority w:val="99"/>
    <w:unhideWhenUsed/>
    <w:rsid w:val="0037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742FD"/>
    <w:rPr>
      <w:b/>
      <w:bCs/>
    </w:rPr>
  </w:style>
  <w:style w:type="character" w:styleId="a8">
    <w:name w:val="Emphasis"/>
    <w:qFormat/>
    <w:rsid w:val="003742FD"/>
    <w:rPr>
      <w:rFonts w:ascii="Times New Roman" w:hAnsi="Times New Roman" w:cs="Times New Roman" w:hint="default"/>
      <w:i/>
      <w:iCs/>
    </w:rPr>
  </w:style>
  <w:style w:type="paragraph" w:styleId="a9">
    <w:name w:val="header"/>
    <w:basedOn w:val="a"/>
    <w:link w:val="aa"/>
    <w:uiPriority w:val="99"/>
    <w:unhideWhenUsed/>
    <w:rsid w:val="00F7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4C69"/>
  </w:style>
  <w:style w:type="paragraph" w:styleId="ab">
    <w:name w:val="footer"/>
    <w:basedOn w:val="a"/>
    <w:link w:val="ac"/>
    <w:uiPriority w:val="99"/>
    <w:unhideWhenUsed/>
    <w:rsid w:val="00F7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4C69"/>
  </w:style>
  <w:style w:type="paragraph" w:styleId="ad">
    <w:name w:val="No Spacing"/>
    <w:uiPriority w:val="1"/>
    <w:qFormat/>
    <w:rsid w:val="000C2B17"/>
    <w:pPr>
      <w:spacing w:after="0" w:line="240" w:lineRule="auto"/>
    </w:pPr>
  </w:style>
  <w:style w:type="table" w:styleId="ae">
    <w:name w:val="Table Grid"/>
    <w:basedOn w:val="a1"/>
    <w:uiPriority w:val="59"/>
    <w:rsid w:val="001C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 29</dc:creator>
  <cp:keywords/>
  <dc:description/>
  <cp:lastModifiedBy>Елена руб</cp:lastModifiedBy>
  <cp:revision>2</cp:revision>
  <dcterms:created xsi:type="dcterms:W3CDTF">2019-11-21T17:54:00Z</dcterms:created>
  <dcterms:modified xsi:type="dcterms:W3CDTF">2019-11-21T17:54:00Z</dcterms:modified>
</cp:coreProperties>
</file>