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1" w:rsidRPr="00A50EB1" w:rsidRDefault="00A50EB1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50EB1" w:rsidRPr="00A50EB1" w:rsidRDefault="00A50EB1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50EB1" w:rsidRPr="00A50EB1" w:rsidRDefault="00A50EB1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50EB1" w:rsidRPr="00A50EB1" w:rsidRDefault="00AD4268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Картотека</w:t>
      </w:r>
    </w:p>
    <w:p w:rsidR="00AD4268" w:rsidRPr="00A50EB1" w:rsidRDefault="00AD4268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:rsidR="00A50EB1" w:rsidRPr="00A50EB1" w:rsidRDefault="00A50EB1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r w:rsidR="00AD4268" w:rsidRPr="00AD426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одвижны</w:t>
      </w:r>
      <w:r w:rsidRPr="00A50EB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х и дидактических и</w:t>
      </w:r>
      <w:r w:rsidR="00AD4268" w:rsidRPr="00AD426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гр</w:t>
      </w:r>
    </w:p>
    <w:p w:rsidR="00AD4268" w:rsidRPr="00A50EB1" w:rsidRDefault="00AD4268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D426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:rsidR="00AD4268" w:rsidRPr="00A50EB1" w:rsidRDefault="00AD4268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D426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 правилам дорожного движения</w:t>
      </w:r>
    </w:p>
    <w:p w:rsidR="00A50EB1" w:rsidRPr="00A50EB1" w:rsidRDefault="00A50EB1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D4268" w:rsidRPr="00A50EB1" w:rsidRDefault="00AD4268" w:rsidP="00AD4268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D426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для детей младшей группы ДОУ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u w:val="single"/>
          <w:bdr w:val="none" w:sz="0" w:space="0" w:color="auto" w:frame="1"/>
        </w:rPr>
      </w:pPr>
      <w:r w:rsidRPr="00A50EB1">
        <w:rPr>
          <w:rStyle w:val="a7"/>
          <w:color w:val="000000"/>
          <w:sz w:val="23"/>
          <w:szCs w:val="23"/>
          <w:u w:val="single"/>
          <w:bdr w:val="none" w:sz="0" w:space="0" w:color="auto" w:frame="1"/>
        </w:rPr>
        <w:lastRenderedPageBreak/>
        <w:t>Подвижные игры</w:t>
      </w:r>
    </w:p>
    <w:p w:rsidR="00A50EB1" w:rsidRPr="00A50EB1" w:rsidRDefault="00A50EB1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u w:val="single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«Воробушки и кот»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 xml:space="preserve">Дети изображают воробушков. Один - «кот», он сидит на стуле. «Кот» поочередно называет цвета светофора. </w:t>
      </w:r>
      <w:proofErr w:type="gramStart"/>
      <w:r w:rsidRPr="00A50EB1">
        <w:rPr>
          <w:color w:val="000000"/>
          <w:sz w:val="23"/>
          <w:szCs w:val="23"/>
        </w:rPr>
        <w:t>На зеленый - «воробушки» разлетаются по деревьям (разбегаются в разные стороны), на желтый - прыгают на месте, на красный - замирают на месте.</w:t>
      </w:r>
      <w:proofErr w:type="gramEnd"/>
      <w:r w:rsidRPr="00A50EB1">
        <w:rPr>
          <w:color w:val="000000"/>
          <w:sz w:val="23"/>
          <w:szCs w:val="23"/>
        </w:rPr>
        <w:t xml:space="preserve"> Невнимательные, не подчинившиеся сигналам светофора, становятся добычей «кота» - выбывают из игры.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«Самый быстрый»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Каждый чертит себе круг (зелеными, желтыми, красными мелками) и встает в него. Ведущий стоит в середине площадки. По его команде: «Раз, два, три - беги!» - дети разбегаются. Ведущий произносит: «Раз, два, три - в светофор беги!» - и сам старается занять какой-либо круг. Не успевший занять круг становится ведущим.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«Автомобиль»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В коробке лежит разобранная модель автомобиля. По команде ведущего игроки начинают собирать модель. Выигрывает команда, первой собравшая автомобиль.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«К своим флажкам»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Играющие делятся на три группы. Каждая группа становится в круг, в центре которого находится игрок с цветным (красным, желтым, зеленым) флажком. По первому сигналу руководителя (хлопок в ладоши) 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ведущего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«Нарисуем дорогу»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Рисуется на земле дорога. Дети перепрыгивают через нее. Ширину дороги постепенно увеличивают. Побеждает тот, кто перепрыгнет через дорогу в самом широком месте.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«Бегущий светофор»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Дети следуют врассыпную за ведущим. Время от времени ведущий поднимает вверх флажок, затем поворачивается кругом. Если поднят зеленый флажок, дети продолжают двигаться за ведущим, если желтый - прыгают на месте, если красный все должны «замереть на месте» и не двигаться 15-20 секунд. Кто ошибся - выходит из игры. Побеждает самый внимательный.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«Умелый пешеход»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На расстоянии 60 см параллельно друг другу кладутся 5 м шнура. Надо пройти с завязанными глазами между ними по дорожке.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Вариант 2.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«Мяч в корзину»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 xml:space="preserve">В 2-3 шагах от игроков ставят 3 корзинки: красного, желтого, зеленого цветов. </w:t>
      </w:r>
      <w:proofErr w:type="gramStart"/>
      <w:r w:rsidRPr="00A50EB1">
        <w:rPr>
          <w:color w:val="000000"/>
          <w:sz w:val="23"/>
          <w:szCs w:val="23"/>
        </w:rPr>
        <w:t>По сигналу ведущего нужно красный мяч бросить в красную корзину, желтый - в желтую, зеленый - в зеленую.</w:t>
      </w:r>
      <w:proofErr w:type="gramEnd"/>
      <w:r w:rsidRPr="00A50EB1">
        <w:rPr>
          <w:color w:val="000000"/>
          <w:sz w:val="23"/>
          <w:szCs w:val="23"/>
        </w:rPr>
        <w:t xml:space="preserve"> Ведущий может несколько раз подряд называть один и тот же цвет или после красного назвать зеленый и т. д.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«Бегите ко мне»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 xml:space="preserve">В комнате или на участке детского сада в одной стороне стоят стулья, на которых сидят дети. Ведущий предлагает детям: «Бегите ко мне». Когда дети подбегают, то вместе с </w:t>
      </w:r>
      <w:r w:rsidRPr="00A50EB1">
        <w:rPr>
          <w:color w:val="000000"/>
          <w:sz w:val="23"/>
          <w:szCs w:val="23"/>
        </w:rPr>
        <w:lastRenderedPageBreak/>
        <w:t>ведущим ходят, гуляют спокойно. Затем ведущий говорит: «Бегите домой». Дети бегут к своим стульям. Для усложнения игры можно на стульчиках разместить листочки разного цвета (зеленого, желтого, красного) и дети, когда возвращаются обратно, садятся на тот листочек, который ему был дан изначально.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«Птицы и автомобиль»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Птички (дети) «летают» по комнате, взмахивают руками (крыльями). Ведущий говорит: «Прилетели птички, птичк</w:t>
      </w:r>
      <w:proofErr w:type="gramStart"/>
      <w:r w:rsidRPr="00A50EB1">
        <w:rPr>
          <w:color w:val="000000"/>
          <w:sz w:val="23"/>
          <w:szCs w:val="23"/>
        </w:rPr>
        <w:t>и-</w:t>
      </w:r>
      <w:proofErr w:type="gramEnd"/>
      <w:r w:rsidRPr="00A50EB1">
        <w:rPr>
          <w:color w:val="000000"/>
          <w:sz w:val="23"/>
          <w:szCs w:val="23"/>
        </w:rPr>
        <w:t xml:space="preserve"> невелички, все летали, все летали, крыльями махали» (дети в это время бегают и машут «крыльями»), «Так они летали, крыльями махали, на дорожку прилетали, зернышки клевали». (Дети присаживаются, постукивают пальцами по коленям.) Ведущий надевает на себя маску автомобиля и говорит: «Автомобиль по улице бежит, пыхтит, спешит, в рожок трубит: "Тра-та-та, берегись, берегись, тра-та-та, берегись, посторонись"». Дети бегут от автомобиля.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«Трамвай»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Дети стоят в колонне парами. Свободными руками они держатся за шнур, концы которого связаны. У ведущего три флажка. Ведущий поднимает флажок зеленого цвета, и трамвай двигается, если ведущий поднимает флажок желтого или красного цвета, трамвай останавливается.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«Воробушки и автомобиль»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>Границы площадки очерчиваются. На одном конце площадки размещаются на стульчиках воробушки, на другом обозначается место для автомобиля - гараж. Ведущий говорит: «Воробушки, летите!» (Дети летают, резвятся.) Раздается гудок, и появляется автомобиль. Воробушки должны вернуться в гнезда, а автомобиль делает круг и не подъезжает близко к домикам птичек, а затем едет в гараж.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rStyle w:val="a7"/>
          <w:color w:val="000000"/>
          <w:sz w:val="23"/>
          <w:szCs w:val="23"/>
          <w:bdr w:val="none" w:sz="0" w:space="0" w:color="auto" w:frame="1"/>
        </w:rPr>
      </w:pP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3"/>
          <w:szCs w:val="23"/>
        </w:rPr>
      </w:pPr>
      <w:r w:rsidRPr="00A50EB1">
        <w:rPr>
          <w:rStyle w:val="a7"/>
          <w:color w:val="000000"/>
          <w:sz w:val="23"/>
          <w:szCs w:val="23"/>
          <w:bdr w:val="none" w:sz="0" w:space="0" w:color="auto" w:frame="1"/>
        </w:rPr>
        <w:t>«Стоп»</w:t>
      </w:r>
    </w:p>
    <w:p w:rsidR="00AD4268" w:rsidRPr="00A50EB1" w:rsidRDefault="00AD4268" w:rsidP="00AD426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 w:rsidRPr="00A50EB1">
        <w:rPr>
          <w:color w:val="000000"/>
          <w:sz w:val="23"/>
          <w:szCs w:val="23"/>
        </w:rPr>
        <w:t xml:space="preserve">На расстоянии 10-15 шагов от границы площадки проводится линия (исходная), на которой близко друг от друга стоят играющие. На противоположном конце площадки очерчивается кружком (диаметром 2-3 шага) место водящего. Повернувшись спиной </w:t>
      </w:r>
      <w:proofErr w:type="gramStart"/>
      <w:r w:rsidRPr="00A50EB1">
        <w:rPr>
          <w:color w:val="000000"/>
          <w:sz w:val="23"/>
          <w:szCs w:val="23"/>
        </w:rPr>
        <w:t>к</w:t>
      </w:r>
      <w:proofErr w:type="gramEnd"/>
      <w:r w:rsidRPr="00A50EB1">
        <w:rPr>
          <w:color w:val="000000"/>
          <w:sz w:val="23"/>
          <w:szCs w:val="23"/>
        </w:rPr>
        <w:t xml:space="preserve"> играющим, водящий громко говорит: «Быстро шагай! Смотри не зевай! Стоп!» При этих словах дети начинают двигаться по направлению к ведущему, если желтый - прыгают на месте, если красный - все должны «замереть на месте» и не двигаться 15-20 секунд. Кто ошибся - выходит из игры. Побеждает самый внимательный.</w:t>
      </w:r>
    </w:p>
    <w:p w:rsidR="00AD4268" w:rsidRPr="00AD4268" w:rsidRDefault="00AD4268" w:rsidP="00AD4268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25EBA" w:rsidRDefault="00725EBA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D4268">
      <w:pPr>
        <w:jc w:val="center"/>
      </w:pPr>
    </w:p>
    <w:p w:rsidR="00A50EB1" w:rsidRDefault="00A50EB1" w:rsidP="00A50E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EB1" w:rsidRPr="00A50EB1" w:rsidRDefault="00A50EB1" w:rsidP="00A50E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Дидактическ</w:t>
      </w:r>
      <w:r w:rsidRPr="00A50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ие</w:t>
      </w:r>
      <w:r w:rsidRPr="00A50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</w:t>
      </w:r>
      <w:r w:rsidRPr="00A50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A50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50EB1" w:rsidRPr="00A50EB1" w:rsidRDefault="00A50EB1" w:rsidP="00A50E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«Светофор»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Цель:</w:t>
      </w:r>
      <w:r w:rsidRPr="00A50EB1">
        <w:rPr>
          <w:rFonts w:ascii="Times New Roman" w:hAnsi="Times New Roman" w:cs="Times New Roman"/>
          <w:b/>
          <w:lang w:eastAsia="ru-RU"/>
        </w:rPr>
        <w:t xml:space="preserve"> </w:t>
      </w:r>
      <w:r w:rsidRPr="00A50EB1">
        <w:rPr>
          <w:rFonts w:ascii="Times New Roman" w:hAnsi="Times New Roman" w:cs="Times New Roman"/>
          <w:lang w:eastAsia="ru-RU"/>
        </w:rPr>
        <w:t>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Материал:</w:t>
      </w:r>
      <w:r w:rsidRPr="00A50EB1">
        <w:rPr>
          <w:rFonts w:ascii="Times New Roman" w:hAnsi="Times New Roman" w:cs="Times New Roman"/>
          <w:lang w:eastAsia="ru-RU"/>
        </w:rPr>
        <w:t xml:space="preserve"> круги красного, желтого, зеленого цвета, светофор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Ход игры:</w:t>
      </w:r>
      <w:r w:rsidRPr="00A50EB1">
        <w:rPr>
          <w:rFonts w:ascii="Times New Roman" w:hAnsi="Times New Roman" w:cs="Times New Roman"/>
          <w:lang w:eastAsia="ru-RU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t>«Умные машины»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t>Цель:</w:t>
      </w:r>
      <w:r w:rsidRPr="00A50EB1">
        <w:rPr>
          <w:rFonts w:ascii="Times New Roman" w:hAnsi="Times New Roman" w:cs="Times New Roman"/>
          <w:lang w:eastAsia="ru-RU"/>
        </w:rPr>
        <w:t>  Формировать представления детей о различных видах транспорта, закреплять знания о сенсорных эталонах цвета, упражнять в различении предметов по форме и величине, развивать наглядно-образное мышление, развивать способность объединять предметы на основании определенных признаков (классификация)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t>Материал:</w:t>
      </w:r>
      <w:r w:rsidRPr="00A50EB1">
        <w:rPr>
          <w:rFonts w:ascii="Times New Roman" w:hAnsi="Times New Roman" w:cs="Times New Roman"/>
          <w:lang w:eastAsia="ru-RU"/>
        </w:rPr>
        <w:t>3 игровые карты, силуэты разного вида транспорта (мотоцикл, автобус, грузовая машина и легковая машина 3 видов) в количестве 36 штук разной формы, цвета и размера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t>Ход игры: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Начало игры: заинтересовать детей с помощью стихотворения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Посмотри ка что случилось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Все машинки заблудились.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Машинкам скорее ты помоги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И в нужный гараж ты их отвези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Карточка №1. Детям предлагается «поставить машинку» в гараж такого же цвета, как машинка: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Посмотри, здесь не простые, а цветные гаражи.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Машинку нужного цвета возьми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И в нужный гараж ты ее отвези.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Карточка №2. Необходимо подобрать машинку в соответствии с размерами гаража: 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А ну ка внимательно ты посмотри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Чем отличаются здесь гаражи?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Большой и маленький гараж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Ответ, конечно же, мне дашь.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Машинку нужного размера подбери,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И в нужный гараж ты ее отвези.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Карточка №3. Надо подобрать машинку соответственно силуэту в гараже: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Посмотри, какие разные здесь гаражи.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В каждом своя машинка живет,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Cs/>
          <w:iCs/>
          <w:lang w:eastAsia="ru-RU"/>
        </w:rPr>
        <w:t>Смотри на картинку и смело вперед!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bCs/>
          <w:lang w:eastAsia="ru-RU"/>
        </w:rPr>
      </w:pPr>
    </w:p>
    <w:p w:rsidR="00A50EB1" w:rsidRPr="00A50EB1" w:rsidRDefault="00A50EB1" w:rsidP="00A50EB1">
      <w:pPr>
        <w:pStyle w:val="a8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t>«Наша улица»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Цель: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1. Расширить знания детей о правилах поведения пешехода и водителя в условиях улицы;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2. Закрепить представление детей о светофоре;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3. Формировать умения детей различать дорожные знаки </w:t>
      </w:r>
      <w:proofErr w:type="gramStart"/>
      <w:r w:rsidRPr="00A50EB1">
        <w:rPr>
          <w:rFonts w:ascii="Times New Roman" w:hAnsi="Times New Roman" w:cs="Times New Roman"/>
          <w:lang w:eastAsia="ru-RU"/>
        </w:rPr>
        <w:t xml:space="preserve">( </w:t>
      </w:r>
      <w:proofErr w:type="gramEnd"/>
      <w:r w:rsidRPr="00A50EB1">
        <w:rPr>
          <w:rFonts w:ascii="Times New Roman" w:hAnsi="Times New Roman" w:cs="Times New Roman"/>
          <w:lang w:eastAsia="ru-RU"/>
        </w:rPr>
        <w:t>пешеходный переход, автобусная остановка).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A50EB1">
        <w:rPr>
          <w:rFonts w:ascii="Times New Roman" w:hAnsi="Times New Roman" w:cs="Times New Roman"/>
          <w:b/>
          <w:lang w:eastAsia="ru-RU"/>
        </w:rPr>
        <w:t>Материал:</w:t>
      </w:r>
      <w:r w:rsidRPr="00A50EB1">
        <w:rPr>
          <w:rFonts w:ascii="Times New Roman" w:hAnsi="Times New Roman" w:cs="Times New Roman"/>
          <w:lang w:eastAsia="ru-RU"/>
        </w:rPr>
        <w:t xml:space="preserve"> 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  <w:proofErr w:type="gramEnd"/>
    </w:p>
    <w:p w:rsidR="00A50EB1" w:rsidRPr="00A50EB1" w:rsidRDefault="00A50EB1" w:rsidP="00A50EB1">
      <w:pPr>
        <w:pStyle w:val="a8"/>
        <w:rPr>
          <w:rFonts w:ascii="Times New Roman" w:hAnsi="Times New Roman" w:cs="Times New Roman"/>
          <w:i/>
          <w:lang w:eastAsia="ru-RU"/>
        </w:rPr>
      </w:pPr>
      <w:r w:rsidRPr="00A50EB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Ход игры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С помощью кукол дети разыгрывают различные дорожные ситуации. Так, на управляемом перекрестке на зеленый сигнал светофора куклы переходят улицу, </w:t>
      </w:r>
      <w:proofErr w:type="gramStart"/>
      <w:r w:rsidRPr="00A50EB1">
        <w:rPr>
          <w:rFonts w:ascii="Times New Roman" w:hAnsi="Times New Roman" w:cs="Times New Roman"/>
          <w:lang w:eastAsia="ru-RU"/>
        </w:rPr>
        <w:t>на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желтый останавливаются, ждут, на красный продолжают стоять.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</w:p>
    <w:p w:rsidR="00A50EB1" w:rsidRDefault="00A50EB1" w:rsidP="00A50EB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</w:p>
    <w:p w:rsidR="00A50EB1" w:rsidRPr="00A50EB1" w:rsidRDefault="00A50EB1" w:rsidP="00A50EB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lastRenderedPageBreak/>
        <w:t>«Машины разные нужны, машины разные важны»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D11FEF" wp14:editId="3EC2D829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4" name="Рисунок 4" descr="05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EB1">
        <w:rPr>
          <w:rFonts w:ascii="Times New Roman" w:hAnsi="Times New Roman" w:cs="Times New Roman"/>
          <w:b/>
          <w:lang w:eastAsia="ru-RU"/>
        </w:rPr>
        <w:t>Цель:</w:t>
      </w:r>
      <w:r w:rsidRPr="00A50EB1">
        <w:rPr>
          <w:rFonts w:ascii="Times New Roman" w:hAnsi="Times New Roman" w:cs="Times New Roman"/>
          <w:lang w:eastAsia="ru-RU"/>
        </w:rPr>
        <w:t> </w:t>
      </w:r>
    </w:p>
    <w:p w:rsidR="00A50EB1" w:rsidRPr="00A50EB1" w:rsidRDefault="00A50EB1" w:rsidP="00A50EB1">
      <w:pPr>
        <w:pStyle w:val="a8"/>
        <w:rPr>
          <w:rFonts w:ascii="Times New Roman" w:eastAsia="Calibri" w:hAnsi="Times New Roman" w:cs="Times New Roman"/>
        </w:rPr>
      </w:pPr>
      <w:proofErr w:type="gramStart"/>
      <w:r w:rsidRPr="00A50EB1">
        <w:rPr>
          <w:rFonts w:ascii="Times New Roman" w:eastAsia="Calibri" w:hAnsi="Times New Roman" w:cs="Times New Roman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подъемный кран, хлебная, автобус;</w:t>
      </w:r>
      <w:proofErr w:type="gramEnd"/>
    </w:p>
    <w:p w:rsidR="00A50EB1" w:rsidRPr="00A50EB1" w:rsidRDefault="00A50EB1" w:rsidP="00A50EB1">
      <w:pPr>
        <w:pStyle w:val="a8"/>
        <w:rPr>
          <w:rFonts w:ascii="Times New Roman" w:eastAsia="Calibri" w:hAnsi="Times New Roman" w:cs="Times New Roman"/>
        </w:rPr>
      </w:pPr>
      <w:r w:rsidRPr="00A50EB1">
        <w:rPr>
          <w:rFonts w:ascii="Times New Roman" w:eastAsia="Calibri" w:hAnsi="Times New Roman" w:cs="Times New Roman"/>
        </w:rPr>
        <w:t>Учить различать их по внешнему виду и правильно называть;</w:t>
      </w:r>
    </w:p>
    <w:p w:rsidR="00A50EB1" w:rsidRPr="00A50EB1" w:rsidRDefault="00A50EB1" w:rsidP="00A50EB1">
      <w:pPr>
        <w:pStyle w:val="a8"/>
        <w:rPr>
          <w:rFonts w:ascii="Times New Roman" w:eastAsia="Calibri" w:hAnsi="Times New Roman" w:cs="Times New Roman"/>
        </w:rPr>
      </w:pPr>
      <w:r w:rsidRPr="00A50EB1">
        <w:rPr>
          <w:rFonts w:ascii="Times New Roman" w:eastAsia="Calibri" w:hAnsi="Times New Roman" w:cs="Times New Roman"/>
        </w:rPr>
        <w:t>Знать их назначение и понимать значимость в жизни человека;</w:t>
      </w:r>
    </w:p>
    <w:p w:rsidR="00A50EB1" w:rsidRPr="00A50EB1" w:rsidRDefault="00A50EB1" w:rsidP="00A50EB1">
      <w:pPr>
        <w:pStyle w:val="a8"/>
        <w:rPr>
          <w:rFonts w:ascii="Times New Roman" w:eastAsia="Calibri" w:hAnsi="Times New Roman" w:cs="Times New Roman"/>
        </w:rPr>
      </w:pPr>
      <w:r w:rsidRPr="00A50EB1">
        <w:rPr>
          <w:rFonts w:ascii="Times New Roman" w:eastAsia="Calibri" w:hAnsi="Times New Roman" w:cs="Times New Roman"/>
        </w:rPr>
        <w:t>Учить собирать целую картинку из двух частей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Ход игры: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Воспитатель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изображены разные машины. Но, у меня случилось небольшая неприятность. Кто-то разрезал все мои картинки на две части, и они все перепутались. Что же мне делать? Может, вы, поможете мне правильно сложить картинки?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Воспитатель выкладывает перед детьми все половинки, 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EB698C" wp14:editId="093CF2BC">
            <wp:simplePos x="0" y="0"/>
            <wp:positionH relativeFrom="column">
              <wp:posOffset>3087370</wp:posOffset>
            </wp:positionH>
            <wp:positionV relativeFrom="paragraph">
              <wp:posOffset>107950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06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EB1">
        <w:rPr>
          <w:rFonts w:ascii="Times New Roman" w:hAnsi="Times New Roman" w:cs="Times New Roman"/>
          <w:lang w:eastAsia="ru-RU"/>
        </w:rPr>
        <w:t>Автобус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Весь день - домой и на работу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Возить людей его забота!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Точно, вовремя и ловко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Подъезжает к остановке.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Все вошли, закрылась дверь, -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Пассажиры вы теперь.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Всё! Приехали! Ура!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Выходите, вам пора!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38C5BB" wp14:editId="57064996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7" name="Рисунок 7" descr="06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Пожарная машина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Спешит машина красная,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Не выключая фар,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На службу, </w:t>
      </w:r>
      <w:proofErr w:type="gramStart"/>
      <w:r w:rsidRPr="00A50EB1">
        <w:rPr>
          <w:rFonts w:ascii="Times New Roman" w:hAnsi="Times New Roman" w:cs="Times New Roman"/>
          <w:lang w:eastAsia="ru-RU"/>
        </w:rPr>
        <w:t>на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опасную-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Спешит тушить пожар.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A4C3D6" wp14:editId="74F9BCE2">
            <wp:simplePos x="0" y="0"/>
            <wp:positionH relativeFrom="column">
              <wp:posOffset>132715</wp:posOffset>
            </wp:positionH>
            <wp:positionV relativeFrom="paragraph">
              <wp:posOffset>33655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8" name="Рисунок 8" descr="06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Скорая помощь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Если кто-то заболел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Надо чтобы врач успел.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A50EB1">
        <w:rPr>
          <w:rFonts w:ascii="Times New Roman" w:hAnsi="Times New Roman" w:cs="Times New Roman"/>
          <w:lang w:eastAsia="ru-RU"/>
        </w:rPr>
        <w:t>Скорая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его домчит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Врач поможет, исцелит!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324BDB8" wp14:editId="038F08CD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06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EB1">
        <w:rPr>
          <w:rFonts w:ascii="Times New Roman" w:hAnsi="Times New Roman" w:cs="Times New Roman"/>
          <w:lang w:eastAsia="ru-RU"/>
        </w:rPr>
        <w:t>Самосвал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Можно нагрузить немало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 мощный кузов самосвала.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Отвезёт он всё, что нужно: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Быстро, весело и дружно.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7755458" wp14:editId="3B3157A3">
            <wp:simplePos x="0" y="0"/>
            <wp:positionH relativeFrom="column">
              <wp:posOffset>389890</wp:posOffset>
            </wp:positionH>
            <wp:positionV relativeFrom="paragraph">
              <wp:posOffset>296545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0" name="Рисунок 10" descr="06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Легковая машина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Я, блестящая такая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По дороге мчусь стрелой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У меня есть руль и шины,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Зовусь, легковая машина!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CE07D25" wp14:editId="1B2DB81B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1" name="Рисунок 11" descr="07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Подъёмный кран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Поднимает великан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Груды груза к облакам.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Там, где встанет он, потом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Вырастает новый дом.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3FC981C" wp14:editId="4C643BC5">
            <wp:simplePos x="0" y="0"/>
            <wp:positionH relativeFrom="column">
              <wp:posOffset>285115</wp:posOffset>
            </wp:positionH>
            <wp:positionV relativeFrom="paragraph">
              <wp:posOffset>42545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2" name="Рисунок 12" descr="06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6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Грузовик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Вот </w:t>
      </w:r>
      <w:proofErr w:type="gramStart"/>
      <w:r w:rsidRPr="00A50EB1">
        <w:rPr>
          <w:rFonts w:ascii="Times New Roman" w:hAnsi="Times New Roman" w:cs="Times New Roman"/>
          <w:lang w:eastAsia="ru-RU"/>
        </w:rPr>
        <w:t>трудяга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грузовик!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Он к </w:t>
      </w:r>
      <w:proofErr w:type="gramStart"/>
      <w:r w:rsidRPr="00A50EB1">
        <w:rPr>
          <w:rFonts w:ascii="Times New Roman" w:hAnsi="Times New Roman" w:cs="Times New Roman"/>
          <w:lang w:eastAsia="ru-RU"/>
        </w:rPr>
        <w:t>тяжелому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привык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Перевезет он все, что нужно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Аккуратно, быстро, дружно!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6975F2F" wp14:editId="182B57A8">
            <wp:simplePos x="0" y="0"/>
            <wp:positionH relativeFrom="column">
              <wp:posOffset>-346710</wp:posOffset>
            </wp:positionH>
            <wp:positionV relativeFrom="paragraph">
              <wp:posOffset>685800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3" name="Рисунок 13" descr="06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6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A50EB1">
        <w:rPr>
          <w:rFonts w:ascii="Times New Roman" w:hAnsi="Times New Roman" w:cs="Times New Roman"/>
          <w:lang w:eastAsia="ru-RU"/>
        </w:rPr>
        <w:t>Хлебная машина</w:t>
      </w:r>
    </w:p>
    <w:p w:rsid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Я хлебная машина!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Pr="00A50EB1">
        <w:rPr>
          <w:rFonts w:ascii="Times New Roman" w:hAnsi="Times New Roman" w:cs="Times New Roman"/>
          <w:lang w:eastAsia="ru-RU"/>
        </w:rPr>
        <w:t>Полезная весьма.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Ведь всем давно известно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Что хлеб всему голова!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Везу я хлеб и булки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Для Маши и Мишутки!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Дети рассматривают картинки с изображением разных машин. Игра повторяется по желанию детей 2-3 раза.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bCs/>
          <w:lang w:eastAsia="ru-RU"/>
        </w:rPr>
      </w:pPr>
    </w:p>
    <w:p w:rsidR="00A50EB1" w:rsidRPr="00A50EB1" w:rsidRDefault="00A50EB1" w:rsidP="00A50EB1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bCs/>
          <w:lang w:eastAsia="ru-RU"/>
        </w:rPr>
        <w:lastRenderedPageBreak/>
        <w:t>«По дороге»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0F3715A" wp14:editId="46507F8F">
            <wp:simplePos x="0" y="0"/>
            <wp:positionH relativeFrom="column">
              <wp:posOffset>3656330</wp:posOffset>
            </wp:positionH>
            <wp:positionV relativeFrom="paragraph">
              <wp:posOffset>15240</wp:posOffset>
            </wp:positionV>
            <wp:extent cx="22860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14" name="Рисунок 14" descr="http://xn----39-53dwcf1akj7fei.xn--p1ai/wp-content/uploads/2014/03/030314_06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39-53dwcf1akj7fei.xn--p1ai/wp-content/uploads/2014/03/030314_0646_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EB1">
        <w:rPr>
          <w:rFonts w:ascii="Times New Roman" w:hAnsi="Times New Roman" w:cs="Times New Roman"/>
          <w:b/>
          <w:lang w:eastAsia="ru-RU"/>
        </w:rPr>
        <w:t>Цели:</w:t>
      </w:r>
      <w:r w:rsidRPr="00A50EB1">
        <w:rPr>
          <w:rFonts w:ascii="Times New Roman" w:hAnsi="Times New Roman" w:cs="Times New Roman"/>
          <w:lang w:eastAsia="ru-RU"/>
        </w:rPr>
        <w:t> Закрепить знания о различных видах транспорта; тренировать внимание, память.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Материал:</w:t>
      </w:r>
      <w:r w:rsidRPr="00A50EB1">
        <w:rPr>
          <w:rFonts w:ascii="Times New Roman" w:hAnsi="Times New Roman" w:cs="Times New Roman"/>
          <w:lang w:eastAsia="ru-RU"/>
        </w:rPr>
        <w:t> Картинки грузового, легкового транспорта, фишки.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Ход игры: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 xml:space="preserve"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</w:t>
      </w:r>
      <w:proofErr w:type="gramStart"/>
      <w:r w:rsidRPr="00A50EB1">
        <w:rPr>
          <w:rFonts w:ascii="Times New Roman" w:hAnsi="Times New Roman" w:cs="Times New Roman"/>
          <w:lang w:eastAsia="ru-RU"/>
        </w:rPr>
        <w:t>их</w:t>
      </w:r>
      <w:proofErr w:type="gramEnd"/>
      <w:r w:rsidRPr="00A50EB1">
        <w:rPr>
          <w:rFonts w:ascii="Times New Roman" w:hAnsi="Times New Roman" w:cs="Times New Roman"/>
          <w:lang w:eastAsia="ru-RU"/>
        </w:rPr>
        <w:t xml:space="preserve"> получая за это фишки. Кто больше соберет, тот и выиграл.</w:t>
      </w:r>
    </w:p>
    <w:p w:rsid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</w:p>
    <w:p w:rsid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</w:p>
    <w:p w:rsidR="00A50EB1" w:rsidRPr="00A50EB1" w:rsidRDefault="00A50EB1" w:rsidP="00A50EB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«Красный, желтый, зеленый»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Цель:</w:t>
      </w:r>
      <w:r w:rsidRPr="00A50EB1">
        <w:rPr>
          <w:rFonts w:ascii="Times New Roman" w:hAnsi="Times New Roman" w:cs="Times New Roman"/>
          <w:lang w:eastAsia="ru-RU"/>
        </w:rPr>
        <w:t xml:space="preserve"> развитие внимания, памяти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Ход игры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Дидактическая игра «Назови машину»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Цель:</w:t>
      </w:r>
      <w:r w:rsidRPr="00A50EB1">
        <w:rPr>
          <w:rFonts w:ascii="Times New Roman" w:hAnsi="Times New Roman" w:cs="Times New Roman"/>
          <w:lang w:eastAsia="ru-RU"/>
        </w:rPr>
        <w:t xml:space="preserve"> формировать умения узнавать и называть машины, </w:t>
      </w:r>
      <w:hyperlink r:id="rId26" w:tgtFrame="_blank" w:history="1">
        <w:r w:rsidRPr="00A50EB1">
          <w:rPr>
            <w:rFonts w:ascii="Times New Roman" w:hAnsi="Times New Roman" w:cs="Times New Roman"/>
            <w:lang w:eastAsia="ru-RU"/>
          </w:rPr>
          <w:t>развивать зрительную память</w:t>
        </w:r>
      </w:hyperlink>
      <w:r w:rsidRPr="00A50EB1">
        <w:rPr>
          <w:rFonts w:ascii="Times New Roman" w:hAnsi="Times New Roman" w:cs="Times New Roman"/>
          <w:lang w:eastAsia="ru-RU"/>
        </w:rPr>
        <w:t>, мышление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Материал:</w:t>
      </w:r>
      <w:r w:rsidRPr="00A50EB1">
        <w:rPr>
          <w:rFonts w:ascii="Times New Roman" w:hAnsi="Times New Roman" w:cs="Times New Roman"/>
          <w:lang w:eastAsia="ru-RU"/>
        </w:rPr>
        <w:t xml:space="preserve"> картинки машин (легковая, грузовая, автобус, скорая помощь, пожарная, полиция)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b/>
          <w:lang w:eastAsia="ru-RU"/>
        </w:rPr>
      </w:pPr>
      <w:r w:rsidRPr="00A50EB1">
        <w:rPr>
          <w:rFonts w:ascii="Times New Roman" w:hAnsi="Times New Roman" w:cs="Times New Roman"/>
          <w:b/>
          <w:lang w:eastAsia="ru-RU"/>
        </w:rPr>
        <w:t>Ход игры</w:t>
      </w:r>
    </w:p>
    <w:p w:rsidR="00A50EB1" w:rsidRPr="00A50EB1" w:rsidRDefault="00A50EB1" w:rsidP="00A50EB1">
      <w:pPr>
        <w:pStyle w:val="a8"/>
        <w:rPr>
          <w:rFonts w:ascii="Times New Roman" w:hAnsi="Times New Roman" w:cs="Times New Roman"/>
          <w:lang w:eastAsia="ru-RU"/>
        </w:rPr>
      </w:pPr>
      <w:r w:rsidRPr="00A50EB1">
        <w:rPr>
          <w:rFonts w:ascii="Times New Roman" w:hAnsi="Times New Roman" w:cs="Times New Roman"/>
          <w:lang w:eastAsia="ru-RU"/>
        </w:rPr>
        <w:t>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</w:t>
      </w:r>
      <w:bookmarkStart w:id="0" w:name="_GoBack"/>
      <w:bookmarkEnd w:id="0"/>
    </w:p>
    <w:sectPr w:rsidR="00A50EB1" w:rsidRPr="00A5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C"/>
    <w:rsid w:val="0005488C"/>
    <w:rsid w:val="002E3925"/>
    <w:rsid w:val="003957C3"/>
    <w:rsid w:val="006A4425"/>
    <w:rsid w:val="00725EBA"/>
    <w:rsid w:val="00777801"/>
    <w:rsid w:val="00A50EB1"/>
    <w:rsid w:val="00AD4268"/>
    <w:rsid w:val="00B07AB5"/>
    <w:rsid w:val="00BE37E8"/>
    <w:rsid w:val="00C8261E"/>
    <w:rsid w:val="00F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5E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D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D4268"/>
    <w:rPr>
      <w:b/>
      <w:bCs/>
    </w:rPr>
  </w:style>
  <w:style w:type="paragraph" w:styleId="a8">
    <w:name w:val="No Spacing"/>
    <w:uiPriority w:val="1"/>
    <w:qFormat/>
    <w:rsid w:val="00A50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5E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D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D4268"/>
    <w:rPr>
      <w:b/>
      <w:bCs/>
    </w:rPr>
  </w:style>
  <w:style w:type="paragraph" w:styleId="a8">
    <w:name w:val="No Spacing"/>
    <w:uiPriority w:val="1"/>
    <w:qFormat/>
    <w:rsid w:val="00A50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81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22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4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339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58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492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167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51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072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31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astliwymalish.ru/wp-content/uploads/2013/10/065-e1381090683191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apruo.ru/stranichka-shkolnogo-psichologa/trening-dlya-uchashichsya/127-zanyatie-po-razvitiyu-vnimaniya-mladshich-shkolnikov-mir-vnimaniya-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castliwymalish.ru/wp-content/uploads/2013/10/069-e1381090832382.jpg" TargetMode="External"/><Relationship Id="rId7" Type="http://schemas.openxmlformats.org/officeDocument/2006/relationships/hyperlink" Target="http://scastliwymalish.ru/wp-content/uploads/2013/10/059-e1381476896717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castliwymalish.ru/wp-content/uploads/2013/10/068-e1381090801128.jpg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astliwymalish.ru/wp-content/uploads/2013/10/063-e1381090655234.jpg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hyperlink" Target="http://scastliwymalish.ru/wp-content/uploads/2013/10/061-e1381090613195.jpg" TargetMode="External"/><Relationship Id="rId23" Type="http://schemas.openxmlformats.org/officeDocument/2006/relationships/hyperlink" Target="http://scastliwymalish.ru/wp-content/uploads/2013/10/067-e1381090768592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scastliwymalish.ru/wp-content/uploads/2013/10/070-e1381090414890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astliwymalish.ru/wp-content/uploads/2013/10/066-e1381090710224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E6B2-209C-49FF-B61E-E2B1D4A8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6</cp:revision>
  <cp:lastPrinted>2018-12-01T16:55:00Z</cp:lastPrinted>
  <dcterms:created xsi:type="dcterms:W3CDTF">2018-12-01T15:53:00Z</dcterms:created>
  <dcterms:modified xsi:type="dcterms:W3CDTF">2019-02-09T14:11:00Z</dcterms:modified>
</cp:coreProperties>
</file>