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9D" w:rsidRDefault="0064059D" w:rsidP="00640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D">
        <w:rPr>
          <w:rFonts w:ascii="Times New Roman" w:hAnsi="Times New Roman" w:cs="Times New Roman"/>
          <w:b/>
          <w:sz w:val="28"/>
          <w:szCs w:val="28"/>
        </w:rPr>
        <w:t>Лекционное занятие по теме: «Романы М.Н. Загоскина как первые исторические романы в России. Эпоха В. Скотта в России»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059D" w:rsidRPr="00937D3B" w:rsidRDefault="0064059D" w:rsidP="00937D3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D3B">
        <w:rPr>
          <w:rFonts w:ascii="Times New Roman" w:hAnsi="Times New Roman" w:cs="Times New Roman"/>
          <w:b/>
          <w:sz w:val="28"/>
          <w:szCs w:val="28"/>
        </w:rPr>
        <w:t>Аудитория: студенты филологического факультета 3 курса</w:t>
      </w:r>
      <w:r w:rsidR="00937D3B" w:rsidRPr="00937D3B">
        <w:rPr>
          <w:rFonts w:ascii="Times New Roman" w:hAnsi="Times New Roman" w:cs="Times New Roman"/>
          <w:b/>
          <w:sz w:val="28"/>
          <w:szCs w:val="28"/>
        </w:rPr>
        <w:t>, проводится в рамках литературной гостиной</w:t>
      </w:r>
    </w:p>
    <w:p w:rsidR="0064059D" w:rsidRPr="00937D3B" w:rsidRDefault="0064059D" w:rsidP="006405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D3B">
        <w:rPr>
          <w:rFonts w:ascii="Times New Roman" w:hAnsi="Times New Roman" w:cs="Times New Roman"/>
          <w:b/>
          <w:sz w:val="28"/>
          <w:szCs w:val="28"/>
        </w:rPr>
        <w:t>План занятия</w:t>
      </w:r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3B">
        <w:rPr>
          <w:rFonts w:ascii="Times New Roman" w:hAnsi="Times New Roman" w:cs="Times New Roman"/>
          <w:sz w:val="28"/>
          <w:szCs w:val="28"/>
        </w:rPr>
        <w:t xml:space="preserve">1. М.Н. Загоскин как исторический романист первой трети XIX век. </w:t>
      </w:r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3B">
        <w:rPr>
          <w:rFonts w:ascii="Times New Roman" w:hAnsi="Times New Roman" w:cs="Times New Roman"/>
          <w:sz w:val="28"/>
          <w:szCs w:val="28"/>
        </w:rPr>
        <w:t>2. Первые образцы классического исторического романа.</w:t>
      </w:r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3B">
        <w:rPr>
          <w:rFonts w:ascii="Times New Roman" w:hAnsi="Times New Roman" w:cs="Times New Roman"/>
          <w:sz w:val="28"/>
          <w:szCs w:val="28"/>
        </w:rPr>
        <w:t>3. Факты биографии М.Н. Загоскина.</w:t>
      </w:r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3B">
        <w:rPr>
          <w:rFonts w:ascii="Times New Roman" w:hAnsi="Times New Roman" w:cs="Times New Roman"/>
          <w:sz w:val="28"/>
          <w:szCs w:val="28"/>
        </w:rPr>
        <w:t>4. Литературная деятельность писателя.</w:t>
      </w:r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3B">
        <w:rPr>
          <w:rFonts w:ascii="Times New Roman" w:hAnsi="Times New Roman" w:cs="Times New Roman"/>
          <w:sz w:val="28"/>
          <w:szCs w:val="28"/>
        </w:rPr>
        <w:t>5. Первый исторический роман в России (внеаудиторная работа: сделать конспект по теме «Юрий Милославский, или русские в 1612 году»).</w:t>
      </w:r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3B">
        <w:rPr>
          <w:rFonts w:ascii="Times New Roman" w:hAnsi="Times New Roman" w:cs="Times New Roman"/>
          <w:sz w:val="28"/>
          <w:szCs w:val="28"/>
        </w:rPr>
        <w:t>6. «Рославлев, или русские в 1812 году» как второй исторический роман писателя.</w:t>
      </w:r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3B">
        <w:rPr>
          <w:rFonts w:ascii="Times New Roman" w:hAnsi="Times New Roman" w:cs="Times New Roman"/>
          <w:sz w:val="28"/>
          <w:szCs w:val="28"/>
        </w:rPr>
        <w:t>7. Самостоятельная работа</w:t>
      </w:r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D3B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3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37D3B">
        <w:rPr>
          <w:rFonts w:ascii="Times New Roman" w:hAnsi="Times New Roman" w:cs="Times New Roman"/>
          <w:sz w:val="28"/>
          <w:szCs w:val="28"/>
        </w:rPr>
        <w:t>Создать условия для формирования у студентов знаний об исторической романистики в России.</w:t>
      </w:r>
      <w:proofErr w:type="gramEnd"/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3B">
        <w:rPr>
          <w:rFonts w:ascii="Times New Roman" w:hAnsi="Times New Roman" w:cs="Times New Roman"/>
          <w:sz w:val="28"/>
          <w:szCs w:val="28"/>
        </w:rPr>
        <w:t>2. На примере романов М.Н. Загоскина представить первые образцы классического исторического романа.</w:t>
      </w:r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3B">
        <w:rPr>
          <w:rFonts w:ascii="Times New Roman" w:hAnsi="Times New Roman" w:cs="Times New Roman"/>
          <w:sz w:val="28"/>
          <w:szCs w:val="28"/>
        </w:rPr>
        <w:t xml:space="preserve">3. Познакомить студентов с фактами биографии М.Н. Загоскина. </w:t>
      </w:r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3B">
        <w:rPr>
          <w:rFonts w:ascii="Times New Roman" w:hAnsi="Times New Roman" w:cs="Times New Roman"/>
          <w:sz w:val="28"/>
          <w:szCs w:val="28"/>
        </w:rPr>
        <w:t>4. Выделить принципы исторического романа В.Скотта на примере второго романа Загоскина («Рославлев, или русские в 1812 году»)</w:t>
      </w:r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D3B">
        <w:rPr>
          <w:rFonts w:ascii="Times New Roman" w:hAnsi="Times New Roman" w:cs="Times New Roman"/>
          <w:b/>
          <w:sz w:val="28"/>
          <w:szCs w:val="28"/>
        </w:rPr>
        <w:t>Задачи занятия:</w:t>
      </w:r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3B">
        <w:rPr>
          <w:rFonts w:ascii="Times New Roman" w:hAnsi="Times New Roman" w:cs="Times New Roman"/>
          <w:sz w:val="28"/>
          <w:szCs w:val="28"/>
        </w:rPr>
        <w:t>1. Представить биографические сведения о Загоскине.</w:t>
      </w:r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3B">
        <w:rPr>
          <w:rFonts w:ascii="Times New Roman" w:hAnsi="Times New Roman" w:cs="Times New Roman"/>
          <w:sz w:val="28"/>
          <w:szCs w:val="28"/>
        </w:rPr>
        <w:t>2. Раскрыть вопрос о литературной деятельности Загоскина.</w:t>
      </w:r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3B">
        <w:rPr>
          <w:rFonts w:ascii="Times New Roman" w:hAnsi="Times New Roman" w:cs="Times New Roman"/>
          <w:sz w:val="28"/>
          <w:szCs w:val="28"/>
        </w:rPr>
        <w:lastRenderedPageBreak/>
        <w:t>3. Охарактеризовать роман «Рославлев, или русские в 1812 году» как второй исторический роман.</w:t>
      </w:r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3B">
        <w:rPr>
          <w:rFonts w:ascii="Times New Roman" w:hAnsi="Times New Roman" w:cs="Times New Roman"/>
          <w:sz w:val="28"/>
          <w:szCs w:val="28"/>
        </w:rPr>
        <w:t>4. Сделать акцент на принципах романного историзма В. Скотта.</w:t>
      </w:r>
    </w:p>
    <w:p w:rsidR="0064059D" w:rsidRPr="00937D3B" w:rsidRDefault="0064059D" w:rsidP="006405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3B">
        <w:rPr>
          <w:rFonts w:ascii="Times New Roman" w:hAnsi="Times New Roman" w:cs="Times New Roman"/>
          <w:sz w:val="28"/>
          <w:szCs w:val="28"/>
        </w:rPr>
        <w:t>5. Организовать самостоятельную работу студентов.</w:t>
      </w:r>
    </w:p>
    <w:p w:rsidR="0064059D" w:rsidRPr="00937D3B" w:rsidRDefault="0064059D" w:rsidP="0064059D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7D3B">
        <w:rPr>
          <w:rFonts w:ascii="Times New Roman" w:hAnsi="Times New Roman" w:cs="Times New Roman"/>
          <w:b/>
          <w:i/>
          <w:sz w:val="28"/>
          <w:szCs w:val="28"/>
        </w:rPr>
        <w:t xml:space="preserve">Тип лекции – комбинированная (классическая с элементами самостоятельной работы студентов). </w:t>
      </w:r>
    </w:p>
    <w:p w:rsidR="0064059D" w:rsidRPr="00937D3B" w:rsidRDefault="0064059D" w:rsidP="0064059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D3B">
        <w:rPr>
          <w:rFonts w:ascii="Times New Roman" w:hAnsi="Times New Roman" w:cs="Times New Roman"/>
          <w:b/>
          <w:sz w:val="28"/>
          <w:szCs w:val="28"/>
        </w:rPr>
        <w:t xml:space="preserve">Лекция предполагает самостоятельную работу и задания для внеаудиторной работы (выполняются после лекции дома). </w:t>
      </w:r>
    </w:p>
    <w:p w:rsidR="0064059D" w:rsidRPr="00937D3B" w:rsidRDefault="0064059D" w:rsidP="006405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D3B">
        <w:rPr>
          <w:rFonts w:ascii="Times New Roman" w:hAnsi="Times New Roman" w:cs="Times New Roman"/>
          <w:sz w:val="28"/>
          <w:szCs w:val="28"/>
        </w:rPr>
        <w:t xml:space="preserve">3. </w:t>
      </w:r>
      <w:r w:rsidRPr="00937D3B">
        <w:rPr>
          <w:rFonts w:ascii="Times New Roman" w:hAnsi="Times New Roman" w:cs="Times New Roman"/>
          <w:b/>
          <w:sz w:val="28"/>
          <w:szCs w:val="28"/>
        </w:rPr>
        <w:t>Развёрнутые тезисы к плану лекции</w:t>
      </w:r>
    </w:p>
    <w:p w:rsidR="0064059D" w:rsidRPr="00937D3B" w:rsidRDefault="0064059D" w:rsidP="006405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D3B">
        <w:rPr>
          <w:rFonts w:ascii="Times New Roman" w:hAnsi="Times New Roman" w:cs="Times New Roman"/>
          <w:color w:val="000000"/>
          <w:sz w:val="28"/>
          <w:szCs w:val="28"/>
        </w:rPr>
        <w:t xml:space="preserve">Михаил Николаевич Загоскин – исторический романист первой трети XIX века – был одним из популярнейших писателей своего времени. При жизни М.Н. Загоскин получил славу «русского Вальтер Скотта». Об интересе к историческому жанру говорят такие факты: в 1830-1840-х гг. исторические жанры выдвинулись на первое место в литературном процессе: в 1831-1839 гг. отдельными изданиями вышло более 300 исторических романов. </w:t>
      </w:r>
    </w:p>
    <w:p w:rsidR="0064059D" w:rsidRPr="00937D3B" w:rsidRDefault="0064059D" w:rsidP="006405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3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М.Н. Загоскин, опираясь на достижения английского романиста, создал в России первые образцы классического исторического романа. Романный период в жизни писателя начинается с 1827 года, два года писатель собирает документы и записи о войне 1612 года. В 1929 году в свет выходит первый роман автора </w:t>
      </w:r>
      <w:r w:rsidRPr="00937D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«Юрий Милославский, или русские в 1612 году», имевший огромный успех. За указанным романом последовали следующие романы и повести: </w:t>
      </w:r>
      <w:proofErr w:type="gramStart"/>
      <w:r w:rsidRPr="00937D3B">
        <w:rPr>
          <w:rFonts w:ascii="Times New Roman" w:hAnsi="Times New Roman" w:cs="Times New Roman"/>
          <w:color w:val="000000" w:themeColor="text1"/>
          <w:sz w:val="28"/>
          <w:szCs w:val="28"/>
        </w:rPr>
        <w:t>«Рославлев, или русские в 1812 году» (1830 год), «</w:t>
      </w:r>
      <w:proofErr w:type="spellStart"/>
      <w:r w:rsidRPr="00937D3B">
        <w:rPr>
          <w:rFonts w:ascii="Times New Roman" w:hAnsi="Times New Roman" w:cs="Times New Roman"/>
          <w:color w:val="000000" w:themeColor="text1"/>
          <w:sz w:val="28"/>
          <w:szCs w:val="28"/>
        </w:rPr>
        <w:t>Аскольдова</w:t>
      </w:r>
      <w:proofErr w:type="spellEnd"/>
      <w:r w:rsidRPr="00937D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могила» (1833 год), «Кузьма Рощин» (1836 год), «Повести» (1837 год), «Искуситель» (1838 год), «Тоска по родине» (1839 год), «Кузьма Петрович </w:t>
      </w:r>
      <w:proofErr w:type="spellStart"/>
      <w:r w:rsidRPr="00937D3B">
        <w:rPr>
          <w:rFonts w:ascii="Times New Roman" w:hAnsi="Times New Roman" w:cs="Times New Roman"/>
          <w:color w:val="000000" w:themeColor="text1"/>
          <w:sz w:val="28"/>
          <w:szCs w:val="28"/>
        </w:rPr>
        <w:t>Мирошев</w:t>
      </w:r>
      <w:proofErr w:type="spellEnd"/>
      <w:r w:rsidRPr="00937D3B">
        <w:rPr>
          <w:rFonts w:ascii="Times New Roman" w:hAnsi="Times New Roman" w:cs="Times New Roman"/>
          <w:color w:val="000000" w:themeColor="text1"/>
          <w:sz w:val="28"/>
          <w:szCs w:val="28"/>
        </w:rPr>
        <w:t>» (1841 год), «</w:t>
      </w:r>
      <w:proofErr w:type="spellStart"/>
      <w:r w:rsidRPr="00937D3B">
        <w:rPr>
          <w:rFonts w:ascii="Times New Roman" w:hAnsi="Times New Roman" w:cs="Times New Roman"/>
          <w:color w:val="000000" w:themeColor="text1"/>
          <w:sz w:val="28"/>
          <w:szCs w:val="28"/>
        </w:rPr>
        <w:t>Брынский</w:t>
      </w:r>
      <w:proofErr w:type="spellEnd"/>
      <w:r w:rsidRPr="00937D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лес» (1845 год), «Русские в начале XVIII столетия» (1848 год).</w:t>
      </w:r>
      <w:proofErr w:type="gramEnd"/>
      <w:r w:rsidRPr="00937D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 М.Н. Загоскин издал 29 томов романов, повестей и рассказов, 17 комедий и один водевиль. </w:t>
      </w:r>
    </w:p>
    <w:p w:rsidR="0064059D" w:rsidRPr="00937D3B" w:rsidRDefault="0064059D" w:rsidP="006405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7D3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Михаил Николаевич Загоскин</w:t>
      </w:r>
      <w:r w:rsidRPr="00937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</w:t>
      </w:r>
      <w:r w:rsidRPr="00937D3B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937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5" w:tooltip="25 июля" w:history="1">
        <w:r w:rsidRPr="00937D3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[25] июля</w:t>
        </w:r>
      </w:hyperlink>
      <w:r w:rsidRPr="00937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6" w:tooltip="1789 год" w:history="1">
        <w:r w:rsidRPr="00937D3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1789</w:t>
        </w:r>
      </w:hyperlink>
      <w:r w:rsidRPr="00937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село </w:t>
      </w:r>
      <w:hyperlink r:id="rId7" w:tooltip="Рамзай (село)" w:history="1">
        <w:r w:rsidRPr="00937D3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Рамзай</w:t>
        </w:r>
      </w:hyperlink>
      <w:r w:rsidRPr="00937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8" w:tooltip="Пензенская губерния" w:history="1">
        <w:r w:rsidRPr="00937D3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Пензенская губерния</w:t>
        </w:r>
      </w:hyperlink>
      <w:r w:rsidRPr="00937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– </w:t>
      </w:r>
      <w:r w:rsidRPr="00937D3B">
        <w:rPr>
          <w:rFonts w:ascii="Times New Roman" w:hAnsi="Times New Roman" w:cs="Times New Roman"/>
          <w:color w:val="000000" w:themeColor="text1"/>
          <w:sz w:val="28"/>
          <w:szCs w:val="28"/>
        </w:rPr>
        <w:t>23 июня</w:t>
      </w:r>
      <w:r w:rsidRPr="00937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[</w:t>
      </w:r>
      <w:hyperlink r:id="rId9" w:tooltip="5 июля" w:history="1">
        <w:r w:rsidRPr="00937D3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5 июля</w:t>
        </w:r>
      </w:hyperlink>
      <w:r w:rsidRPr="00937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 </w:t>
      </w:r>
      <w:hyperlink r:id="rId10" w:tooltip="1852 год" w:history="1">
        <w:r w:rsidRPr="00937D3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1852</w:t>
        </w:r>
      </w:hyperlink>
      <w:r w:rsidRPr="00937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1" w:tooltip="Москва" w:history="1">
        <w:r w:rsidRPr="00937D3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Москва</w:t>
        </w:r>
      </w:hyperlink>
      <w:r w:rsidRPr="00937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 </w:t>
      </w:r>
      <w:proofErr w:type="gramStart"/>
      <w:r w:rsidRPr="00937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–р</w:t>
      </w:r>
      <w:proofErr w:type="gramEnd"/>
      <w:r w:rsidRPr="00937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усский </w:t>
      </w:r>
      <w:hyperlink r:id="rId12" w:tooltip="Писатель" w:history="1">
        <w:r w:rsidRPr="00937D3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писатель</w:t>
        </w:r>
      </w:hyperlink>
      <w:r w:rsidRPr="00937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драматург, директор </w:t>
      </w:r>
      <w:hyperlink r:id="rId13" w:tooltip="Императорские театры Российской империи" w:history="1">
        <w:r w:rsidRPr="00937D3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московских театров</w:t>
        </w:r>
      </w:hyperlink>
      <w:r w:rsidRPr="00937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 </w:t>
      </w:r>
      <w:hyperlink r:id="rId14" w:tooltip="Оружейная палата" w:history="1">
        <w:r w:rsidRPr="00937D3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московской оружейной палаты</w:t>
        </w:r>
      </w:hyperlink>
      <w:r w:rsidRPr="00937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hyperlink r:id="rId15" w:tooltip="Действительный статский советник" w:history="1">
        <w:r w:rsidRPr="00937D3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Действительный статский советник</w:t>
        </w:r>
      </w:hyperlink>
      <w:r w:rsidRPr="00937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звании </w:t>
      </w:r>
      <w:hyperlink r:id="rId16" w:tooltip="Камергер" w:history="1">
        <w:r w:rsidRPr="00937D3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камергера</w:t>
        </w:r>
      </w:hyperlink>
      <w:r w:rsidRPr="00937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4059D" w:rsidRPr="00937D3B" w:rsidRDefault="0064059D" w:rsidP="0064059D">
      <w:pPr>
        <w:pStyle w:val="a5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37D3B">
        <w:rPr>
          <w:color w:val="000000" w:themeColor="text1"/>
          <w:sz w:val="28"/>
          <w:szCs w:val="28"/>
          <w:shd w:val="clear" w:color="auto" w:fill="FFFFFF"/>
        </w:rPr>
        <w:t>Родился 14 июля 1789 года в семье пензенского помещика Николая Михайловича </w:t>
      </w:r>
      <w:hyperlink r:id="rId17" w:tooltip="Загоскины" w:history="1">
        <w:r w:rsidRPr="00937D3B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Загоскина</w:t>
        </w:r>
      </w:hyperlink>
      <w:r w:rsidRPr="00937D3B">
        <w:rPr>
          <w:color w:val="000000" w:themeColor="text1"/>
          <w:sz w:val="28"/>
          <w:szCs w:val="28"/>
          <w:shd w:val="clear" w:color="auto" w:fill="FFFFFF"/>
        </w:rPr>
        <w:t> (1761-1824) и Натальи Михайловны, тётки печально известного </w:t>
      </w:r>
      <w:hyperlink r:id="rId18" w:tooltip="Мартынов, Николай Соломонович" w:history="1">
        <w:r w:rsidRPr="00937D3B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Н. С. Мартынова</w:t>
        </w:r>
      </w:hyperlink>
      <w:r w:rsidRPr="00937D3B">
        <w:rPr>
          <w:color w:val="000000" w:themeColor="text1"/>
          <w:sz w:val="28"/>
          <w:szCs w:val="28"/>
          <w:shd w:val="clear" w:color="auto" w:fill="FFFFFF"/>
        </w:rPr>
        <w:t xml:space="preserve">. Отец Загоскина покупал на ярмарках большое количество книг и давал их читать своим детям. Уже в 11 лет будущий писатель сочинил трагедию «Леон и </w:t>
      </w:r>
      <w:proofErr w:type="spellStart"/>
      <w:r w:rsidRPr="00937D3B">
        <w:rPr>
          <w:color w:val="000000" w:themeColor="text1"/>
          <w:sz w:val="28"/>
          <w:szCs w:val="28"/>
          <w:shd w:val="clear" w:color="auto" w:fill="FFFFFF"/>
        </w:rPr>
        <w:t>Зыдея</w:t>
      </w:r>
      <w:proofErr w:type="spellEnd"/>
      <w:r w:rsidRPr="00937D3B">
        <w:rPr>
          <w:color w:val="000000" w:themeColor="text1"/>
          <w:sz w:val="28"/>
          <w:szCs w:val="28"/>
          <w:shd w:val="clear" w:color="auto" w:fill="FFFFFF"/>
        </w:rPr>
        <w:t>» и повесть «Пустынник» (не сохранились).</w:t>
      </w:r>
      <w:r w:rsidRPr="00937D3B">
        <w:rPr>
          <w:color w:val="000000" w:themeColor="text1"/>
          <w:sz w:val="28"/>
          <w:szCs w:val="28"/>
        </w:rPr>
        <w:t xml:space="preserve"> Загоскин получил </w:t>
      </w:r>
      <w:proofErr w:type="gramStart"/>
      <w:r w:rsidRPr="00937D3B">
        <w:rPr>
          <w:color w:val="000000" w:themeColor="text1"/>
          <w:sz w:val="28"/>
          <w:szCs w:val="28"/>
        </w:rPr>
        <w:t>посредственное</w:t>
      </w:r>
      <w:proofErr w:type="gramEnd"/>
      <w:r w:rsidRPr="00937D3B">
        <w:rPr>
          <w:color w:val="000000" w:themeColor="text1"/>
          <w:sz w:val="28"/>
          <w:szCs w:val="28"/>
        </w:rPr>
        <w:t xml:space="preserve"> домашнее образование и впоследствии в рукописях допускал многочисленные грамматические ошибки, часть из которых попадала и в печатные издания.</w:t>
      </w:r>
    </w:p>
    <w:p w:rsidR="0064059D" w:rsidRPr="00937D3B" w:rsidRDefault="0064059D" w:rsidP="0064059D">
      <w:pPr>
        <w:pStyle w:val="a5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37D3B">
        <w:rPr>
          <w:color w:val="000000" w:themeColor="text1"/>
          <w:sz w:val="28"/>
          <w:szCs w:val="28"/>
        </w:rPr>
        <w:t>Через три года службы Загоскин был </w:t>
      </w:r>
      <w:hyperlink r:id="rId19" w:tooltip="Сенатский регистратор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сенатским регистратором</w:t>
        </w:r>
      </w:hyperlink>
      <w:r w:rsidRPr="00937D3B">
        <w:rPr>
          <w:color w:val="000000" w:themeColor="text1"/>
          <w:sz w:val="28"/>
          <w:szCs w:val="28"/>
        </w:rPr>
        <w:t>. В 1807 году перешёл на службу в </w:t>
      </w:r>
      <w:hyperlink r:id="rId20" w:tooltip="Горный департамент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горный департамент</w:t>
        </w:r>
      </w:hyperlink>
      <w:r w:rsidRPr="00937D3B">
        <w:rPr>
          <w:color w:val="000000" w:themeColor="text1"/>
          <w:sz w:val="28"/>
          <w:szCs w:val="28"/>
        </w:rPr>
        <w:t>; затем два года служил в </w:t>
      </w:r>
      <w:hyperlink r:id="rId21" w:tooltip="Государственный ассигнационный банк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Государственном ассигнационном банке</w:t>
        </w:r>
      </w:hyperlink>
      <w:r w:rsidRPr="00937D3B">
        <w:rPr>
          <w:color w:val="000000" w:themeColor="text1"/>
          <w:sz w:val="28"/>
          <w:szCs w:val="28"/>
        </w:rPr>
        <w:t> и в 1811 году был переведён в департамент горных и соляных дел. Помощи от родителей не получал. Жил на получаемое жалование с дядькой-воспитателем Прохором Кондратьевичем, которого он изобразил в романе «</w:t>
      </w:r>
      <w:proofErr w:type="spellStart"/>
      <w:r w:rsidRPr="00937D3B">
        <w:rPr>
          <w:color w:val="000000" w:themeColor="text1"/>
          <w:sz w:val="28"/>
          <w:szCs w:val="28"/>
        </w:rPr>
        <w:t>Мирошев</w:t>
      </w:r>
      <w:proofErr w:type="spellEnd"/>
      <w:r w:rsidRPr="00937D3B">
        <w:rPr>
          <w:color w:val="000000" w:themeColor="text1"/>
          <w:sz w:val="28"/>
          <w:szCs w:val="28"/>
        </w:rPr>
        <w:t>».</w:t>
      </w:r>
    </w:p>
    <w:p w:rsidR="0064059D" w:rsidRPr="00937D3B" w:rsidRDefault="0064059D" w:rsidP="0064059D">
      <w:pPr>
        <w:pStyle w:val="a5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37D3B">
        <w:rPr>
          <w:color w:val="000000" w:themeColor="text1"/>
          <w:sz w:val="28"/>
          <w:szCs w:val="28"/>
        </w:rPr>
        <w:t>В разгар </w:t>
      </w:r>
      <w:hyperlink r:id="rId22" w:tooltip="Отечественная война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французского вторжения</w:t>
        </w:r>
      </w:hyperlink>
      <w:r w:rsidRPr="00937D3B">
        <w:rPr>
          <w:color w:val="000000" w:themeColor="text1"/>
          <w:sz w:val="28"/>
          <w:szCs w:val="28"/>
        </w:rPr>
        <w:t>, 9 августа 1812 года, Загоскин записался в </w:t>
      </w:r>
      <w:hyperlink r:id="rId23" w:tooltip="Земское ополчение 1812 года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петербургское ополчение</w:t>
        </w:r>
      </w:hyperlink>
      <w:r w:rsidRPr="00937D3B">
        <w:rPr>
          <w:color w:val="000000" w:themeColor="text1"/>
          <w:sz w:val="28"/>
          <w:szCs w:val="28"/>
        </w:rPr>
        <w:t>, которое предназначалось в подкрепление корпуса </w:t>
      </w:r>
      <w:proofErr w:type="spellStart"/>
      <w:r w:rsidRPr="00937D3B">
        <w:rPr>
          <w:color w:val="000000" w:themeColor="text1"/>
          <w:sz w:val="28"/>
          <w:szCs w:val="28"/>
        </w:rPr>
        <w:fldChar w:fldCharType="begin"/>
      </w:r>
      <w:r w:rsidRPr="00937D3B">
        <w:rPr>
          <w:color w:val="000000" w:themeColor="text1"/>
          <w:sz w:val="28"/>
          <w:szCs w:val="28"/>
        </w:rPr>
        <w:instrText xml:space="preserve"> HYPERLINK "https://ru.wikipedia.org/wiki/%D0%92%D0%B8%D1%82%D0%B3%D0%B5%D0%BD%D1%88%D1%82%D0%B5%D0%B9%D0%BD,_%D0%9F%D1%91%D1%82%D1%80_%D0%A5%D1%80%D0%B8%D1%81%D1%82%D0%B8%D0%B0%D0%BD%D0%BE%D0%B2%D0%B8%D1%87" \o "Витгенштейн, Пётр Христианович" </w:instrText>
      </w:r>
      <w:r w:rsidRPr="00937D3B">
        <w:rPr>
          <w:color w:val="000000" w:themeColor="text1"/>
          <w:sz w:val="28"/>
          <w:szCs w:val="28"/>
        </w:rPr>
        <w:fldChar w:fldCharType="separate"/>
      </w:r>
      <w:r w:rsidRPr="00937D3B">
        <w:rPr>
          <w:rStyle w:val="a4"/>
          <w:color w:val="000000" w:themeColor="text1"/>
          <w:sz w:val="28"/>
          <w:szCs w:val="28"/>
          <w:u w:val="none"/>
        </w:rPr>
        <w:t>Витгенштейна</w:t>
      </w:r>
      <w:proofErr w:type="spellEnd"/>
      <w:r w:rsidRPr="00937D3B">
        <w:rPr>
          <w:color w:val="000000" w:themeColor="text1"/>
          <w:sz w:val="28"/>
          <w:szCs w:val="28"/>
        </w:rPr>
        <w:fldChar w:fldCharType="end"/>
      </w:r>
      <w:r w:rsidRPr="00937D3B">
        <w:rPr>
          <w:color w:val="000000" w:themeColor="text1"/>
          <w:sz w:val="28"/>
          <w:szCs w:val="28"/>
        </w:rPr>
        <w:t>. Когда 6 октября ополчение вступило в первый бой при </w:t>
      </w:r>
      <w:hyperlink r:id="rId24" w:tooltip="Второе сражение под Полоцком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взятии Полоцка</w:t>
        </w:r>
      </w:hyperlink>
      <w:r w:rsidRPr="00937D3B">
        <w:rPr>
          <w:color w:val="000000" w:themeColor="text1"/>
          <w:sz w:val="28"/>
          <w:szCs w:val="28"/>
        </w:rPr>
        <w:t>, Загоскин был ранен в ногу и получил </w:t>
      </w:r>
      <w:hyperlink r:id="rId25" w:tooltip="Орден Святой Анны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орден Святой Анны</w:t>
        </w:r>
      </w:hyperlink>
      <w:r w:rsidRPr="00937D3B">
        <w:rPr>
          <w:color w:val="000000" w:themeColor="text1"/>
          <w:sz w:val="28"/>
          <w:szCs w:val="28"/>
        </w:rPr>
        <w:t> 4-й степени с надписью «За храбрость». После лечения вернулся в полк, был назначен </w:t>
      </w:r>
      <w:hyperlink r:id="rId26" w:tooltip="Адъютант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адъютантом</w:t>
        </w:r>
      </w:hyperlink>
      <w:r w:rsidRPr="00937D3B">
        <w:rPr>
          <w:color w:val="000000" w:themeColor="text1"/>
          <w:sz w:val="28"/>
          <w:szCs w:val="28"/>
        </w:rPr>
        <w:t> к графу </w:t>
      </w:r>
      <w:hyperlink r:id="rId27" w:tooltip="Левиз, Фёдор Фёдорович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Ф. Ф. </w:t>
        </w:r>
        <w:proofErr w:type="spellStart"/>
        <w:r w:rsidRPr="00937D3B">
          <w:rPr>
            <w:rStyle w:val="a4"/>
            <w:color w:val="000000" w:themeColor="text1"/>
            <w:sz w:val="28"/>
            <w:szCs w:val="28"/>
            <w:u w:val="none"/>
          </w:rPr>
          <w:t>Левизу</w:t>
        </w:r>
        <w:proofErr w:type="spellEnd"/>
      </w:hyperlink>
      <w:r w:rsidRPr="00937D3B">
        <w:rPr>
          <w:color w:val="000000" w:themeColor="text1"/>
          <w:sz w:val="28"/>
          <w:szCs w:val="28"/>
        </w:rPr>
        <w:t> и пробыл в этой должности всю войну. После взятия </w:t>
      </w:r>
      <w:hyperlink r:id="rId28" w:tooltip="Данциг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Данцига</w:t>
        </w:r>
      </w:hyperlink>
      <w:r w:rsidRPr="00937D3B">
        <w:rPr>
          <w:color w:val="000000" w:themeColor="text1"/>
          <w:sz w:val="28"/>
          <w:szCs w:val="28"/>
        </w:rPr>
        <w:t> (24 декабря 1813 года) ополчение было распущено.</w:t>
      </w:r>
    </w:p>
    <w:p w:rsidR="0064059D" w:rsidRPr="00937D3B" w:rsidRDefault="0064059D" w:rsidP="0064059D">
      <w:pPr>
        <w:pStyle w:val="a5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37D3B">
        <w:rPr>
          <w:color w:val="000000" w:themeColor="text1"/>
          <w:sz w:val="28"/>
          <w:szCs w:val="28"/>
        </w:rPr>
        <w:t>В 1814 году Загоскин вернулся в своё родовое поместье Рамзай, где написал одноактную комедию «Проказник».</w:t>
      </w:r>
    </w:p>
    <w:p w:rsidR="0064059D" w:rsidRPr="00937D3B" w:rsidRDefault="0064059D" w:rsidP="0064059D">
      <w:pPr>
        <w:pStyle w:val="a5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37D3B">
        <w:rPr>
          <w:color w:val="000000" w:themeColor="text1"/>
          <w:sz w:val="28"/>
          <w:szCs w:val="28"/>
        </w:rPr>
        <w:lastRenderedPageBreak/>
        <w:t>В литературе Загоскин дебютировал </w:t>
      </w:r>
      <w:hyperlink r:id="rId29" w:tooltip="Комедия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комедией</w:t>
        </w:r>
      </w:hyperlink>
      <w:r w:rsidRPr="00937D3B">
        <w:rPr>
          <w:color w:val="000000" w:themeColor="text1"/>
          <w:sz w:val="28"/>
          <w:szCs w:val="28"/>
        </w:rPr>
        <w:t> «Проказник» (</w:t>
      </w:r>
      <w:hyperlink r:id="rId30" w:tooltip="1815 год в литературе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1815 год</w:t>
        </w:r>
      </w:hyperlink>
      <w:r w:rsidRPr="00937D3B">
        <w:rPr>
          <w:color w:val="000000" w:themeColor="text1"/>
          <w:sz w:val="28"/>
          <w:szCs w:val="28"/>
        </w:rPr>
        <w:t>). В его пьесах «</w:t>
      </w:r>
      <w:proofErr w:type="spellStart"/>
      <w:r w:rsidRPr="00937D3B">
        <w:rPr>
          <w:color w:val="000000" w:themeColor="text1"/>
          <w:sz w:val="28"/>
          <w:szCs w:val="28"/>
        </w:rPr>
        <w:t>Богатонов</w:t>
      </w:r>
      <w:proofErr w:type="spellEnd"/>
      <w:r w:rsidRPr="00937D3B">
        <w:rPr>
          <w:color w:val="000000" w:themeColor="text1"/>
          <w:sz w:val="28"/>
          <w:szCs w:val="28"/>
        </w:rPr>
        <w:t xml:space="preserve"> в деревне, или Сюрприз самому себе» (</w:t>
      </w:r>
      <w:hyperlink r:id="rId31" w:tooltip="1821 год в литературе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1821 год</w:t>
        </w:r>
      </w:hyperlink>
      <w:r w:rsidRPr="00937D3B">
        <w:rPr>
          <w:color w:val="000000" w:themeColor="text1"/>
          <w:sz w:val="28"/>
          <w:szCs w:val="28"/>
        </w:rPr>
        <w:t>), «Урок холостым, или Наследники» (</w:t>
      </w:r>
      <w:hyperlink r:id="rId32" w:tooltip="1822 год в литературе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1822 год</w:t>
        </w:r>
      </w:hyperlink>
      <w:r w:rsidRPr="00937D3B">
        <w:rPr>
          <w:color w:val="000000" w:themeColor="text1"/>
          <w:sz w:val="28"/>
          <w:szCs w:val="28"/>
        </w:rPr>
        <w:t>), «Деревенский философ» (1822 год), «Репетиция на станции» (</w:t>
      </w:r>
      <w:hyperlink r:id="rId33" w:tooltip="1827 год в литературе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1827</w:t>
        </w:r>
      </w:hyperlink>
      <w:r w:rsidRPr="00937D3B">
        <w:rPr>
          <w:color w:val="000000" w:themeColor="text1"/>
          <w:sz w:val="28"/>
          <w:szCs w:val="28"/>
        </w:rPr>
        <w:t>), «Благородный театр» (1827) находят подражание французской комедии.</w:t>
      </w:r>
    </w:p>
    <w:p w:rsidR="0064059D" w:rsidRPr="00937D3B" w:rsidRDefault="0064059D" w:rsidP="0064059D">
      <w:pPr>
        <w:pStyle w:val="a5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37D3B">
        <w:rPr>
          <w:color w:val="000000" w:themeColor="text1"/>
          <w:sz w:val="28"/>
          <w:szCs w:val="28"/>
        </w:rPr>
        <w:t xml:space="preserve">В 1829 году, ориентируясь на модные </w:t>
      </w:r>
      <w:proofErr w:type="gramStart"/>
      <w:r w:rsidRPr="00937D3B">
        <w:rPr>
          <w:color w:val="000000" w:themeColor="text1"/>
          <w:sz w:val="28"/>
          <w:szCs w:val="28"/>
        </w:rPr>
        <w:t>сочинения</w:t>
      </w:r>
      <w:proofErr w:type="gramEnd"/>
      <w:r w:rsidRPr="00937D3B">
        <w:rPr>
          <w:color w:val="000000" w:themeColor="text1"/>
          <w:sz w:val="28"/>
          <w:szCs w:val="28"/>
        </w:rPr>
        <w:t> </w:t>
      </w:r>
      <w:hyperlink r:id="rId34" w:tooltip="Скотт, Вальтер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Вальтер Скотта</w:t>
        </w:r>
      </w:hyperlink>
      <w:r w:rsidRPr="00937D3B">
        <w:rPr>
          <w:color w:val="000000" w:themeColor="text1"/>
          <w:sz w:val="28"/>
          <w:szCs w:val="28"/>
        </w:rPr>
        <w:t>, Загоскин пишет роман «</w:t>
      </w:r>
      <w:hyperlink r:id="rId35" w:tooltip="Юрий Милославский, или Русские в 1612 году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Юрий Милославский, или Русские в 1612 году</w:t>
        </w:r>
      </w:hyperlink>
      <w:r w:rsidRPr="00937D3B">
        <w:rPr>
          <w:color w:val="000000" w:themeColor="text1"/>
          <w:sz w:val="28"/>
          <w:szCs w:val="28"/>
        </w:rPr>
        <w:t>», который «имел немедленный и громкий успех и около ста лет оставался заслуженно популярным у не очень привередливых читателей». Продолжая историческую тему, в 1831 году Загоскин издаёт роман «Рославлев, или Русские в 1812 году». Первый тираж романа был быстро распродан. В скором времени последовало ещё два издания. До появления «</w:t>
      </w:r>
      <w:hyperlink r:id="rId36" w:tooltip="Война и мир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Войны и мира</w:t>
        </w:r>
      </w:hyperlink>
      <w:r w:rsidRPr="00937D3B">
        <w:rPr>
          <w:color w:val="000000" w:themeColor="text1"/>
          <w:sz w:val="28"/>
          <w:szCs w:val="28"/>
        </w:rPr>
        <w:t>» это была самая популярная книга об Отечественной войне 1812 года.</w:t>
      </w:r>
    </w:p>
    <w:p w:rsidR="0064059D" w:rsidRPr="00937D3B" w:rsidRDefault="0064059D" w:rsidP="0064059D">
      <w:pPr>
        <w:pStyle w:val="a5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37D3B">
        <w:rPr>
          <w:color w:val="000000" w:themeColor="text1"/>
          <w:sz w:val="28"/>
          <w:szCs w:val="28"/>
        </w:rPr>
        <w:t>В 1833 году вышел третий исторический роман Загоскина «</w:t>
      </w:r>
      <w:proofErr w:type="spellStart"/>
      <w:r w:rsidRPr="00937D3B">
        <w:rPr>
          <w:color w:val="000000" w:themeColor="text1"/>
          <w:sz w:val="28"/>
          <w:szCs w:val="28"/>
        </w:rPr>
        <w:t>Аскольдова</w:t>
      </w:r>
      <w:proofErr w:type="spellEnd"/>
      <w:r w:rsidRPr="00937D3B">
        <w:rPr>
          <w:color w:val="000000" w:themeColor="text1"/>
          <w:sz w:val="28"/>
          <w:szCs w:val="28"/>
        </w:rPr>
        <w:t xml:space="preserve"> могила» о далёких временах </w:t>
      </w:r>
      <w:hyperlink r:id="rId37" w:tooltip="Владимир I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Владимира Красно Солнышко</w:t>
        </w:r>
      </w:hyperlink>
      <w:r w:rsidRPr="00937D3B">
        <w:rPr>
          <w:color w:val="000000" w:themeColor="text1"/>
          <w:sz w:val="28"/>
          <w:szCs w:val="28"/>
        </w:rPr>
        <w:t>. К удивлению автора, «древнеславянский» колорит романа был плохо встречен публикой. На основе этой книги Загоскиным создано </w:t>
      </w:r>
      <w:hyperlink r:id="rId38" w:tooltip="Либретто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либретто</w:t>
        </w:r>
      </w:hyperlink>
      <w:r w:rsidRPr="00937D3B">
        <w:rPr>
          <w:color w:val="000000" w:themeColor="text1"/>
          <w:sz w:val="28"/>
          <w:szCs w:val="28"/>
        </w:rPr>
        <w:t xml:space="preserve"> для </w:t>
      </w:r>
      <w:hyperlink r:id="rId39" w:tooltip="Аскольдова могила (опера)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оперы Верстовского того же названия</w:t>
        </w:r>
      </w:hyperlink>
      <w:r w:rsidRPr="00937D3B">
        <w:rPr>
          <w:color w:val="000000" w:themeColor="text1"/>
          <w:sz w:val="28"/>
          <w:szCs w:val="28"/>
        </w:rPr>
        <w:t>. Опера была поставлена в 1835 году и пользовалась большой популярностью.</w:t>
      </w:r>
    </w:p>
    <w:p w:rsidR="0064059D" w:rsidRPr="00937D3B" w:rsidRDefault="0064059D" w:rsidP="0064059D">
      <w:pPr>
        <w:pStyle w:val="a5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37D3B">
        <w:rPr>
          <w:color w:val="000000" w:themeColor="text1"/>
          <w:sz w:val="28"/>
          <w:szCs w:val="28"/>
        </w:rPr>
        <w:t>Исторические романы Загоскина были выдержаны в духе официального </w:t>
      </w:r>
      <w:hyperlink r:id="rId40" w:tooltip="Патриотизм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патриотизма</w:t>
        </w:r>
      </w:hyperlink>
      <w:r w:rsidRPr="00937D3B">
        <w:rPr>
          <w:color w:val="000000" w:themeColor="text1"/>
          <w:sz w:val="28"/>
          <w:szCs w:val="28"/>
        </w:rPr>
        <w:t> и служили своего рода иллюстрацией </w:t>
      </w:r>
      <w:hyperlink r:id="rId41" w:tooltip="Теория официальной народности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теории официальной народности</w:t>
        </w:r>
      </w:hyperlink>
      <w:r w:rsidRPr="00937D3B">
        <w:rPr>
          <w:color w:val="000000" w:themeColor="text1"/>
          <w:sz w:val="28"/>
          <w:szCs w:val="28"/>
        </w:rPr>
        <w:t>. С этим связано неприятие Загоскина в советское время, когда считалось, что «его квасной патриотизм крепостника часто доходил до комизма». </w:t>
      </w:r>
      <w:hyperlink r:id="rId42" w:tooltip="Святополк-Мирский, Дмитрий Петрович" w:history="1">
        <w:r w:rsidRPr="00937D3B">
          <w:rPr>
            <w:rStyle w:val="a4"/>
            <w:color w:val="000000" w:themeColor="text1"/>
            <w:sz w:val="28"/>
            <w:szCs w:val="28"/>
            <w:u w:val="none"/>
          </w:rPr>
          <w:t>Д. Мирский</w:t>
        </w:r>
      </w:hyperlink>
      <w:r w:rsidRPr="00937D3B">
        <w:rPr>
          <w:color w:val="000000" w:themeColor="text1"/>
          <w:sz w:val="28"/>
          <w:szCs w:val="28"/>
        </w:rPr>
        <w:t xml:space="preserve"> отмечает в его романах «недостаток истинного исторического колорита, грубый национализм и картонную психологию». </w:t>
      </w:r>
    </w:p>
    <w:p w:rsidR="0064059D" w:rsidRPr="00937D3B" w:rsidRDefault="0064059D" w:rsidP="006405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D3B">
        <w:rPr>
          <w:rFonts w:ascii="Times New Roman" w:hAnsi="Times New Roman" w:cs="Times New Roman"/>
          <w:color w:val="000000"/>
          <w:sz w:val="28"/>
          <w:szCs w:val="28"/>
        </w:rPr>
        <w:t xml:space="preserve">Действие романа «Рославлев» происходит во время Отечественной войны 1812 года. В основе произведения лежит история отношений русского офицера Владимира Рославлева и его невесты Полины. Герои романа </w:t>
      </w:r>
      <w:r w:rsidRPr="00937D3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участвуют в военных действиях и обсуждают их за обедами, из диалогов героев мы видим политическую ситуацию на мировой арене, узнаем о внешней и внутренней политике России. Как правило, современные читатели представляют войну с Наполеоном по роману Л.Н. Толстого «Война и мир». Но у знаменитого романа были предшественники – это роман М.Н. Загоскина «Рославлев, или русские в 1812 году» и литературный ответ А.С. Пушкина на него – роман «Рославлев». </w:t>
      </w:r>
    </w:p>
    <w:p w:rsidR="0064059D" w:rsidRPr="00937D3B" w:rsidRDefault="0064059D" w:rsidP="006405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D3B">
        <w:rPr>
          <w:rFonts w:ascii="Times New Roman" w:hAnsi="Times New Roman" w:cs="Times New Roman"/>
          <w:color w:val="000000"/>
          <w:sz w:val="28"/>
          <w:szCs w:val="28"/>
        </w:rPr>
        <w:tab/>
        <w:t>Историзмом романа автор обязан В.Скотту. Именно этим романистом зачитывался Загоскин еще с юношества. Исследователи выделяют следующие признаки английского исторического романа у В. Скотта [цитируется по Давиденко Г.И.]:</w:t>
      </w:r>
    </w:p>
    <w:p w:rsidR="0064059D" w:rsidRPr="00937D3B" w:rsidRDefault="0064059D" w:rsidP="0064059D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D3B">
        <w:rPr>
          <w:rFonts w:ascii="Times New Roman" w:hAnsi="Times New Roman" w:cs="Times New Roman"/>
          <w:color w:val="000000"/>
          <w:sz w:val="28"/>
          <w:szCs w:val="28"/>
        </w:rPr>
        <w:t>Исторические комментарии к событиям и персоналиям;</w:t>
      </w:r>
    </w:p>
    <w:p w:rsidR="0064059D" w:rsidRPr="00937D3B" w:rsidRDefault="0064059D" w:rsidP="0064059D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D3B">
        <w:rPr>
          <w:rFonts w:ascii="Times New Roman" w:hAnsi="Times New Roman" w:cs="Times New Roman"/>
          <w:color w:val="000000"/>
          <w:sz w:val="28"/>
          <w:szCs w:val="28"/>
        </w:rPr>
        <w:t>Наличие в романы трёх обязательных компонентов – описания, рассказа, диалога;</w:t>
      </w:r>
    </w:p>
    <w:p w:rsidR="0064059D" w:rsidRPr="00937D3B" w:rsidRDefault="0064059D" w:rsidP="0064059D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D3B">
        <w:rPr>
          <w:rFonts w:ascii="Times New Roman" w:hAnsi="Times New Roman" w:cs="Times New Roman"/>
          <w:color w:val="000000"/>
          <w:sz w:val="28"/>
          <w:szCs w:val="28"/>
        </w:rPr>
        <w:t>Отстранённость автора от рассказа, все комментарии дают действующие лица;</w:t>
      </w:r>
    </w:p>
    <w:p w:rsidR="0064059D" w:rsidRPr="00937D3B" w:rsidRDefault="0064059D" w:rsidP="0064059D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D3B">
        <w:rPr>
          <w:rFonts w:ascii="Times New Roman" w:hAnsi="Times New Roman" w:cs="Times New Roman"/>
          <w:color w:val="000000"/>
          <w:sz w:val="28"/>
          <w:szCs w:val="28"/>
        </w:rPr>
        <w:t>Реальные исторические персонажи не стоят в центре внимания;</w:t>
      </w:r>
    </w:p>
    <w:p w:rsidR="0064059D" w:rsidRPr="00937D3B" w:rsidRDefault="0064059D" w:rsidP="0064059D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D3B">
        <w:rPr>
          <w:rFonts w:ascii="Times New Roman" w:hAnsi="Times New Roman" w:cs="Times New Roman"/>
          <w:color w:val="000000"/>
          <w:sz w:val="28"/>
          <w:szCs w:val="28"/>
        </w:rPr>
        <w:t>В развертывании сюжета участвуют люди из народа;</w:t>
      </w:r>
    </w:p>
    <w:p w:rsidR="0064059D" w:rsidRPr="00937D3B" w:rsidRDefault="0064059D" w:rsidP="0064059D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D3B">
        <w:rPr>
          <w:rFonts w:ascii="Times New Roman" w:hAnsi="Times New Roman" w:cs="Times New Roman"/>
          <w:color w:val="000000"/>
          <w:sz w:val="28"/>
          <w:szCs w:val="28"/>
        </w:rPr>
        <w:t>Фабула связана с историей молодого человека;</w:t>
      </w:r>
    </w:p>
    <w:p w:rsidR="0064059D" w:rsidRPr="00937D3B" w:rsidRDefault="0064059D" w:rsidP="0064059D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D3B">
        <w:rPr>
          <w:rFonts w:ascii="Times New Roman" w:hAnsi="Times New Roman" w:cs="Times New Roman"/>
          <w:color w:val="000000"/>
          <w:sz w:val="28"/>
          <w:szCs w:val="28"/>
        </w:rPr>
        <w:t xml:space="preserve">Присутствие </w:t>
      </w:r>
      <w:proofErr w:type="spellStart"/>
      <w:r w:rsidRPr="00937D3B">
        <w:rPr>
          <w:rFonts w:ascii="Times New Roman" w:hAnsi="Times New Roman" w:cs="Times New Roman"/>
          <w:color w:val="000000"/>
          <w:sz w:val="28"/>
          <w:szCs w:val="28"/>
        </w:rPr>
        <w:t>документалистики</w:t>
      </w:r>
      <w:proofErr w:type="spellEnd"/>
      <w:r w:rsidRPr="00937D3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4059D" w:rsidRPr="00937D3B" w:rsidRDefault="0064059D" w:rsidP="0064059D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D3B">
        <w:rPr>
          <w:rFonts w:ascii="Times New Roman" w:hAnsi="Times New Roman" w:cs="Times New Roman"/>
          <w:color w:val="000000"/>
          <w:sz w:val="28"/>
          <w:szCs w:val="28"/>
        </w:rPr>
        <w:t>Наличие колорита описываемого времени;</w:t>
      </w:r>
    </w:p>
    <w:p w:rsidR="0064059D" w:rsidRPr="00937D3B" w:rsidRDefault="0064059D" w:rsidP="0064059D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D3B">
        <w:rPr>
          <w:rFonts w:ascii="Times New Roman" w:hAnsi="Times New Roman" w:cs="Times New Roman"/>
          <w:color w:val="000000"/>
          <w:sz w:val="28"/>
          <w:szCs w:val="28"/>
        </w:rPr>
        <w:t xml:space="preserve">В центре исторического романа описание семьи на фоне исторических событий. </w:t>
      </w:r>
    </w:p>
    <w:p w:rsidR="0064059D" w:rsidRPr="00937D3B" w:rsidRDefault="0064059D" w:rsidP="006405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D3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Многие признаки английского исторического романа мы встречаем в произведении М.Н. Загоскина. В России исторический роман начинает только зарождаться, в то время как в Англии, Франции и Германии в  30 - е гг. XIX </w:t>
      </w:r>
      <w:proofErr w:type="gramStart"/>
      <w:r w:rsidRPr="00937D3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37D3B">
        <w:rPr>
          <w:rFonts w:ascii="Times New Roman" w:hAnsi="Times New Roman" w:cs="Times New Roman"/>
          <w:color w:val="000000"/>
          <w:sz w:val="28"/>
          <w:szCs w:val="28"/>
        </w:rPr>
        <w:t xml:space="preserve">. он был уже широко распространен. Сформировался русский исторический роман гораздо позднее. </w:t>
      </w:r>
    </w:p>
    <w:p w:rsidR="0064059D" w:rsidRPr="00937D3B" w:rsidRDefault="0064059D" w:rsidP="0064059D">
      <w:pPr>
        <w:pStyle w:val="a5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937D3B">
        <w:rPr>
          <w:b/>
          <w:color w:val="000000" w:themeColor="text1"/>
          <w:sz w:val="28"/>
          <w:szCs w:val="28"/>
        </w:rPr>
        <w:lastRenderedPageBreak/>
        <w:t xml:space="preserve">Самостоятельная работа: на 40 минут. Раздать студентам вступительную статью к книге «Эпоха В. Скотта в России» </w:t>
      </w:r>
      <w:proofErr w:type="spellStart"/>
      <w:r w:rsidRPr="00937D3B">
        <w:rPr>
          <w:b/>
          <w:color w:val="000000" w:themeColor="text1"/>
          <w:sz w:val="28"/>
          <w:szCs w:val="28"/>
        </w:rPr>
        <w:t>Альтшуллера</w:t>
      </w:r>
      <w:proofErr w:type="spellEnd"/>
      <w:r w:rsidRPr="00937D3B">
        <w:rPr>
          <w:b/>
          <w:color w:val="000000" w:themeColor="text1"/>
          <w:sz w:val="28"/>
          <w:szCs w:val="28"/>
        </w:rPr>
        <w:t xml:space="preserve">, предложить на основе статьи описать особенности исторического романа в России. После выполнения задания студенты по очереди зачитывают тезисы и комментируют их (в статье представлены развёрнутые комментарии). </w:t>
      </w:r>
    </w:p>
    <w:p w:rsidR="0064059D" w:rsidRPr="00937D3B" w:rsidRDefault="0064059D" w:rsidP="0064059D">
      <w:pPr>
        <w:pStyle w:val="a5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937D3B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</w:p>
    <w:p w:rsidR="0064059D" w:rsidRPr="007919E6" w:rsidRDefault="0064059D" w:rsidP="0064059D">
      <w:pPr>
        <w:pStyle w:val="a5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4D028A" w:rsidRDefault="00937D3B"/>
    <w:sectPr w:rsidR="004D028A" w:rsidSect="00553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2A53"/>
    <w:multiLevelType w:val="hybridMultilevel"/>
    <w:tmpl w:val="F17471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059D"/>
    <w:rsid w:val="00553DCF"/>
    <w:rsid w:val="0064059D"/>
    <w:rsid w:val="007E5DE7"/>
    <w:rsid w:val="00801CB5"/>
    <w:rsid w:val="008C77E7"/>
    <w:rsid w:val="00937D3B"/>
    <w:rsid w:val="00B45432"/>
    <w:rsid w:val="00EC6F01"/>
    <w:rsid w:val="00F5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059D"/>
    <w:pPr>
      <w:ind w:left="720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semiHidden/>
    <w:unhideWhenUsed/>
    <w:rsid w:val="0064059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4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640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5%D0%BD%D0%B7%D0%B5%D0%BD%D1%81%D0%BA%D0%B0%D1%8F_%D0%B3%D1%83%D0%B1%D0%B5%D1%80%D0%BD%D0%B8%D1%8F" TargetMode="External"/><Relationship Id="rId13" Type="http://schemas.openxmlformats.org/officeDocument/2006/relationships/hyperlink" Target="https://ru.wikipedia.org/wiki/%D0%98%D0%BC%D0%BF%D0%B5%D1%80%D0%B0%D1%82%D0%BE%D1%80%D1%81%D0%BA%D0%B8%D0%B5_%D1%82%D0%B5%D0%B0%D1%82%D1%80%D1%8B_%D0%A0%D0%BE%D1%81%D1%81%D0%B8%D0%B9%D1%81%D0%BA%D0%BE%D0%B9_%D0%B8%D0%BC%D0%BF%D0%B5%D1%80%D0%B8%D0%B8" TargetMode="External"/><Relationship Id="rId18" Type="http://schemas.openxmlformats.org/officeDocument/2006/relationships/hyperlink" Target="https://ru.wikipedia.org/wiki/%D0%9C%D0%B0%D1%80%D1%82%D1%8B%D0%BD%D0%BE%D0%B2,_%D0%9D%D0%B8%D0%BA%D0%BE%D0%BB%D0%B0%D0%B9_%D0%A1%D0%BE%D0%BB%D0%BE%D0%BC%D0%BE%D0%BD%D0%BE%D0%B2%D0%B8%D1%87" TargetMode="External"/><Relationship Id="rId26" Type="http://schemas.openxmlformats.org/officeDocument/2006/relationships/hyperlink" Target="https://ru.wikipedia.org/wiki/%D0%90%D0%B4%D1%8A%D1%8E%D1%82%D0%B0%D0%BD%D1%82" TargetMode="External"/><Relationship Id="rId39" Type="http://schemas.openxmlformats.org/officeDocument/2006/relationships/hyperlink" Target="https://ru.wikipedia.org/wiki/%D0%90%D1%81%D0%BA%D0%BE%D0%BB%D1%8C%D0%B4%D0%BE%D0%B2%D0%B0_%D0%BC%D0%BE%D0%B3%D0%B8%D0%BB%D0%B0_(%D0%BE%D0%BF%D0%B5%D1%80%D0%B0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3%D0%BE%D1%81%D1%83%D0%B4%D0%B0%D1%80%D1%81%D1%82%D0%B2%D0%B5%D0%BD%D0%BD%D1%8B%D0%B9_%D0%B0%D1%81%D1%81%D0%B8%D0%B3%D0%BD%D0%B0%D1%86%D0%B8%D0%BE%D0%BD%D0%BD%D1%8B%D0%B9_%D0%B1%D0%B0%D0%BD%D0%BA" TargetMode="External"/><Relationship Id="rId34" Type="http://schemas.openxmlformats.org/officeDocument/2006/relationships/hyperlink" Target="https://ru.wikipedia.org/wiki/%D0%A1%D0%BA%D0%BE%D1%82%D1%82,_%D0%92%D0%B0%D0%BB%D1%8C%D1%82%D0%B5%D1%80" TargetMode="External"/><Relationship Id="rId42" Type="http://schemas.openxmlformats.org/officeDocument/2006/relationships/hyperlink" Target="https://ru.wikipedia.org/wiki/%D0%A1%D0%B2%D1%8F%D1%82%D0%BE%D0%BF%D0%BE%D0%BB%D0%BA-%D0%9C%D0%B8%D1%80%D1%81%D0%BA%D0%B8%D0%B9,_%D0%94%D0%BC%D0%B8%D1%82%D1%80%D0%B8%D0%B9_%D0%9F%D0%B5%D1%82%D1%80%D0%BE%D0%B2%D0%B8%D1%87" TargetMode="External"/><Relationship Id="rId7" Type="http://schemas.openxmlformats.org/officeDocument/2006/relationships/hyperlink" Target="https://ru.wikipedia.org/wiki/%D0%A0%D0%B0%D0%BC%D0%B7%D0%B0%D0%B9_(%D1%81%D0%B5%D0%BB%D0%BE)" TargetMode="External"/><Relationship Id="rId12" Type="http://schemas.openxmlformats.org/officeDocument/2006/relationships/hyperlink" Target="https://ru.wikipedia.org/wiki/%D0%9F%D0%B8%D1%81%D0%B0%D1%82%D0%B5%D0%BB%D1%8C" TargetMode="External"/><Relationship Id="rId17" Type="http://schemas.openxmlformats.org/officeDocument/2006/relationships/hyperlink" Target="https://ru.wikipedia.org/wiki/%D0%97%D0%B0%D0%B3%D0%BE%D1%81%D0%BA%D0%B8%D0%BD%D1%8B" TargetMode="External"/><Relationship Id="rId25" Type="http://schemas.openxmlformats.org/officeDocument/2006/relationships/hyperlink" Target="https://ru.wikipedia.org/wiki/%D0%9E%D1%80%D0%B4%D0%B5%D0%BD_%D0%A1%D0%B2%D1%8F%D1%82%D0%BE%D0%B9_%D0%90%D0%BD%D0%BD%D1%8B" TargetMode="External"/><Relationship Id="rId33" Type="http://schemas.openxmlformats.org/officeDocument/2006/relationships/hyperlink" Target="https://ru.wikipedia.org/wiki/1827_%D0%B3%D0%BE%D0%B4_%D0%B2_%D0%BB%D0%B8%D1%82%D0%B5%D1%80%D0%B0%D1%82%D1%83%D1%80%D0%B5" TargetMode="External"/><Relationship Id="rId38" Type="http://schemas.openxmlformats.org/officeDocument/2006/relationships/hyperlink" Target="https://ru.wikipedia.org/wiki/%D0%9B%D0%B8%D0%B1%D1%80%D0%B5%D1%82%D1%82%D0%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0%D0%BC%D0%B5%D1%80%D0%B3%D0%B5%D1%80" TargetMode="External"/><Relationship Id="rId20" Type="http://schemas.openxmlformats.org/officeDocument/2006/relationships/hyperlink" Target="https://ru.wikipedia.org/wiki/%D0%93%D0%BE%D1%80%D0%BD%D1%8B%D0%B9_%D0%B4%D0%B5%D0%BF%D0%B0%D1%80%D1%82%D0%B0%D0%BC%D0%B5%D0%BD%D1%82" TargetMode="External"/><Relationship Id="rId29" Type="http://schemas.openxmlformats.org/officeDocument/2006/relationships/hyperlink" Target="https://ru.wikipedia.org/wiki/%D0%9A%D0%BE%D0%BC%D0%B5%D0%B4%D0%B8%D1%8F" TargetMode="External"/><Relationship Id="rId41" Type="http://schemas.openxmlformats.org/officeDocument/2006/relationships/hyperlink" Target="https://ru.wikipedia.org/wiki/%D0%A2%D0%B5%D0%BE%D1%80%D0%B8%D1%8F_%D0%BE%D1%84%D0%B8%D1%86%D0%B8%D0%B0%D0%BB%D1%8C%D0%BD%D0%BE%D0%B9_%D0%BD%D0%B0%D1%80%D0%BE%D0%B4%D0%BD%D0%BE%D1%81%D1%82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789_%D0%B3%D0%BE%D0%B4" TargetMode="External"/><Relationship Id="rId11" Type="http://schemas.openxmlformats.org/officeDocument/2006/relationships/hyperlink" Target="https://ru.wikipedia.org/wiki/%D0%9C%D0%BE%D1%81%D0%BA%D0%B2%D0%B0" TargetMode="External"/><Relationship Id="rId24" Type="http://schemas.openxmlformats.org/officeDocument/2006/relationships/hyperlink" Target="https://ru.wikipedia.org/wiki/%D0%92%D1%82%D0%BE%D1%80%D0%BE%D0%B5_%D1%81%D1%80%D0%B0%D0%B6%D0%B5%D0%BD%D0%B8%D0%B5_%D0%BF%D0%BE%D0%B4_%D0%9F%D0%BE%D0%BB%D0%BE%D1%86%D0%BA%D0%BE%D0%BC" TargetMode="External"/><Relationship Id="rId32" Type="http://schemas.openxmlformats.org/officeDocument/2006/relationships/hyperlink" Target="https://ru.wikipedia.org/wiki/1822_%D0%B3%D0%BE%D0%B4_%D0%B2_%D0%BB%D0%B8%D1%82%D0%B5%D1%80%D0%B0%D1%82%D1%83%D1%80%D0%B5" TargetMode="External"/><Relationship Id="rId37" Type="http://schemas.openxmlformats.org/officeDocument/2006/relationships/hyperlink" Target="https://ru.wikipedia.org/wiki/%D0%92%D0%BB%D0%B0%D0%B4%D0%B8%D0%BC%D0%B8%D1%80_I" TargetMode="External"/><Relationship Id="rId40" Type="http://schemas.openxmlformats.org/officeDocument/2006/relationships/hyperlink" Target="https://ru.wikipedia.org/wiki/%D0%9F%D0%B0%D1%82%D1%80%D0%B8%D0%BE%D1%82%D0%B8%D0%B7%D0%BC" TargetMode="External"/><Relationship Id="rId5" Type="http://schemas.openxmlformats.org/officeDocument/2006/relationships/hyperlink" Target="https://ru.wikipedia.org/wiki/25_%D0%B8%D1%8E%D0%BB%D1%8F" TargetMode="External"/><Relationship Id="rId15" Type="http://schemas.openxmlformats.org/officeDocument/2006/relationships/hyperlink" Target="https://ru.wikipedia.org/wiki/%D0%94%D0%B5%D0%B9%D1%81%D1%82%D0%B2%D0%B8%D1%82%D0%B5%D0%BB%D1%8C%D0%BD%D1%8B%D0%B9_%D1%81%D1%82%D0%B0%D1%82%D1%81%D0%BA%D0%B8%D0%B9_%D1%81%D0%BE%D0%B2%D0%B5%D1%82%D0%BD%D0%B8%D0%BA" TargetMode="External"/><Relationship Id="rId23" Type="http://schemas.openxmlformats.org/officeDocument/2006/relationships/hyperlink" Target="https://ru.wikipedia.org/wiki/%D0%97%D0%B5%D0%BC%D1%81%D0%BA%D0%BE%D0%B5_%D0%BE%D0%BF%D0%BE%D0%BB%D1%87%D0%B5%D0%BD%D0%B8%D0%B5_1812_%D0%B3%D0%BE%D0%B4%D0%B0" TargetMode="External"/><Relationship Id="rId28" Type="http://schemas.openxmlformats.org/officeDocument/2006/relationships/hyperlink" Target="https://ru.wikipedia.org/wiki/%D0%94%D0%B0%D0%BD%D1%86%D0%B8%D0%B3" TargetMode="External"/><Relationship Id="rId36" Type="http://schemas.openxmlformats.org/officeDocument/2006/relationships/hyperlink" Target="https://ru.wikipedia.org/wiki/%D0%92%D0%BE%D0%B9%D0%BD%D0%B0_%D0%B8_%D0%BC%D0%B8%D1%80" TargetMode="External"/><Relationship Id="rId10" Type="http://schemas.openxmlformats.org/officeDocument/2006/relationships/hyperlink" Target="https://ru.wikipedia.org/wiki/1852_%D0%B3%D0%BE%D0%B4" TargetMode="External"/><Relationship Id="rId19" Type="http://schemas.openxmlformats.org/officeDocument/2006/relationships/hyperlink" Target="https://ru.wikipedia.org/wiki/%D0%A1%D0%B5%D0%BD%D0%B0%D1%82%D1%81%D0%BA%D0%B8%D0%B9_%D1%80%D0%B5%D0%B3%D0%B8%D1%81%D1%82%D1%80%D0%B0%D1%82%D0%BE%D1%80" TargetMode="External"/><Relationship Id="rId31" Type="http://schemas.openxmlformats.org/officeDocument/2006/relationships/hyperlink" Target="https://ru.wikipedia.org/wiki/1821_%D0%B3%D0%BE%D0%B4_%D0%B2_%D0%BB%D0%B8%D1%82%D0%B5%D1%80%D0%B0%D1%82%D1%83%D1%80%D0%B5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5_%D0%B8%D1%8E%D0%BB%D1%8F" TargetMode="External"/><Relationship Id="rId14" Type="http://schemas.openxmlformats.org/officeDocument/2006/relationships/hyperlink" Target="https://ru.wikipedia.org/wiki/%D0%9E%D1%80%D1%83%D0%B6%D0%B5%D0%B9%D0%BD%D0%B0%D1%8F_%D0%BF%D0%B0%D0%BB%D0%B0%D1%82%D0%B0" TargetMode="External"/><Relationship Id="rId22" Type="http://schemas.openxmlformats.org/officeDocument/2006/relationships/hyperlink" Target="https://ru.wikipedia.org/wiki/%D0%9E%D1%82%D0%B5%D1%87%D0%B5%D1%81%D1%82%D0%B2%D0%B5%D0%BD%D0%BD%D0%B0%D1%8F_%D0%B2%D0%BE%D0%B9%D0%BD%D0%B0" TargetMode="External"/><Relationship Id="rId27" Type="http://schemas.openxmlformats.org/officeDocument/2006/relationships/hyperlink" Target="https://ru.wikipedia.org/wiki/%D0%9B%D0%B5%D0%B2%D0%B8%D0%B7,_%D0%A4%D1%91%D0%B4%D0%BE%D1%80_%D0%A4%D1%91%D0%B4%D0%BE%D1%80%D0%BE%D0%B2%D0%B8%D1%87" TargetMode="External"/><Relationship Id="rId30" Type="http://schemas.openxmlformats.org/officeDocument/2006/relationships/hyperlink" Target="https://ru.wikipedia.org/wiki/1815_%D0%B3%D0%BE%D0%B4_%D0%B2_%D0%BB%D0%B8%D1%82%D0%B5%D1%80%D0%B0%D1%82%D1%83%D1%80%D0%B5" TargetMode="External"/><Relationship Id="rId35" Type="http://schemas.openxmlformats.org/officeDocument/2006/relationships/hyperlink" Target="https://ru.wikipedia.org/wiki/%D0%AE%D1%80%D0%B8%D0%B9_%D0%9C%D0%B8%D0%BB%D0%BE%D1%81%D0%BB%D0%B0%D0%B2%D1%81%D0%BA%D0%B8%D0%B9,_%D0%B8%D0%BB%D0%B8_%D0%A0%D1%83%D1%81%D1%81%D0%BA%D0%B8%D0%B5_%D0%B2_1612_%D0%B3%D0%BE%D0%B4%D1%8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2018-06-24T22:33:00Z</dcterms:created>
  <dcterms:modified xsi:type="dcterms:W3CDTF">2018-06-24T22:46:00Z</dcterms:modified>
</cp:coreProperties>
</file>