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521" w:rsidRPr="00634521" w:rsidRDefault="00634521" w:rsidP="00634521">
      <w:pPr>
        <w:spacing w:after="0" w:line="240" w:lineRule="auto"/>
        <w:ind w:right="56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4521">
        <w:rPr>
          <w:rFonts w:ascii="Times New Roman" w:eastAsia="Calibri" w:hAnsi="Times New Roman" w:cs="Times New Roman"/>
          <w:sz w:val="28"/>
          <w:szCs w:val="28"/>
        </w:rPr>
        <w:t>МУНИЦИПАЛЬНОЕ КАЗЕННОЕ УЧРЕЖДЕНИЕ</w:t>
      </w:r>
    </w:p>
    <w:p w:rsidR="00634521" w:rsidRPr="00634521" w:rsidRDefault="00634521" w:rsidP="00634521">
      <w:pPr>
        <w:spacing w:after="0" w:line="240" w:lineRule="auto"/>
        <w:ind w:right="56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521">
        <w:rPr>
          <w:rFonts w:ascii="Times New Roman" w:eastAsia="Calibri" w:hAnsi="Times New Roman" w:cs="Times New Roman"/>
          <w:sz w:val="28"/>
          <w:szCs w:val="28"/>
        </w:rPr>
        <w:t xml:space="preserve">ДОПОЛНИТЕЛЬНОГО ОБРАЗОВАНИЯ </w:t>
      </w:r>
      <w:r w:rsidRPr="00634521">
        <w:rPr>
          <w:rFonts w:ascii="Times New Roman" w:eastAsia="Calibri" w:hAnsi="Times New Roman" w:cs="Times New Roman"/>
          <w:sz w:val="28"/>
          <w:szCs w:val="28"/>
        </w:rPr>
        <w:br/>
        <w:t xml:space="preserve">НОВОСИБИРСКОГО РАЙОНА НОВОСИБИРСКОЙ </w:t>
      </w:r>
      <w:proofErr w:type="gramStart"/>
      <w:r w:rsidRPr="00634521">
        <w:rPr>
          <w:rFonts w:ascii="Times New Roman" w:eastAsia="Calibri" w:hAnsi="Times New Roman" w:cs="Times New Roman"/>
          <w:sz w:val="28"/>
          <w:szCs w:val="28"/>
        </w:rPr>
        <w:t>ОБЛАСТИ</w:t>
      </w:r>
      <w:r w:rsidRPr="00634521">
        <w:rPr>
          <w:rFonts w:ascii="Times New Roman" w:eastAsia="Calibri" w:hAnsi="Times New Roman" w:cs="Times New Roman"/>
          <w:sz w:val="28"/>
          <w:szCs w:val="28"/>
        </w:rPr>
        <w:br/>
        <w:t>«</w:t>
      </w:r>
      <w:proofErr w:type="gramEnd"/>
      <w:r w:rsidRPr="00634521">
        <w:rPr>
          <w:rFonts w:ascii="Times New Roman" w:eastAsia="Calibri" w:hAnsi="Times New Roman" w:cs="Times New Roman"/>
          <w:sz w:val="28"/>
          <w:szCs w:val="28"/>
        </w:rPr>
        <w:t>СТАНЦИЯ  ЮНЫХ НАТУРАЛИСТОВ»</w:t>
      </w:r>
    </w:p>
    <w:p w:rsidR="00634521" w:rsidRDefault="00634521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1F5" w:rsidRDefault="007041F5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1F5" w:rsidRPr="00634521" w:rsidRDefault="007041F5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A2E" w:rsidRPr="007041F5" w:rsidRDefault="00540A2E" w:rsidP="00540A2E">
      <w:pPr>
        <w:spacing w:line="360" w:lineRule="auto"/>
        <w:ind w:right="566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041F5">
        <w:rPr>
          <w:rFonts w:ascii="Times New Roman" w:eastAsia="Calibri" w:hAnsi="Times New Roman" w:cs="Times New Roman"/>
          <w:sz w:val="32"/>
          <w:szCs w:val="32"/>
        </w:rPr>
        <w:t>Потенциал – 2018</w:t>
      </w:r>
    </w:p>
    <w:p w:rsidR="00634521" w:rsidRPr="007041F5" w:rsidRDefault="00540A2E" w:rsidP="00540A2E">
      <w:pPr>
        <w:spacing w:line="360" w:lineRule="auto"/>
        <w:ind w:right="566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041F5">
        <w:rPr>
          <w:rFonts w:ascii="Times New Roman" w:eastAsia="Calibri" w:hAnsi="Times New Roman" w:cs="Times New Roman"/>
          <w:sz w:val="32"/>
          <w:szCs w:val="32"/>
        </w:rPr>
        <w:t>Всероссийское творческо-просветительное состязание обучающихся</w:t>
      </w:r>
    </w:p>
    <w:p w:rsidR="00540A2E" w:rsidRDefault="00540A2E" w:rsidP="00634521">
      <w:pPr>
        <w:spacing w:after="0" w:line="360" w:lineRule="auto"/>
        <w:ind w:right="56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4521" w:rsidRPr="00634521" w:rsidRDefault="00634521" w:rsidP="00634521">
      <w:pPr>
        <w:spacing w:after="0" w:line="360" w:lineRule="auto"/>
        <w:ind w:right="56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4521">
        <w:rPr>
          <w:rFonts w:ascii="Times New Roman" w:eastAsia="Calibri" w:hAnsi="Times New Roman" w:cs="Times New Roman"/>
          <w:sz w:val="28"/>
          <w:szCs w:val="28"/>
        </w:rPr>
        <w:t>Секция «Экология»</w:t>
      </w:r>
    </w:p>
    <w:p w:rsidR="00634521" w:rsidRPr="00634521" w:rsidRDefault="00634521" w:rsidP="00634521">
      <w:pPr>
        <w:spacing w:line="360" w:lineRule="auto"/>
        <w:ind w:right="56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4521" w:rsidRDefault="00634521" w:rsidP="00634521">
      <w:pPr>
        <w:spacing w:line="360" w:lineRule="auto"/>
        <w:ind w:right="56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41F5" w:rsidRPr="00634521" w:rsidRDefault="007041F5" w:rsidP="00634521">
      <w:pPr>
        <w:spacing w:line="360" w:lineRule="auto"/>
        <w:ind w:right="56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4521" w:rsidRPr="00634521" w:rsidRDefault="00634521" w:rsidP="00634521">
      <w:pPr>
        <w:spacing w:line="240" w:lineRule="auto"/>
        <w:ind w:right="56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521" w:rsidRPr="00634521" w:rsidRDefault="00634521" w:rsidP="00634521">
      <w:pPr>
        <w:spacing w:line="240" w:lineRule="auto"/>
        <w:ind w:right="56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52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Проект благоустройства и озеленения территории, прилегающей к детскому </w:t>
      </w:r>
      <w:proofErr w:type="spellStart"/>
      <w:proofErr w:type="gramStart"/>
      <w:r w:rsidRPr="0063452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онкогематологическому</w:t>
      </w:r>
      <w:proofErr w:type="spellEnd"/>
      <w:r w:rsidRPr="0063452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 отделению</w:t>
      </w:r>
      <w:proofErr w:type="gramEnd"/>
      <w:r w:rsidRPr="0063452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 НКЦРБ </w:t>
      </w:r>
      <w:proofErr w:type="spellStart"/>
      <w:r w:rsidRPr="0063452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р.п.Краснообск</w:t>
      </w:r>
      <w:proofErr w:type="spellEnd"/>
    </w:p>
    <w:p w:rsidR="00634521" w:rsidRPr="00634521" w:rsidRDefault="00634521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Исполнитель:</w:t>
      </w:r>
    </w:p>
    <w:p w:rsidR="00634521" w:rsidRPr="00634521" w:rsidRDefault="00634521" w:rsidP="006345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Широких Наталия</w:t>
      </w:r>
      <w:r w:rsidR="00642B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34521" w:rsidRDefault="00634521" w:rsidP="006345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  </w:t>
      </w:r>
      <w:proofErr w:type="gramStart"/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>10  класса</w:t>
      </w:r>
      <w:proofErr w:type="gramEnd"/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«С»</w:t>
      </w:r>
    </w:p>
    <w:p w:rsidR="00642B8A" w:rsidRPr="00634521" w:rsidRDefault="00642B8A" w:rsidP="006345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Краснообская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№1</w:t>
      </w:r>
    </w:p>
    <w:p w:rsidR="00634521" w:rsidRPr="00634521" w:rsidRDefault="00634521" w:rsidP="006345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634521" w:rsidRPr="00634521" w:rsidRDefault="00634521" w:rsidP="006345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Пляшкевич Оксана Николаевна,</w:t>
      </w:r>
    </w:p>
    <w:p w:rsidR="00634521" w:rsidRPr="00634521" w:rsidRDefault="00634521" w:rsidP="006345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</w:p>
    <w:p w:rsidR="00634521" w:rsidRPr="00634521" w:rsidRDefault="00634521" w:rsidP="006345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ДО НСР НСО «СЮН»</w:t>
      </w:r>
    </w:p>
    <w:p w:rsidR="00634521" w:rsidRPr="00634521" w:rsidRDefault="00634521" w:rsidP="006345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041F5" w:rsidRDefault="007041F5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1F5" w:rsidRDefault="007041F5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521" w:rsidRPr="00634521" w:rsidRDefault="00634521" w:rsidP="006345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634521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Краснообск   2018</w:t>
      </w:r>
    </w:p>
    <w:p w:rsidR="00634521" w:rsidRPr="000E4089" w:rsidRDefault="00634521" w:rsidP="00642B8A">
      <w:pPr>
        <w:spacing w:line="360" w:lineRule="auto"/>
        <w:ind w:right="-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08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42B8A" w:rsidRPr="000E4089" w:rsidRDefault="00642B8A" w:rsidP="00642B8A">
      <w:pPr>
        <w:spacing w:line="360" w:lineRule="auto"/>
        <w:ind w:right="-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918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675"/>
      </w:tblGrid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Введение……………………………………………………………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675" w:type="dxa"/>
          </w:tcPr>
          <w:p w:rsidR="00634521" w:rsidRPr="000E4089" w:rsidRDefault="00634521" w:rsidP="00634521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numPr>
                <w:ilvl w:val="0"/>
                <w:numId w:val="16"/>
              </w:numPr>
              <w:ind w:left="0"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Предпроектный</w:t>
            </w:r>
            <w:proofErr w:type="spellEnd"/>
            <w:r w:rsidRPr="000E4089">
              <w:rPr>
                <w:rFonts w:ascii="Times New Roman" w:hAnsi="Times New Roman" w:cs="Times New Roman"/>
                <w:sz w:val="24"/>
                <w:szCs w:val="24"/>
              </w:rPr>
              <w:t xml:space="preserve"> анализ территории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………………………………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proofErr w:type="gramStart"/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="003450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" w:type="dxa"/>
          </w:tcPr>
          <w:p w:rsidR="00634521" w:rsidRPr="000E4089" w:rsidRDefault="00634521" w:rsidP="00634521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numPr>
                <w:ilvl w:val="0"/>
                <w:numId w:val="16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Новая концепция оформления территории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</w:p>
        </w:tc>
        <w:tc>
          <w:tcPr>
            <w:tcW w:w="675" w:type="dxa"/>
          </w:tcPr>
          <w:p w:rsidR="00634521" w:rsidRPr="000E4089" w:rsidRDefault="0026238A" w:rsidP="00634521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numPr>
                <w:ilvl w:val="0"/>
                <w:numId w:val="16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Разработка эскизов благоустройства и озеленения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……………...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..................</w:t>
            </w:r>
          </w:p>
        </w:tc>
        <w:tc>
          <w:tcPr>
            <w:tcW w:w="675" w:type="dxa"/>
          </w:tcPr>
          <w:p w:rsidR="00634521" w:rsidRPr="000E4089" w:rsidRDefault="00634521" w:rsidP="00634521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numPr>
                <w:ilvl w:val="0"/>
                <w:numId w:val="16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Расчёт стоимости работ и материалов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</w:p>
        </w:tc>
        <w:tc>
          <w:tcPr>
            <w:tcW w:w="675" w:type="dxa"/>
          </w:tcPr>
          <w:p w:rsidR="00634521" w:rsidRPr="000E4089" w:rsidRDefault="0026238A" w:rsidP="0026238A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numPr>
                <w:ilvl w:val="0"/>
                <w:numId w:val="16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Календарный план мероприятий по благоустройству и озеленению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675" w:type="dxa"/>
          </w:tcPr>
          <w:p w:rsidR="00634521" w:rsidRPr="000E4089" w:rsidRDefault="0026238A" w:rsidP="00634521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675" w:type="dxa"/>
          </w:tcPr>
          <w:p w:rsidR="00634521" w:rsidRPr="000E4089" w:rsidRDefault="0026238A" w:rsidP="00634521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Источники информации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675" w:type="dxa"/>
          </w:tcPr>
          <w:p w:rsidR="00634521" w:rsidRPr="000E4089" w:rsidRDefault="0026238A" w:rsidP="00634521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34521" w:rsidRPr="000E4089" w:rsidTr="00634521">
        <w:tc>
          <w:tcPr>
            <w:tcW w:w="8505" w:type="dxa"/>
          </w:tcPr>
          <w:p w:rsidR="00634521" w:rsidRPr="000E4089" w:rsidRDefault="00634521" w:rsidP="00634521">
            <w:pPr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9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r w:rsidR="000800AB" w:rsidRPr="000E408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</w:t>
            </w:r>
            <w:r w:rsidR="00345087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675" w:type="dxa"/>
          </w:tcPr>
          <w:p w:rsidR="00634521" w:rsidRPr="000E4089" w:rsidRDefault="00345087" w:rsidP="00634521">
            <w:pPr>
              <w:spacing w:line="360" w:lineRule="auto"/>
              <w:ind w:right="-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Default="00634521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089" w:rsidRPr="000E4089" w:rsidRDefault="000E4089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D511A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08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4521" w:rsidRPr="000E4089" w:rsidRDefault="00642B8A" w:rsidP="00642B8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>Проблема отношений</w:t>
      </w:r>
      <w:r w:rsidR="00634521" w:rsidRPr="000E4089">
        <w:rPr>
          <w:rFonts w:ascii="Times New Roman" w:hAnsi="Times New Roman" w:cs="Times New Roman"/>
          <w:sz w:val="24"/>
          <w:szCs w:val="24"/>
        </w:rPr>
        <w:t xml:space="preserve"> человека и окружающей среды — это одна из наиболее сложных проблем общества. Человек — биосоциальное существо, и в процессе жизнедеятельности он непрерывно взаимодействует со средой обитания, со всем многообразием факторов, характеризующих среду. Среди многочисленных видов и форм взаимодействия человека со средой обычно наиболее явно выделяются два аспекта. Первый — это влияние человека на среду, которое может быть, как положительным, так и отрицательным. Второе — влияние окружающей природы на человека, на его физические и психические функции, его здоровье и благополучие. Состояние окружающей среды тесно связано с нашим настроением и самочувствием в целом. Если окружающая среда сильно загрязнена, то это сказывается на здоровье человека. Около 85 % всех заболеваний современного человека связано с неблагоприятными условиями окружающей среды, возникающими по его же вине. Мало </w:t>
      </w:r>
      <w:bookmarkStart w:id="0" w:name="_GoBack"/>
      <w:bookmarkEnd w:id="0"/>
      <w:r w:rsidR="00634521" w:rsidRPr="000E4089">
        <w:rPr>
          <w:rFonts w:ascii="Times New Roman" w:hAnsi="Times New Roman" w:cs="Times New Roman"/>
          <w:sz w:val="24"/>
          <w:szCs w:val="24"/>
        </w:rPr>
        <w:t>того, что катастрофически падает здоровье людей: появились ранее неизвестные заболевания, причины их бывает очень трудно установить. Многие болезни стали излечиваться труднее, чем раньше. Поэтому сейчас очень остро стоит проблема «Здоровье человека и окружающая среда». Очень сложно в один момент взять и кардинально изменить ситуацию с неблагополучной экологической ситуацией на нашей планете. Эта проблема требует решения прежде всего на государственном и межгосударственном уровне. Однако</w:t>
      </w:r>
      <w:r w:rsidRPr="000E4089">
        <w:rPr>
          <w:rFonts w:ascii="Times New Roman" w:hAnsi="Times New Roman" w:cs="Times New Roman"/>
          <w:sz w:val="24"/>
          <w:szCs w:val="24"/>
        </w:rPr>
        <w:t>,</w:t>
      </w:r>
      <w:r w:rsidR="00634521" w:rsidRPr="000E4089">
        <w:rPr>
          <w:rFonts w:ascii="Times New Roman" w:hAnsi="Times New Roman" w:cs="Times New Roman"/>
          <w:sz w:val="24"/>
          <w:szCs w:val="24"/>
        </w:rPr>
        <w:t xml:space="preserve"> в силах каждого человека попробовать внести свой вклад </w:t>
      </w:r>
      <w:proofErr w:type="gramStart"/>
      <w:r w:rsidR="00634521" w:rsidRPr="000E4089">
        <w:rPr>
          <w:rFonts w:ascii="Times New Roman" w:hAnsi="Times New Roman" w:cs="Times New Roman"/>
          <w:sz w:val="24"/>
          <w:szCs w:val="24"/>
        </w:rPr>
        <w:t>в  положительное</w:t>
      </w:r>
      <w:proofErr w:type="gramEnd"/>
      <w:r w:rsidR="00634521" w:rsidRPr="000E4089">
        <w:rPr>
          <w:rFonts w:ascii="Times New Roman" w:hAnsi="Times New Roman" w:cs="Times New Roman"/>
          <w:sz w:val="24"/>
          <w:szCs w:val="24"/>
        </w:rPr>
        <w:t xml:space="preserve"> изменение той среды, в которой он непосредственно живёт. </w:t>
      </w:r>
    </w:p>
    <w:p w:rsidR="00634521" w:rsidRPr="000E4089" w:rsidRDefault="00634521" w:rsidP="00642B8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>Всемирная Организация Здравоохранения определяет здоровье как состояние полного физического, психологического и социального благополучия, а не только отсутствие болезней и физических дефектов. Окружение воздействует на человека с помощью формы, цвета и звука. Информация усваивается органами чувств и оказывает существенное влияние на организм человека и его поведение. Причем – на организм в целом, а не на отдельные его органы.</w:t>
      </w:r>
    </w:p>
    <w:p w:rsidR="00634521" w:rsidRPr="000E4089" w:rsidRDefault="00634521" w:rsidP="00642B8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Давно известно, что окружающий ландшафт является одним из основных факторов окружающей среды, оказывающих влияние на эмоциональное состояние человека. Созерцание красивого, гармоничного природного уголка стимулирует жизненный тонус и успокаивает нервную систему, положительно влияет на физическое и эмоциональное состояние человека. Особое значение в связи с этим приобретают вопросы благоустройства и озеленения территорий учреждений здравоохранения. Озеленение территории больницы создает благоприятные условия для пребывания больных и поддержания лечебно-охранительного режима в стационаре. Это позволяет не </w:t>
      </w:r>
      <w:proofErr w:type="gramStart"/>
      <w:r w:rsidRPr="000E4089">
        <w:rPr>
          <w:rFonts w:ascii="Times New Roman" w:hAnsi="Times New Roman" w:cs="Times New Roman"/>
          <w:sz w:val="24"/>
          <w:szCs w:val="24"/>
        </w:rPr>
        <w:t>только  изолировать</w:t>
      </w:r>
      <w:proofErr w:type="gramEnd"/>
      <w:r w:rsidRPr="000E4089">
        <w:rPr>
          <w:rFonts w:ascii="Times New Roman" w:hAnsi="Times New Roman" w:cs="Times New Roman"/>
          <w:sz w:val="24"/>
          <w:szCs w:val="24"/>
        </w:rPr>
        <w:t xml:space="preserve"> больничный участок от прилегающих улиц, оздоровить территорию, но и в определённой мере влиять на психологическое состояние пациентов. Особенно актуально поддержание позитивного настроения во время лечения для тяжело больных маленьких пациентов. Их пребывание в больничных стенах, особенно если лечение длительное, редко бывает радостным. И поэтому очень важно постараться сделать окружающую их среду, в том числе и прибольничную территорию, максимально комфортной и дарящей положительные эмоции. </w:t>
      </w:r>
    </w:p>
    <w:p w:rsidR="00634521" w:rsidRPr="000E4089" w:rsidRDefault="00634521" w:rsidP="00642B8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 В сентябре 2018 мы были на встрече </w:t>
      </w:r>
      <w:proofErr w:type="gramStart"/>
      <w:r w:rsidRPr="000E4089">
        <w:rPr>
          <w:rFonts w:ascii="Times New Roman" w:hAnsi="Times New Roman" w:cs="Times New Roman"/>
          <w:sz w:val="24"/>
          <w:szCs w:val="24"/>
        </w:rPr>
        <w:t>с  главным</w:t>
      </w:r>
      <w:proofErr w:type="gramEnd"/>
      <w:r w:rsidRPr="000E4089">
        <w:rPr>
          <w:rFonts w:ascii="Times New Roman" w:hAnsi="Times New Roman" w:cs="Times New Roman"/>
          <w:sz w:val="24"/>
          <w:szCs w:val="24"/>
        </w:rPr>
        <w:t xml:space="preserve"> врачом НКЦРБ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. Краснообск 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Бухтияровым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 Алексеем Николаевич и представителями благотворительного фонда «Живи» и обсуждали вопросы благоустройства  территории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онкогематологического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 отделения больницы НКЦРБ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>.</w:t>
      </w:r>
      <w:r w:rsidR="006D511A" w:rsidRPr="000E4089">
        <w:rPr>
          <w:rFonts w:ascii="Times New Roman" w:hAnsi="Times New Roman" w:cs="Times New Roman"/>
          <w:sz w:val="24"/>
          <w:szCs w:val="24"/>
        </w:rPr>
        <w:t xml:space="preserve"> </w:t>
      </w:r>
      <w:r w:rsidRPr="000E4089">
        <w:rPr>
          <w:rFonts w:ascii="Times New Roman" w:hAnsi="Times New Roman" w:cs="Times New Roman"/>
          <w:sz w:val="24"/>
          <w:szCs w:val="24"/>
        </w:rPr>
        <w:t xml:space="preserve">Краснообск. Нам было предложено разработать эскизы для этой территории. </w:t>
      </w:r>
    </w:p>
    <w:p w:rsidR="00634521" w:rsidRPr="000E4089" w:rsidRDefault="00634521" w:rsidP="00642B8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цель нашей проектной работы: разработать эскизный проект благоустройства и озеленения территории, прилегающей к детскому </w:t>
      </w:r>
      <w:proofErr w:type="spellStart"/>
      <w:proofErr w:type="gramStart"/>
      <w:r w:rsidRPr="000E4089">
        <w:rPr>
          <w:rFonts w:ascii="Times New Roman" w:hAnsi="Times New Roman" w:cs="Times New Roman"/>
          <w:sz w:val="24"/>
          <w:szCs w:val="24"/>
        </w:rPr>
        <w:t>онкогематологическому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  отделению</w:t>
      </w:r>
      <w:proofErr w:type="gramEnd"/>
      <w:r w:rsidRPr="000E4089">
        <w:rPr>
          <w:rFonts w:ascii="Times New Roman" w:hAnsi="Times New Roman" w:cs="Times New Roman"/>
          <w:sz w:val="24"/>
          <w:szCs w:val="24"/>
        </w:rPr>
        <w:t xml:space="preserve">  НКЦРБ .</w:t>
      </w:r>
    </w:p>
    <w:p w:rsidR="00634521" w:rsidRPr="000E4089" w:rsidRDefault="00634521" w:rsidP="00642B8A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634521" w:rsidRPr="000E4089" w:rsidRDefault="00634521" w:rsidP="00642B8A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634521" w:rsidRPr="000E4089" w:rsidRDefault="00634521" w:rsidP="00642B8A">
      <w:pPr>
        <w:numPr>
          <w:ilvl w:val="0"/>
          <w:numId w:val="25"/>
        </w:num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>Оценить текущее состояние территории;</w:t>
      </w:r>
    </w:p>
    <w:p w:rsidR="00634521" w:rsidRPr="000E4089" w:rsidRDefault="00634521" w:rsidP="00642B8A">
      <w:pPr>
        <w:numPr>
          <w:ilvl w:val="0"/>
          <w:numId w:val="25"/>
        </w:num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>Разработать концепцию оформления детской площадки;</w:t>
      </w:r>
    </w:p>
    <w:p w:rsidR="00634521" w:rsidRPr="000E4089" w:rsidRDefault="00634521" w:rsidP="00642B8A">
      <w:pPr>
        <w:numPr>
          <w:ilvl w:val="0"/>
          <w:numId w:val="25"/>
        </w:num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>Подготовить эскизы благоустройства и озеленения территории   с учётом пожеланий заказчика;</w:t>
      </w:r>
    </w:p>
    <w:p w:rsidR="00634521" w:rsidRPr="000E4089" w:rsidRDefault="00634521" w:rsidP="00642B8A">
      <w:pPr>
        <w:numPr>
          <w:ilvl w:val="0"/>
          <w:numId w:val="25"/>
        </w:num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>Рассчитать стоимость работ и материалов;</w:t>
      </w:r>
    </w:p>
    <w:p w:rsidR="00634521" w:rsidRPr="000E4089" w:rsidRDefault="00634521" w:rsidP="00642B8A">
      <w:pPr>
        <w:numPr>
          <w:ilvl w:val="0"/>
          <w:numId w:val="25"/>
        </w:num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>Подготовить календарный план мероприятий по благоустройству и озеленению.</w:t>
      </w:r>
    </w:p>
    <w:p w:rsidR="00634521" w:rsidRPr="000E4089" w:rsidRDefault="00634521" w:rsidP="00642B8A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numPr>
          <w:ilvl w:val="0"/>
          <w:numId w:val="22"/>
        </w:numPr>
        <w:ind w:left="0"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089">
        <w:rPr>
          <w:rFonts w:ascii="Times New Roman" w:hAnsi="Times New Roman" w:cs="Times New Roman"/>
          <w:b/>
          <w:sz w:val="24"/>
          <w:szCs w:val="24"/>
        </w:rPr>
        <w:t>Предпроектный</w:t>
      </w:r>
      <w:proofErr w:type="spellEnd"/>
      <w:r w:rsidRPr="000E4089">
        <w:rPr>
          <w:rFonts w:ascii="Times New Roman" w:hAnsi="Times New Roman" w:cs="Times New Roman"/>
          <w:b/>
          <w:sz w:val="24"/>
          <w:szCs w:val="24"/>
        </w:rPr>
        <w:t xml:space="preserve"> анализ территории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089" w:rsidRPr="000E4089" w:rsidRDefault="00634521" w:rsidP="000E408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4089">
        <w:rPr>
          <w:rFonts w:ascii="Times New Roman" w:hAnsi="Times New Roman" w:cs="Times New Roman"/>
          <w:sz w:val="24"/>
          <w:szCs w:val="24"/>
        </w:rPr>
        <w:t>Предпроектный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 анализ участка проводился в сентябре 2018г. Детское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онкогематологическое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 отделение находится на территории НКЦРБ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. Краснообск. </w:t>
      </w:r>
      <w:r w:rsidR="000E4089" w:rsidRPr="000E4089">
        <w:rPr>
          <w:rFonts w:ascii="Times New Roman" w:hAnsi="Times New Roman" w:cs="Times New Roman"/>
          <w:sz w:val="24"/>
          <w:szCs w:val="24"/>
        </w:rPr>
        <w:t>Вся территория больницы характеризуется наличием многочисленных посадок деревьев и кустарников, большая часть которых была посажена здесь в 1975 году.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78822" wp14:editId="698E7F81">
            <wp:extent cx="2490966" cy="1867896"/>
            <wp:effectExtent l="0" t="0" r="0" b="0"/>
            <wp:docPr id="12" name="Рисунок 6" descr="D:\моя - рук стр подр\пдо\2018-19\Пляшкевич\ЛД\Широких\Проект №2\фотографии Пляшкевич\IMG_20181002_15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- рук стр подр\пдо\2018-19\Пляшкевич\ЛД\Широких\Проект №2\фотографии Пляшкевич\IMG_20181002_152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88" cy="189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E5B25" wp14:editId="13BB67C5">
            <wp:extent cx="2530515" cy="1876385"/>
            <wp:effectExtent l="0" t="0" r="0" b="0"/>
            <wp:docPr id="13" name="Рисунок 1" descr="I:\Проект №2\Фотографии территории\IMG_20181005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оект №2\Фотографии территории\IMG_20181005_133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25" cy="18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а) центральный цветник               </w:t>
      </w:r>
      <w:r w:rsidR="000E408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E4089">
        <w:rPr>
          <w:rFonts w:ascii="Times New Roman" w:hAnsi="Times New Roman" w:cs="Times New Roman"/>
          <w:sz w:val="24"/>
          <w:szCs w:val="24"/>
        </w:rPr>
        <w:t>б) зона отдыха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8B56E" wp14:editId="72A4EDA9">
            <wp:extent cx="2486025" cy="1864191"/>
            <wp:effectExtent l="0" t="0" r="0" b="0"/>
            <wp:docPr id="14" name="Рисунок 3" descr="D:\моя - рук стр подр\пдо\2018-19\Пляшкевич\ЛД\Широких\Проект №2\фотографии Пляшкевич\IMG_20181002_15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- рук стр подр\пдо\2018-19\Пляшкевич\ЛД\Широких\Проект №2\фотографии Пляшкевич\IMG_20181002_15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46" cy="188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E6F25" wp14:editId="423AB6EF">
            <wp:extent cx="2530475" cy="1835150"/>
            <wp:effectExtent l="0" t="0" r="0" b="0"/>
            <wp:docPr id="15" name="Рисунок 2" descr="D:\моя - рук стр подр\пдо\2018-19\Пляшкевич\ЛД\Широких\Проект №2\фотографии Пляшкевич\IMG_20181002_15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- рук стр подр\пдо\2018-19\Пляшкевич\ЛД\Широких\Проект №2\фотографии Пляшкевич\IMG_20181002_152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43" cy="185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в) детская площадка                     </w:t>
      </w:r>
      <w:r w:rsidR="000E408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E4089">
        <w:rPr>
          <w:rFonts w:ascii="Times New Roman" w:hAnsi="Times New Roman" w:cs="Times New Roman"/>
          <w:sz w:val="24"/>
          <w:szCs w:val="24"/>
        </w:rPr>
        <w:t xml:space="preserve">г) газон и посадки деревьев и </w:t>
      </w:r>
    </w:p>
    <w:p w:rsidR="00634521" w:rsidRDefault="00634521" w:rsidP="006345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Рис. Территория у детского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онкогематологического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 отделения НКЦРБ</w:t>
      </w: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4089" w:rsidRPr="000E4089" w:rsidRDefault="000E4089" w:rsidP="000E408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Наиболее представлены здесь аллеи из посадок вяза мелколистного, ели колючей и черёмухи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Маака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. Эти же посадки отделяют территорию детского </w:t>
      </w:r>
      <w:proofErr w:type="spellStart"/>
      <w:r w:rsidRPr="000E4089">
        <w:rPr>
          <w:rFonts w:ascii="Times New Roman" w:hAnsi="Times New Roman" w:cs="Times New Roman"/>
          <w:sz w:val="24"/>
          <w:szCs w:val="24"/>
        </w:rPr>
        <w:t>онкогематологического</w:t>
      </w:r>
      <w:proofErr w:type="spellEnd"/>
      <w:r w:rsidRPr="000E4089">
        <w:rPr>
          <w:rFonts w:ascii="Times New Roman" w:hAnsi="Times New Roman" w:cs="Times New Roman"/>
          <w:sz w:val="24"/>
          <w:szCs w:val="24"/>
        </w:rPr>
        <w:t xml:space="preserve"> отделения от дорожной магистрали.  </w:t>
      </w:r>
      <w:proofErr w:type="gramStart"/>
      <w:r w:rsidRPr="000E4089">
        <w:rPr>
          <w:rFonts w:ascii="Times New Roman" w:hAnsi="Times New Roman" w:cs="Times New Roman"/>
          <w:sz w:val="24"/>
          <w:szCs w:val="24"/>
        </w:rPr>
        <w:t>С другой стороны</w:t>
      </w:r>
      <w:proofErr w:type="gramEnd"/>
      <w:r w:rsidRPr="000E4089">
        <w:rPr>
          <w:rFonts w:ascii="Times New Roman" w:hAnsi="Times New Roman" w:cs="Times New Roman"/>
          <w:sz w:val="24"/>
          <w:szCs w:val="24"/>
        </w:rPr>
        <w:t xml:space="preserve"> площадка ограничена зданием больницы. Сама детская площадка расположена на </w:t>
      </w:r>
      <w:r w:rsidRPr="000E4089">
        <w:rPr>
          <w:rFonts w:ascii="Times New Roman" w:hAnsi="Times New Roman" w:cs="Times New Roman"/>
          <w:sz w:val="24"/>
          <w:szCs w:val="24"/>
        </w:rPr>
        <w:lastRenderedPageBreak/>
        <w:t>территории обособлено, проходимость людей здесь небольшая, хотя доступ сюда свободный (Рис. 1).</w:t>
      </w:r>
    </w:p>
    <w:p w:rsidR="000E4089" w:rsidRPr="000E4089" w:rsidRDefault="000E4089" w:rsidP="000E408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В настоящее время территория у отделения находится в запущенном состоянии. Требуется замена повреждённых садовых бордюров, ремонт дорожно-тропиночного покрытия, перепланировка цветников. </w:t>
      </w:r>
    </w:p>
    <w:p w:rsidR="000E4089" w:rsidRDefault="000E4089" w:rsidP="000E408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sz w:val="24"/>
          <w:szCs w:val="24"/>
        </w:rPr>
        <w:t>Оценка состояния растительного покрова показала, что замена почвы и подкормка растений не проводились в течение последних лет. Уход за растениями минимальный. Наблюдается большое количество сорной растительности. Растения посажены безо всякой схемы, хаотично. Это портит внешний вид всей территории.</w:t>
      </w:r>
    </w:p>
    <w:p w:rsidR="000E4089" w:rsidRPr="000E4089" w:rsidRDefault="000E4089" w:rsidP="000E4089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sz w:val="24"/>
          <w:szCs w:val="24"/>
        </w:rPr>
        <w:t xml:space="preserve">        На территории детской площадки изначально были спроектированы и построены кирпичные бордюры округлой формы, выполняющие функцию ограждения зоны отдыха.</w:t>
      </w: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Однако, дальнейшие работу по благоустройству и по уходу за посадками здесь не проводились. Сейчас из-за разросшихся сорняков границы участков едва различимы, из-за сплошного травянистого покрова теряется «картинка», которую изначально планировали здесь проектировщики.  </w:t>
      </w:r>
    </w:p>
    <w:p w:rsidR="00634521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Главной задачей мы видели для себя сохранение основной идеи наших предшественников и вложенного ими труда и, одновременно, внесение изменений, которые могли бы дать нам яркую контрастную композицию, вписывающуюся в общую концепцию благоустройства территории</w:t>
      </w:r>
      <w:r w:rsidRPr="000E40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4089" w:rsidRPr="000E4089" w:rsidRDefault="000E4089" w:rsidP="0063452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4521" w:rsidRPr="000E4089" w:rsidRDefault="00634521" w:rsidP="00634521">
      <w:pPr>
        <w:numPr>
          <w:ilvl w:val="0"/>
          <w:numId w:val="22"/>
        </w:numPr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089">
        <w:rPr>
          <w:rFonts w:ascii="Times New Roman" w:hAnsi="Times New Roman" w:cs="Times New Roman"/>
          <w:b/>
          <w:sz w:val="24"/>
          <w:szCs w:val="24"/>
        </w:rPr>
        <w:t>Новая концепция оформления территории</w:t>
      </w:r>
    </w:p>
    <w:p w:rsidR="00634521" w:rsidRPr="000E4089" w:rsidRDefault="00634521" w:rsidP="00634521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Вопросы благоустройства и озеленения территорий учреждений </w:t>
      </w:r>
      <w:proofErr w:type="gramStart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здравоохранения  регламентируются</w:t>
      </w:r>
      <w:proofErr w:type="gramEnd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гигиеническими  требованиями  к  размещению и территории лечебного учреждения согласно </w:t>
      </w:r>
      <w:proofErr w:type="spellStart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санитарно</w:t>
      </w:r>
      <w:proofErr w:type="spellEnd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эпидемиологическим правилам и нормам [2]. Значение зеленых насаждений очень велико и определяется их влиянием на микроклиматические условия окружающей среды. Многие научные исследования показывают, что единение с природой способствует снижению уровня тревожности, снятию стрессовых состояний и даже снижению повышенного кровяного давления. 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</w:rPr>
        <w:t xml:space="preserve">Объектом нашей проектной работы является территория детского </w:t>
      </w:r>
      <w:proofErr w:type="spellStart"/>
      <w:r w:rsidRPr="000E4089">
        <w:rPr>
          <w:rFonts w:ascii="Times New Roman" w:hAnsi="Times New Roman" w:cs="Times New Roman"/>
          <w:color w:val="000000"/>
          <w:sz w:val="24"/>
          <w:szCs w:val="24"/>
        </w:rPr>
        <w:t>онкогематологического</w:t>
      </w:r>
      <w:proofErr w:type="spellEnd"/>
      <w:r w:rsidRPr="000E4089">
        <w:rPr>
          <w:rFonts w:ascii="Times New Roman" w:hAnsi="Times New Roman" w:cs="Times New Roman"/>
          <w:color w:val="000000"/>
          <w:sz w:val="24"/>
          <w:szCs w:val="24"/>
        </w:rPr>
        <w:t xml:space="preserve"> отделения, поэтому наша цель – создание максимально комфортных условий для детей, находящихся в этом отделении. 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критериев </w:t>
      </w:r>
      <w:r w:rsidR="00700B2F" w:rsidRPr="000E4089">
        <w:rPr>
          <w:rFonts w:ascii="Times New Roman" w:hAnsi="Times New Roman" w:cs="Times New Roman"/>
          <w:color w:val="000000"/>
          <w:sz w:val="24"/>
          <w:szCs w:val="24"/>
        </w:rPr>
        <w:t>комфорта является</w:t>
      </w:r>
      <w:r w:rsidRPr="000E4089">
        <w:rPr>
          <w:rFonts w:ascii="Times New Roman" w:hAnsi="Times New Roman" w:cs="Times New Roman"/>
          <w:color w:val="000000"/>
          <w:sz w:val="24"/>
          <w:szCs w:val="24"/>
        </w:rPr>
        <w:t xml:space="preserve"> подбор определенной цветовой гаммы. </w:t>
      </w: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Самочувствие человека – и эмоциональное, и физическое – во многом зависит от окружающей его цветовой палитры. Русский психоневролог В. М. Бехтерев доказал, что цветовая гамма может влиять на состояние человека так же, как и лекарства. Бехтерев установил, что теплые цвета – красный, оранжевый, желтый – обладают активирующими и возбуждающими свойствами. Холодные же сине-зеленые тона успокаивают, расслабляют, дают отдых [1]. 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основу своего эскиза мы заложили максимальное использование цветов радуги, для того, чтобы сделать территорию при отделении более яркой и жизнерадостной. Кроме этого, было решено придать более точную и симметричную форму существующим модульным цветникам, находящимся в зоне отдыха, дополнить детскую площадку новыми интересными элементами в виде скульптур героев сказок и разноцветной деревянной конструкцией для игр. Также необходимо было визуально разделить пространство на газоне, подчеркнуть природную красоту высаженных там деревьев и кустарников и составить живописную композицию из многолетних цветов.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numPr>
          <w:ilvl w:val="0"/>
          <w:numId w:val="22"/>
        </w:numPr>
        <w:ind w:left="0"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Разработка эскизов благоустройства и озеленения </w:t>
      </w:r>
    </w:p>
    <w:p w:rsidR="00634521" w:rsidRPr="000E4089" w:rsidRDefault="00634521" w:rsidP="00634521">
      <w:pPr>
        <w:ind w:left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Площадь территории составляет 1830 м ². Общий план благоустройства территории представлен на рисунке 2. Для </w:t>
      </w:r>
      <w:proofErr w:type="gramStart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детальной  проработки</w:t>
      </w:r>
      <w:proofErr w:type="gramEnd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весь участок был разбит на несколько блоков: Блок 1 – Зона отдыха с детской площадкой;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Блок 2 – Газон с композицией древесно-кустарниковых растений и многолетников.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Блок 3 – Терраса с балконными ящиками и угловой </w:t>
      </w:r>
      <w:proofErr w:type="spellStart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рокарий</w:t>
      </w:r>
      <w:proofErr w:type="spellEnd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входа в отделение;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88B627" wp14:editId="54C0F35F">
            <wp:extent cx="5791200" cy="28350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61" cy="2849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2 План благоустройства территории, прилегающей </w:t>
      </w:r>
      <w:proofErr w:type="spellStart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онкогематологическому</w:t>
      </w:r>
      <w:proofErr w:type="spellEnd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отделению НКЦРБ 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Блок 1 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зоне отдыха парные модульные шестигранные цветники перегруппированы таким образом, чтобы образовать симметричные фигуры в центре – «цветик-</w:t>
      </w:r>
      <w:proofErr w:type="spellStart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семицветик</w:t>
      </w:r>
      <w:proofErr w:type="spellEnd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При подборе оттенков для покраски модулей и цветовой </w:t>
      </w:r>
      <w:proofErr w:type="gramStart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гаммы  высаженных</w:t>
      </w:r>
      <w:proofErr w:type="gramEnd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однолетников учтены гармоничные сочетания цветов.  Поскольку этот участок находится в полутени, мы подобрали растения, которые будут комфортно чувствовать себя в этих условиях. Кроме того, мы учитывали тот факт, что растения должны быть неприхотливыми </w:t>
      </w:r>
      <w:proofErr w:type="gramStart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 простыми</w:t>
      </w:r>
      <w:proofErr w:type="gramEnd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уходе. При этом декоративность цветников должна быть высокой в течение всего вегетационного сезона (рис. 3).</w:t>
      </w:r>
    </w:p>
    <w:p w:rsidR="00634521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Скамейки в зоне отдыха также планируется перекрасить в основные цвета солнечного спектра, с учётом симметрии. Верхнюю часть кирпичного ограждения, со следами частичного разрушения решено отделать искусственным мхом, который придаст дополнительную декоративность зоне и скроет недостатки. Непосредственно в зоне огороженной детской площадке планируется ремонт и замена некоторых сооружений, покраска детских скамеек и замена одной из них.</w:t>
      </w:r>
    </w:p>
    <w:p w:rsidR="000E4089" w:rsidRPr="000E4089" w:rsidRDefault="000E4089" w:rsidP="000E4089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Гармонично будет смотреться в этой зоне и группа скульптур героев детских сказок (Приложение 1). В качестве дополнительного элемента рядом с беседкой на месте демонтированных цветочных модулей запланирована установка ярко раскрашенной деревянной «гусеницы-лесенки».</w:t>
      </w:r>
    </w:p>
    <w:p w:rsidR="000E4089" w:rsidRPr="000E4089" w:rsidRDefault="000E4089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945715C" wp14:editId="481A94D6">
            <wp:extent cx="5191125" cy="27683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16" cy="278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3 Элемент зоны отдыха с цветниками из однолетников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Блок 2 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Основная задача, которую мы решали, работая над этим блоком, – это добавить геометрический акцент, который гармонировал бы с общей картинкой территории, и   дополнить композицию из уже существующих деревьев и кустарников посадками многолетних цветов.  На этом участке запланирована отсыпка белой мраморной крошкой элементов цветника и подбор   декоративно лиственных, фактурных и ярко цветущих многолетников (рис. 4-6).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CCBB58" wp14:editId="4F3C047F">
            <wp:extent cx="5086350" cy="281224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69" cy="283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4. Первый элемент цветника на газоне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подборе цветущих растений учитывался так же период их цветения. Композиция составлялась таким образом, чтобы участок выглядел декоративно в течение всего вегетационного периода. В качестве окантовки элементов использована бордюрная посадка однолетников (портулак).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C855AB2" wp14:editId="32F54159">
            <wp:extent cx="5172075" cy="30314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74" cy="303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5. Второй элемент цветника на газоне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5D8AF47" wp14:editId="64C8F641">
            <wp:extent cx="5223510" cy="31279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52" cy="313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Рис.6. Третий элемент цветника на газоне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Блок 3 (Приложение 4)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декорирования террасы у входа в отделение было </w:t>
      </w:r>
      <w:r w:rsidR="00642B8A"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запланировано использование</w:t>
      </w: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подвесных пластиковых балконных ящиков терракотового цвета с высаженными в них однолетними цветами розового и фиолетового оттенка – лобелией и алиссумом -  низкорослыми неприхотливыми однолетниками с приятным ароматом (рис. 7).</w:t>
      </w: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C9C160D" wp14:editId="5B069C8E">
            <wp:extent cx="5076597" cy="2914436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67" cy="2926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7. Декорирование площадки у входа в отделение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угловом цветнике у входа планируется раскорчевать существующие растения </w:t>
      </w:r>
      <w:r w:rsidR="00642B8A"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создать</w:t>
      </w: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небольшой </w:t>
      </w:r>
      <w:proofErr w:type="spellStart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рокарий</w:t>
      </w:r>
      <w:proofErr w:type="spellEnd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использованием дополнительных камней и почвопокровных альпийских многолетников.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разработке проекта и подборе растений мы использовали данные из специальной литературы по ландшафтному дизайну [</w:t>
      </w:r>
      <w:r w:rsidR="00642B8A"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2, 4</w:t>
      </w: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].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706E18" w:rsidP="00634521">
      <w:pPr>
        <w:numPr>
          <w:ilvl w:val="0"/>
          <w:numId w:val="22"/>
        </w:numPr>
        <w:ind w:left="0"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Расчёт стоимости</w:t>
      </w:r>
      <w:r w:rsidR="00634521" w:rsidRPr="000E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работ и материалов</w:t>
      </w:r>
    </w:p>
    <w:p w:rsidR="00634521" w:rsidRPr="000E4089" w:rsidRDefault="00634521" w:rsidP="00634521">
      <w:pPr>
        <w:ind w:left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проведения расчётов стоимости реализации проекта и составления смет были использованы цены 2018 года на услуги ландшафтных фирм г. Новосибирска на строительный и посадочный материал и на </w:t>
      </w:r>
      <w:r w:rsidR="00642B8A"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стоимость ландшафтных работ [5-10</w:t>
      </w: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].  </w:t>
      </w:r>
    </w:p>
    <w:p w:rsidR="00634521" w:rsidRPr="000E4089" w:rsidRDefault="00634521" w:rsidP="006345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Общая стоимость реализации проекта реализации проекта по благоустройству и озеленению территории, прилегающей к </w:t>
      </w:r>
      <w:proofErr w:type="spellStart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онкогематологическому</w:t>
      </w:r>
      <w:proofErr w:type="spellEnd"/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отделению НКЦРБ составляет 1016932, 00 рубля (Приложение 2, таблицы 1-4).   Стоимость посадочного материала, согласно смете, составила 23010,00 рублей. Стоимость строительных и дополнительных материалов – 46323,00 и 95149,00 рублей соответственно. Стоимость </w:t>
      </w:r>
      <w:r w:rsidR="00000E20"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 по</w:t>
      </w: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благоустройству и </w:t>
      </w:r>
      <w:r w:rsidR="00000E20"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озеленению согласно</w:t>
      </w: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смете, составляет 43450,00 рублей. Необходимо заметить, что основная статья финансовых затрат ложится на асфальтирование площадки у отделения и установку садовых бордюров   - 809000,00 рублей.</w:t>
      </w:r>
    </w:p>
    <w:p w:rsidR="00634521" w:rsidRPr="000E4089" w:rsidRDefault="00634521" w:rsidP="00634521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numPr>
          <w:ilvl w:val="0"/>
          <w:numId w:val="22"/>
        </w:numPr>
        <w:ind w:left="0"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Календарный план мероприятий по благоустройству и озеленению</w:t>
      </w:r>
    </w:p>
    <w:p w:rsidR="00634521" w:rsidRPr="000E4089" w:rsidRDefault="00634521" w:rsidP="00634521">
      <w:pPr>
        <w:ind w:left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34521" w:rsidRDefault="00634521" w:rsidP="0063452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Основываясь на проекте, мы разработали план мероприятий по благоустройству территории больницы (табл. 1). Согласно плану, реализация проекта должна быть осуществлена за весенне-летний период 2019 г.</w:t>
      </w:r>
    </w:p>
    <w:p w:rsidR="000E4089" w:rsidRDefault="000E4089" w:rsidP="0063452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4089" w:rsidRDefault="000E4089" w:rsidP="0063452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4089" w:rsidRPr="000E4089" w:rsidRDefault="000E4089" w:rsidP="0063452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Default="00634521" w:rsidP="000853AE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Таблица 1. Календарный план мероприятий</w:t>
      </w:r>
    </w:p>
    <w:p w:rsidR="000E4089" w:rsidRPr="000E4089" w:rsidRDefault="000E4089" w:rsidP="000853AE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9366" w:type="dxa"/>
        <w:tblInd w:w="98" w:type="dxa"/>
        <w:tblLook w:val="04A0" w:firstRow="1" w:lastRow="0" w:firstColumn="1" w:lastColumn="0" w:noHBand="0" w:noVBand="1"/>
      </w:tblPr>
      <w:tblGrid>
        <w:gridCol w:w="817"/>
        <w:gridCol w:w="5940"/>
        <w:gridCol w:w="2609"/>
      </w:tblGrid>
      <w:tr w:rsidR="00634521" w:rsidRPr="000E4089" w:rsidTr="006E0CF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 выполнения</w:t>
            </w:r>
          </w:p>
        </w:tc>
      </w:tr>
      <w:tr w:rsidR="00634521" w:rsidRPr="000E4089" w:rsidTr="006E0CFC">
        <w:trPr>
          <w:trHeight w:val="7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Демонтаж старого дорожного бортового камня, подготовка площадки к укладке асфальта и укладка асфальта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г.</w:t>
            </w:r>
          </w:p>
        </w:tc>
      </w:tr>
      <w:tr w:rsidR="00634521" w:rsidRPr="000E4089" w:rsidTr="00634521">
        <w:trPr>
          <w:trHeight w:val="517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Завоз плодородного грунта для формирования цветников, подготовки контейнеров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</w:tr>
      <w:tr w:rsidR="00634521" w:rsidRPr="000E4089" w:rsidTr="00634521">
        <w:trPr>
          <w:trHeight w:val="653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Раскорчёвка растений в модульных цветниках, выборочный демонтаж модульных цветников, перегруппировка (блок 1)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г.</w:t>
            </w:r>
          </w:p>
        </w:tc>
      </w:tr>
      <w:tr w:rsidR="00634521" w:rsidRPr="000E4089" w:rsidTr="00634521">
        <w:trPr>
          <w:trHeight w:val="29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деревянной скульптуры на участке с беседкой (блок 1)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г.</w:t>
            </w:r>
          </w:p>
        </w:tc>
      </w:tr>
      <w:tr w:rsidR="00634521" w:rsidRPr="000E4089" w:rsidTr="00634521">
        <w:trPr>
          <w:trHeight w:val="5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Покраска скамеек, модульных цветников, деревянной скульптуры. Укладка искусственного мха на кирпичном ограждении (блок 1)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</w:tr>
      <w:tr w:rsidR="00634521" w:rsidRPr="000E4089" w:rsidTr="00634521">
        <w:trPr>
          <w:trHeight w:val="68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посадочных мест под однолетники на модульных цветниках и в контейнерах: заправка плодородным грунтом (блоки 1,3)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 г.</w:t>
            </w:r>
          </w:p>
        </w:tc>
      </w:tr>
      <w:tr w:rsidR="00634521" w:rsidRPr="000E4089" w:rsidTr="00634521">
        <w:trPr>
          <w:trHeight w:val="29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посадочных мест под однолетники на участке у здания больницы (блок 2): снятие дёрна шириной 30 см, перекопка грунта, внесение минеральных удобрений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</w:t>
            </w:r>
            <w:proofErr w:type="gramEnd"/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634521" w:rsidRPr="000E4089" w:rsidTr="00B42721">
        <w:trPr>
          <w:trHeight w:val="159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000E20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однолетних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цветов (блоки 1-3)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онец мая – начало июня 2019 г.</w:t>
            </w:r>
          </w:p>
        </w:tc>
      </w:tr>
      <w:tr w:rsidR="00634521" w:rsidRPr="000E4089" w:rsidTr="00B42721">
        <w:trPr>
          <w:trHeight w:val="8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новых скамеек и скульптур на детской площадке. Обновление ассортимента игрушек и ремонт существующих конструкций 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2019.</w:t>
            </w:r>
          </w:p>
        </w:tc>
      </w:tr>
      <w:tr w:rsidR="00B42721" w:rsidRPr="000E4089" w:rsidTr="00B42721">
        <w:trPr>
          <w:trHeight w:val="8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2721" w:rsidRPr="000E4089" w:rsidRDefault="00B427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2721" w:rsidRPr="000E4089" w:rsidRDefault="00B427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участка под отсыпку мраморной крошкой (блок 2): Снятие дёрна, укладка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геотекстиля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подготовка посадочных мест под растения, посадка, отсыпка участка мраморной крошкой)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27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2019</w:t>
            </w:r>
          </w:p>
        </w:tc>
      </w:tr>
      <w:tr w:rsidR="00634521" w:rsidRPr="000E4089" w:rsidTr="00B42721">
        <w:trPr>
          <w:trHeight w:val="3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посадками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лета</w:t>
            </w:r>
          </w:p>
        </w:tc>
      </w:tr>
      <w:tr w:rsidR="00634521" w:rsidRPr="000E4089" w:rsidTr="00B42721">
        <w:trPr>
          <w:trHeight w:val="56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4521" w:rsidRPr="000E4089" w:rsidRDefault="00634521" w:rsidP="006345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посадочных мест под луковичные, посадка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521" w:rsidRPr="000E4089" w:rsidRDefault="00B42721" w:rsidP="006345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34521"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вгуст 2019</w:t>
            </w:r>
          </w:p>
        </w:tc>
      </w:tr>
    </w:tbl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B02412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Заключение</w:t>
      </w:r>
    </w:p>
    <w:p w:rsidR="00634521" w:rsidRPr="000E4089" w:rsidRDefault="00634521" w:rsidP="00B02412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2412" w:rsidRPr="000E4089" w:rsidRDefault="00B02412" w:rsidP="00B02412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Наш проект нацелен в первую очередь на создание </w:t>
      </w:r>
      <w:r w:rsidR="0019183B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комфортной, живописной</w:t>
      </w:r>
      <w:r w:rsidR="003A1AAD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среды, которая будет радовать</w:t>
      </w: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маленьких </w:t>
      </w:r>
      <w:r w:rsidR="003A1AAD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пациентов больницы. </w:t>
      </w: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19183B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этом, мы</w:t>
      </w: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ориентировались на недорогое исполнение проекта и постарались максимально рационально преобразовать территорию, используя самые простые, но очень эффективные инструменты – цвет и форму. В конце декабря 2018 г. планируется рассмотрение и обсуждение эскизов и смет заказчиками проекта – администрацией НКЦРБ и </w:t>
      </w:r>
      <w:r w:rsidR="0019183B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руководством благотворительного фонда «Живи». Мы надеемся на то, что нашу работу одобрят</w:t>
      </w:r>
      <w:r w:rsidR="00706E18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9183B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наш проект будет воплощён в жизнь</w:t>
      </w:r>
      <w:r w:rsidR="008F27E3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02412" w:rsidRDefault="00B02412" w:rsidP="00B02412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4089" w:rsidRPr="000E4089" w:rsidRDefault="000E4089" w:rsidP="00B02412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2412" w:rsidRPr="000E4089" w:rsidRDefault="00B02412" w:rsidP="00B02412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8F27E3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Источники информации:</w:t>
      </w: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Егорова Е.С. Цвет и ваше здоровье. С.-П.: «Весь», 2012г., 144 стр.;</w:t>
      </w:r>
    </w:p>
    <w:p w:rsidR="00634521" w:rsidRPr="000E4089" w:rsidRDefault="00634521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Кингсбери</w:t>
      </w:r>
      <w:proofErr w:type="spellEnd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 Основы озеленения сада. М.: «Кладезь-Букс», 2003г., 224 стр.;</w:t>
      </w:r>
    </w:p>
    <w:p w:rsidR="00634521" w:rsidRPr="000E4089" w:rsidRDefault="00634521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СанПиН 2.1.3.1375-03 «Гигиенические требования к размещению, устройству, оборудованию и эксплуатации больниц, родильных домов и других лечебных стационаров». (Постановление №124 от 30.06.2003г.);</w:t>
      </w:r>
    </w:p>
    <w:p w:rsidR="00634521" w:rsidRPr="000E4089" w:rsidRDefault="00634521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Хессайон</w:t>
      </w:r>
      <w:proofErr w:type="spellEnd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Всё о цветах в вашем саду.</w:t>
      </w:r>
      <w:r w:rsidRPr="000E4089">
        <w:rPr>
          <w:rFonts w:ascii="Times New Roman" w:hAnsi="Times New Roman" w:cs="Times New Roman"/>
          <w:sz w:val="24"/>
          <w:szCs w:val="24"/>
        </w:rPr>
        <w:t xml:space="preserve"> </w:t>
      </w: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М.: «Кладезь-Букс», 2000г., 160 стр.;</w:t>
      </w:r>
    </w:p>
    <w:p w:rsidR="00634521" w:rsidRPr="000E4089" w:rsidRDefault="00540A2E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634521" w:rsidRPr="000E4089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http://greennsk.ru/prajs-list.html</w:t>
        </w:r>
      </w:hyperlink>
      <w:r w:rsidR="00634521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34521" w:rsidRPr="000E4089" w:rsidRDefault="00540A2E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" w:history="1">
        <w:r w:rsidR="00634521" w:rsidRPr="000E4089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https://ksobol.ru/service/blagoustroystvo-territorii</w:t>
        </w:r>
      </w:hyperlink>
      <w:r w:rsidR="00634521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34521" w:rsidRPr="000E4089" w:rsidRDefault="00540A2E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" w:history="1">
        <w:r w:rsidR="00634521" w:rsidRPr="000E4089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http://www.avsad.ru/oplata</w:t>
        </w:r>
      </w:hyperlink>
      <w:r w:rsidR="00634521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34521" w:rsidRPr="000E4089" w:rsidRDefault="00540A2E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" w:history="1">
        <w:r w:rsidR="00634521" w:rsidRPr="000E4089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http://gazony.ru/26-odnoletnjaja-rassada/</w:t>
        </w:r>
      </w:hyperlink>
      <w:r w:rsidR="00634521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34521" w:rsidRPr="000E4089" w:rsidRDefault="00540A2E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1" w:history="1">
        <w:r w:rsidR="00634521" w:rsidRPr="000E4089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http://www.aleksiya54.ru/product-category/katalog/odnoletnie-cvety/</w:t>
        </w:r>
      </w:hyperlink>
      <w:r w:rsidR="00634521"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34521" w:rsidRPr="000E4089" w:rsidRDefault="00540A2E" w:rsidP="0063452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2" w:history="1">
        <w:r w:rsidR="00634521" w:rsidRPr="000E4089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http://petuniansk.sellse.ru/rassada-odnoletnih-rastenij-prajs/n6</w:t>
        </w:r>
      </w:hyperlink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4521" w:rsidRDefault="00634521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4089" w:rsidRPr="000E4089" w:rsidRDefault="000E4089" w:rsidP="0063452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2B8A" w:rsidRPr="000E4089" w:rsidRDefault="00642B8A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2B8A" w:rsidRPr="000E4089" w:rsidRDefault="00642B8A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2B8A" w:rsidRPr="000E4089" w:rsidRDefault="00642B8A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1</w:t>
      </w:r>
    </w:p>
    <w:p w:rsidR="00634521" w:rsidRDefault="00634521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Скульптуры для детской площадки</w:t>
      </w:r>
    </w:p>
    <w:p w:rsidR="008E1AED" w:rsidRDefault="008E1AED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1AED" w:rsidRPr="000E4089" w:rsidRDefault="008E1AED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8E1AED">
      <w:pPr>
        <w:ind w:left="-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7B0D764" wp14:editId="4643EF12">
            <wp:extent cx="5961179" cy="3371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91" cy="338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4089" w:rsidRDefault="000E4089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4089" w:rsidRPr="000E4089" w:rsidRDefault="000E4089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Pr="000E4089" w:rsidRDefault="00634521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2 </w:t>
      </w:r>
    </w:p>
    <w:p w:rsidR="00634521" w:rsidRPr="000E4089" w:rsidRDefault="00634521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Сметы на работы и материалы для благоустройства и озеленения территории </w:t>
      </w:r>
      <w:proofErr w:type="spellStart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>онкогематологического</w:t>
      </w:r>
      <w:proofErr w:type="spellEnd"/>
      <w:r w:rsidRPr="000E4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отделения НКЦРБ</w:t>
      </w:r>
    </w:p>
    <w:p w:rsidR="00634521" w:rsidRPr="000E4089" w:rsidRDefault="00634521" w:rsidP="00634521">
      <w:pPr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4521" w:rsidRDefault="00634521" w:rsidP="00634521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Таблица 1. Стоимость посадочного материала</w:t>
      </w:r>
    </w:p>
    <w:p w:rsidR="000E4089" w:rsidRPr="000E4089" w:rsidRDefault="000E4089" w:rsidP="00634521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9736" w:type="dxa"/>
        <w:tblInd w:w="-459" w:type="dxa"/>
        <w:tblLook w:val="04A0" w:firstRow="1" w:lastRow="0" w:firstColumn="1" w:lastColumn="0" w:noHBand="0" w:noVBand="1"/>
      </w:tblPr>
      <w:tblGrid>
        <w:gridCol w:w="484"/>
        <w:gridCol w:w="2860"/>
        <w:gridCol w:w="1507"/>
        <w:gridCol w:w="2124"/>
        <w:gridCol w:w="1300"/>
        <w:gridCol w:w="1461"/>
      </w:tblGrid>
      <w:tr w:rsidR="00634521" w:rsidRPr="000E4089" w:rsidTr="001C648B">
        <w:trPr>
          <w:trHeight w:val="63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материала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Цена, руб.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Стоимость,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однолетние цветы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алиссум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(розовый)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агератум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голубой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агератум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фиолетовый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634521" w:rsidRPr="000E4089" w:rsidTr="001C648B">
        <w:trPr>
          <w:trHeight w:val="58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бархатцы желтые низкорослые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634521" w:rsidRPr="000E4089" w:rsidTr="001C648B">
        <w:trPr>
          <w:trHeight w:val="423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бархатцы </w:t>
            </w:r>
            <w:proofErr w:type="gram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оранжевые  низкорослые</w:t>
            </w:r>
            <w:proofErr w:type="gram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лобелия (фиолетовая)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львиный зев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петуния красная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петуния розовая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портулак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однолетним цветам: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кустарники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пузыреплодник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гортензия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кустарникам: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многолетние цветы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астильба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(белая)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астильба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(малиновая)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634521" w:rsidRPr="000E4089" w:rsidTr="001C648B">
        <w:trPr>
          <w:trHeight w:val="24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астильба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(нежно-розовая)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634521" w:rsidRPr="000E4089" w:rsidTr="001C648B">
        <w:trPr>
          <w:trHeight w:val="513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астра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новобельгийская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голубо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-фиолетовая)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бадан толстолистный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вербейник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монетчатый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вербейник точечный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вероника (голубая)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гвоздика сизая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гвоздика травянка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634521" w:rsidRPr="000E4089" w:rsidTr="001C648B">
        <w:trPr>
          <w:trHeight w:val="493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гейхера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(кроваво-красная)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гравилат городской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дицентра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золотарник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пересадка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ирис сортовой (голубой)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лилейник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медуница сахарная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мускари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мята обыкновенная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куртина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пересадка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634521" w:rsidRPr="000E4089" w:rsidTr="001C648B">
        <w:trPr>
          <w:trHeight w:val="48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нарцисс (белый с желтой серединкой)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пион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пересадка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рудбеккия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седум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видный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седум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едкий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седум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Эверса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тюльпан (красный)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1350,00</w:t>
            </w:r>
          </w:p>
        </w:tc>
      </w:tr>
      <w:tr w:rsidR="00634521" w:rsidRPr="000E4089" w:rsidTr="001C648B">
        <w:trPr>
          <w:trHeight w:val="417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флокс метельчатый (фиолетовый)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флокс шиловидный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хоста (голубая)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хоста (золотистая)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250,00</w:t>
            </w:r>
          </w:p>
        </w:tc>
      </w:tr>
      <w:tr w:rsidR="00634521" w:rsidRPr="000E4089" w:rsidTr="001C648B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хоста (с белой серединкой)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чабрец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чистец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шерсистый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энотера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ясколка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контейнер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многолетним цветам: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16400,00</w:t>
            </w:r>
          </w:p>
        </w:tc>
      </w:tr>
      <w:tr w:rsidR="00634521" w:rsidRPr="000E4089" w:rsidTr="001C648B">
        <w:trPr>
          <w:trHeight w:val="51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посадочному материалу: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23010,00</w:t>
            </w:r>
          </w:p>
        </w:tc>
      </w:tr>
    </w:tbl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Таблица 2. Стоимость строительных материалов и дополнительных материалов</w:t>
      </w:r>
    </w:p>
    <w:p w:rsidR="000E4089" w:rsidRPr="000E4089" w:rsidRDefault="000E4089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9736" w:type="dxa"/>
        <w:tblInd w:w="-459" w:type="dxa"/>
        <w:tblLook w:val="04A0" w:firstRow="1" w:lastRow="0" w:firstColumn="1" w:lastColumn="0" w:noHBand="0" w:noVBand="1"/>
      </w:tblPr>
      <w:tblGrid>
        <w:gridCol w:w="484"/>
        <w:gridCol w:w="2860"/>
        <w:gridCol w:w="1507"/>
        <w:gridCol w:w="2124"/>
        <w:gridCol w:w="1300"/>
        <w:gridCol w:w="1461"/>
      </w:tblGrid>
      <w:tr w:rsidR="00634521" w:rsidRPr="000E4089" w:rsidTr="001C648B">
        <w:trPr>
          <w:trHeight w:val="63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материала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Цена, руб.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Стоимость,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634521" w:rsidRPr="000E4089" w:rsidTr="001C648B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строительные материалы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4521" w:rsidRPr="000E4089" w:rsidTr="001C648B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Краска фасадная </w:t>
            </w:r>
            <w:proofErr w:type="gram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базовая 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Luxens</w:t>
            </w:r>
            <w:proofErr w:type="spellEnd"/>
            <w:proofErr w:type="gram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4,5л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9920,00</w:t>
            </w:r>
          </w:p>
        </w:tc>
      </w:tr>
      <w:tr w:rsidR="00634521" w:rsidRPr="000E4089" w:rsidTr="001C648B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 в ассортименте,750 мл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мл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1260,00</w:t>
            </w:r>
          </w:p>
        </w:tc>
      </w:tr>
      <w:tr w:rsidR="00634521" w:rsidRPr="000E4089" w:rsidTr="001C648B">
        <w:trPr>
          <w:trHeight w:val="9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Геотекстиль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иглопробивной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плотность 150 г/м²)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м²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3420,00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Мраморная крошка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Грунт плодородный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</w:t>
            </w:r>
            <w:proofErr w:type="spellEnd"/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3700,00</w:t>
            </w:r>
          </w:p>
        </w:tc>
      </w:tr>
      <w:tr w:rsidR="00634521" w:rsidRPr="000E4089" w:rsidTr="001C648B">
        <w:trPr>
          <w:trHeight w:val="703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Лента бордюрная декоративная «Гофра» (высота 10 см, длина 9м)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строительным материалам: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46323,00</w:t>
            </w:r>
          </w:p>
        </w:tc>
      </w:tr>
      <w:tr w:rsidR="00634521" w:rsidRPr="000E4089" w:rsidTr="001C648B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дополнительные материалы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34521" w:rsidRPr="000E4089" w:rsidTr="001C648B">
        <w:trPr>
          <w:trHeight w:val="283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Скульптура "Чебурашка"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Скульптура "Шапокляк"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46800,00</w:t>
            </w:r>
          </w:p>
        </w:tc>
      </w:tr>
      <w:tr w:rsidR="00634521" w:rsidRPr="000E4089" w:rsidTr="001C648B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Скульптура "Крокодил Гена"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19850,00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Скамейка "Светофор"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7579,00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7579,00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Мох искусственный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м²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7900,00</w:t>
            </w:r>
          </w:p>
        </w:tc>
      </w:tr>
      <w:tr w:rsidR="00634521" w:rsidRPr="000E4089" w:rsidTr="001C648B">
        <w:trPr>
          <w:trHeight w:val="50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Ящик балконный терракот, 80 см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1092,00</w:t>
            </w:r>
          </w:p>
        </w:tc>
      </w:tr>
      <w:tr w:rsidR="00634521" w:rsidRPr="000E4089" w:rsidTr="001C648B">
        <w:trPr>
          <w:trHeight w:val="517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Держатель для балконного ящика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1128,00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дополнительным материалам: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95149,00</w:t>
            </w:r>
          </w:p>
        </w:tc>
      </w:tr>
      <w:tr w:rsidR="00634521" w:rsidRPr="000E4089" w:rsidTr="001C648B">
        <w:trPr>
          <w:trHeight w:val="84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строительным и дополнительным материалам: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141472,00</w:t>
            </w:r>
          </w:p>
        </w:tc>
      </w:tr>
    </w:tbl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Таблица 3. Стоимость работ и материалов по асфальтированию площадки</w:t>
      </w:r>
    </w:p>
    <w:p w:rsidR="000E4089" w:rsidRPr="000E4089" w:rsidRDefault="000E4089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98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4"/>
        <w:gridCol w:w="2852"/>
        <w:gridCol w:w="1507"/>
        <w:gridCol w:w="2132"/>
        <w:gridCol w:w="1297"/>
        <w:gridCol w:w="1538"/>
      </w:tblGrid>
      <w:tr w:rsidR="000E4089" w:rsidRPr="000E4089" w:rsidTr="000E4089">
        <w:trPr>
          <w:trHeight w:val="63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Цена, руб</w:t>
            </w:r>
            <w:r w:rsidRPr="000E408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0E4089" w:rsidRPr="000E4089" w:rsidTr="000E4089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Асфальтирование площадки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м²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666000,00</w:t>
            </w:r>
          </w:p>
        </w:tc>
      </w:tr>
      <w:tr w:rsidR="000E4089" w:rsidRPr="000E4089" w:rsidTr="000E4089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садового бордюра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п/м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143000,00</w:t>
            </w:r>
          </w:p>
        </w:tc>
      </w:tr>
      <w:tr w:rsidR="000E4089" w:rsidRPr="000E4089" w:rsidTr="000E4089">
        <w:trPr>
          <w:trHeight w:val="36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асфальтированию площадки: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0E4089" w:rsidRPr="000E4089" w:rsidRDefault="000E4089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809000,00</w:t>
            </w:r>
          </w:p>
        </w:tc>
      </w:tr>
    </w:tbl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Default="00634521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Таблица 4. Стоимость работ по благоустройству и озеленению </w:t>
      </w:r>
    </w:p>
    <w:p w:rsidR="000E4089" w:rsidRPr="000E4089" w:rsidRDefault="000E4089" w:rsidP="00634521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9735" w:type="dxa"/>
        <w:tblInd w:w="-459" w:type="dxa"/>
        <w:tblLook w:val="04A0" w:firstRow="1" w:lastRow="0" w:firstColumn="1" w:lastColumn="0" w:noHBand="0" w:noVBand="1"/>
      </w:tblPr>
      <w:tblGrid>
        <w:gridCol w:w="484"/>
        <w:gridCol w:w="2856"/>
        <w:gridCol w:w="1507"/>
        <w:gridCol w:w="2128"/>
        <w:gridCol w:w="1299"/>
        <w:gridCol w:w="1461"/>
      </w:tblGrid>
      <w:tr w:rsidR="00634521" w:rsidRPr="000E4089" w:rsidTr="001C648B">
        <w:trPr>
          <w:trHeight w:val="63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Цена, руб.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634521" w:rsidRPr="000E4089" w:rsidTr="001C648B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 установка кормушек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Покраска скамеек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</w:tr>
      <w:tr w:rsidR="00634521" w:rsidRPr="000E4089" w:rsidTr="001C648B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Покраска и установка цветочных модулей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</w:tr>
      <w:tr w:rsidR="00634521" w:rsidRPr="000E4089" w:rsidTr="001C648B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Изготовление, установка и покраска деревянной скульптуры "Гусеница"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</w:tr>
      <w:tr w:rsidR="00634521" w:rsidRPr="000E4089" w:rsidTr="001C648B">
        <w:trPr>
          <w:trHeight w:val="643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Декорирование кирпичного ограждения искусственным мхом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м²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</w:tr>
      <w:tr w:rsidR="00634521" w:rsidRPr="000E4089" w:rsidTr="001C648B">
        <w:trPr>
          <w:trHeight w:val="796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однолетних цветов (с подготовкой посадочных мест)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м²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9000,00</w:t>
            </w:r>
          </w:p>
        </w:tc>
      </w:tr>
      <w:tr w:rsidR="00634521" w:rsidRPr="000E4089" w:rsidTr="001C648B">
        <w:trPr>
          <w:trHeight w:val="192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участка с декоративной отсыпкой (снятие дёрна, укладка </w:t>
            </w: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геотекстиля</w:t>
            </w:r>
            <w:proofErr w:type="spellEnd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установка ограничителя, отсыпка мраморной крошкой, посадка растений)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м²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Пересадка пионов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900,00</w:t>
            </w:r>
          </w:p>
        </w:tc>
      </w:tr>
      <w:tr w:rsidR="00634521" w:rsidRPr="000E4089" w:rsidTr="001C648B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Посадка луковичных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2750,00</w:t>
            </w:r>
          </w:p>
        </w:tc>
      </w:tr>
      <w:tr w:rsidR="00634521" w:rsidRPr="000E4089" w:rsidTr="001C648B">
        <w:trPr>
          <w:trHeight w:val="76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кустарников (с подготовкой посадочных мест)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400,00</w:t>
            </w:r>
          </w:p>
        </w:tc>
      </w:tr>
      <w:tr w:rsidR="00634521" w:rsidRPr="000E4089" w:rsidTr="001C648B">
        <w:trPr>
          <w:trHeight w:val="36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работам по благоустройству и озеленению: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:rsidR="00634521" w:rsidRPr="000E4089" w:rsidRDefault="00634521" w:rsidP="00634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43450,00</w:t>
            </w:r>
          </w:p>
        </w:tc>
      </w:tr>
    </w:tbl>
    <w:p w:rsidR="00634521" w:rsidRPr="000E4089" w:rsidRDefault="00634521" w:rsidP="0063452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4521" w:rsidRPr="000E4089" w:rsidRDefault="00634521" w:rsidP="00634521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- работы, которые будут осуществляться с помощью волонтёров</w:t>
      </w:r>
    </w:p>
    <w:p w:rsidR="00634521" w:rsidRPr="000E4089" w:rsidRDefault="00634521" w:rsidP="006345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4521" w:rsidRPr="000E4089" w:rsidRDefault="00634521">
      <w:pPr>
        <w:rPr>
          <w:rFonts w:ascii="Times New Roman" w:hAnsi="Times New Roman" w:cs="Times New Roman"/>
          <w:sz w:val="24"/>
          <w:szCs w:val="24"/>
        </w:rPr>
      </w:pPr>
    </w:p>
    <w:sectPr w:rsidR="00634521" w:rsidRPr="000E4089" w:rsidSect="000853AE">
      <w:headerReference w:type="default" r:id="rId24"/>
      <w:headerReference w:type="first" r:id="rId25"/>
      <w:pgSz w:w="11906" w:h="16838"/>
      <w:pgMar w:top="28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E23" w:rsidRDefault="00703E23" w:rsidP="00634521">
      <w:pPr>
        <w:spacing w:after="0" w:line="240" w:lineRule="auto"/>
      </w:pPr>
      <w:r>
        <w:separator/>
      </w:r>
    </w:p>
  </w:endnote>
  <w:endnote w:type="continuationSeparator" w:id="0">
    <w:p w:rsidR="00703E23" w:rsidRDefault="00703E23" w:rsidP="00634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E23" w:rsidRDefault="00703E23" w:rsidP="00634521">
      <w:pPr>
        <w:spacing w:after="0" w:line="240" w:lineRule="auto"/>
      </w:pPr>
      <w:r>
        <w:separator/>
      </w:r>
    </w:p>
  </w:footnote>
  <w:footnote w:type="continuationSeparator" w:id="0">
    <w:p w:rsidR="00703E23" w:rsidRDefault="00703E23" w:rsidP="00634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3493995"/>
      <w:docPartObj>
        <w:docPartGallery w:val="Page Numbers (Top of Page)"/>
        <w:docPartUnique/>
      </w:docPartObj>
    </w:sdtPr>
    <w:sdtContent>
      <w:p w:rsidR="00540A2E" w:rsidRDefault="00540A2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1F5">
          <w:rPr>
            <w:noProof/>
          </w:rPr>
          <w:t>2</w:t>
        </w:r>
        <w:r>
          <w:fldChar w:fldCharType="end"/>
        </w:r>
      </w:p>
    </w:sdtContent>
  </w:sdt>
  <w:p w:rsidR="00540A2E" w:rsidRDefault="00540A2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A2E" w:rsidRDefault="00540A2E">
    <w:pPr>
      <w:pStyle w:val="a3"/>
    </w:pPr>
  </w:p>
  <w:p w:rsidR="00540A2E" w:rsidRDefault="00540A2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7740"/>
    <w:multiLevelType w:val="multilevel"/>
    <w:tmpl w:val="7F60F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8794349"/>
    <w:multiLevelType w:val="hybridMultilevel"/>
    <w:tmpl w:val="887EC308"/>
    <w:lvl w:ilvl="0" w:tplc="AAFE72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E27B63"/>
    <w:multiLevelType w:val="hybridMultilevel"/>
    <w:tmpl w:val="CE72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D7EB1"/>
    <w:multiLevelType w:val="hybridMultilevel"/>
    <w:tmpl w:val="1A186832"/>
    <w:lvl w:ilvl="0" w:tplc="1E16AEB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C36DC"/>
    <w:multiLevelType w:val="hybridMultilevel"/>
    <w:tmpl w:val="CD18B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0C3A77"/>
    <w:multiLevelType w:val="multilevel"/>
    <w:tmpl w:val="72AA431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D1033"/>
    <w:multiLevelType w:val="hybridMultilevel"/>
    <w:tmpl w:val="AE384CB4"/>
    <w:lvl w:ilvl="0" w:tplc="27CE7D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1497CC0"/>
    <w:multiLevelType w:val="hybridMultilevel"/>
    <w:tmpl w:val="E2E4FC60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011CD"/>
    <w:multiLevelType w:val="hybridMultilevel"/>
    <w:tmpl w:val="22044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B29D0"/>
    <w:multiLevelType w:val="hybridMultilevel"/>
    <w:tmpl w:val="B28E65A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8E1594D"/>
    <w:multiLevelType w:val="hybridMultilevel"/>
    <w:tmpl w:val="532AEA4A"/>
    <w:lvl w:ilvl="0" w:tplc="D6203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5077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C80A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C19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D2F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A0A4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48D7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3293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264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B3523B"/>
    <w:multiLevelType w:val="hybridMultilevel"/>
    <w:tmpl w:val="C3C8744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A992F9F"/>
    <w:multiLevelType w:val="hybridMultilevel"/>
    <w:tmpl w:val="785008A6"/>
    <w:lvl w:ilvl="0" w:tplc="617070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524C17"/>
    <w:multiLevelType w:val="hybridMultilevel"/>
    <w:tmpl w:val="C9D2195E"/>
    <w:lvl w:ilvl="0" w:tplc="4342918A">
      <w:start w:val="1"/>
      <w:numFmt w:val="decimal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AB12FF6"/>
    <w:multiLevelType w:val="hybridMultilevel"/>
    <w:tmpl w:val="F872D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FC1D43"/>
    <w:multiLevelType w:val="hybridMultilevel"/>
    <w:tmpl w:val="41B66724"/>
    <w:lvl w:ilvl="0" w:tplc="9DF07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0C422E8"/>
    <w:multiLevelType w:val="hybridMultilevel"/>
    <w:tmpl w:val="8B56CC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4D66D40"/>
    <w:multiLevelType w:val="hybridMultilevel"/>
    <w:tmpl w:val="40F67248"/>
    <w:lvl w:ilvl="0" w:tplc="661471A4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8B60113"/>
    <w:multiLevelType w:val="multilevel"/>
    <w:tmpl w:val="F4561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862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 w15:restartNumberingAfterBreak="0">
    <w:nsid w:val="58D774B4"/>
    <w:multiLevelType w:val="multilevel"/>
    <w:tmpl w:val="7F60F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C922172"/>
    <w:multiLevelType w:val="multilevel"/>
    <w:tmpl w:val="7F60F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D252335"/>
    <w:multiLevelType w:val="multilevel"/>
    <w:tmpl w:val="7F60F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EE66055"/>
    <w:multiLevelType w:val="hybridMultilevel"/>
    <w:tmpl w:val="83CEF73E"/>
    <w:lvl w:ilvl="0" w:tplc="B066B82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66F35"/>
    <w:multiLevelType w:val="hybridMultilevel"/>
    <w:tmpl w:val="344A779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5AD3F8E"/>
    <w:multiLevelType w:val="multilevel"/>
    <w:tmpl w:val="7F60F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FC333C3"/>
    <w:multiLevelType w:val="hybridMultilevel"/>
    <w:tmpl w:val="F87A0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18"/>
  </w:num>
  <w:num w:numId="5">
    <w:abstractNumId w:val="1"/>
  </w:num>
  <w:num w:numId="6">
    <w:abstractNumId w:val="12"/>
  </w:num>
  <w:num w:numId="7">
    <w:abstractNumId w:val="6"/>
  </w:num>
  <w:num w:numId="8">
    <w:abstractNumId w:val="23"/>
  </w:num>
  <w:num w:numId="9">
    <w:abstractNumId w:val="11"/>
  </w:num>
  <w:num w:numId="10">
    <w:abstractNumId w:val="9"/>
  </w:num>
  <w:num w:numId="11">
    <w:abstractNumId w:val="10"/>
  </w:num>
  <w:num w:numId="12">
    <w:abstractNumId w:val="17"/>
  </w:num>
  <w:num w:numId="13">
    <w:abstractNumId w:val="16"/>
  </w:num>
  <w:num w:numId="14">
    <w:abstractNumId w:val="8"/>
  </w:num>
  <w:num w:numId="15">
    <w:abstractNumId w:val="25"/>
  </w:num>
  <w:num w:numId="16">
    <w:abstractNumId w:val="0"/>
  </w:num>
  <w:num w:numId="17">
    <w:abstractNumId w:val="24"/>
  </w:num>
  <w:num w:numId="18">
    <w:abstractNumId w:val="20"/>
  </w:num>
  <w:num w:numId="19">
    <w:abstractNumId w:val="21"/>
  </w:num>
  <w:num w:numId="20">
    <w:abstractNumId w:val="19"/>
  </w:num>
  <w:num w:numId="21">
    <w:abstractNumId w:val="13"/>
  </w:num>
  <w:num w:numId="22">
    <w:abstractNumId w:val="7"/>
  </w:num>
  <w:num w:numId="23">
    <w:abstractNumId w:val="22"/>
  </w:num>
  <w:num w:numId="24">
    <w:abstractNumId w:val="3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21"/>
    <w:rsid w:val="00000E20"/>
    <w:rsid w:val="000800AB"/>
    <w:rsid w:val="000853AE"/>
    <w:rsid w:val="000E4089"/>
    <w:rsid w:val="0019183B"/>
    <w:rsid w:val="001C648B"/>
    <w:rsid w:val="0026238A"/>
    <w:rsid w:val="00345087"/>
    <w:rsid w:val="003A1AAD"/>
    <w:rsid w:val="00540A2E"/>
    <w:rsid w:val="00634521"/>
    <w:rsid w:val="00642B8A"/>
    <w:rsid w:val="006D511A"/>
    <w:rsid w:val="006E0CFC"/>
    <w:rsid w:val="00700B2F"/>
    <w:rsid w:val="00703E23"/>
    <w:rsid w:val="007041F5"/>
    <w:rsid w:val="00706E18"/>
    <w:rsid w:val="008E1AED"/>
    <w:rsid w:val="008F27E3"/>
    <w:rsid w:val="00932984"/>
    <w:rsid w:val="009F212E"/>
    <w:rsid w:val="00B02412"/>
    <w:rsid w:val="00B24BF3"/>
    <w:rsid w:val="00B42721"/>
    <w:rsid w:val="00CD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A180A3-0BD0-4E3F-A19C-CCDDAD492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4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4521"/>
  </w:style>
  <w:style w:type="paragraph" w:styleId="a5">
    <w:name w:val="footer"/>
    <w:basedOn w:val="a"/>
    <w:link w:val="a6"/>
    <w:uiPriority w:val="99"/>
    <w:unhideWhenUsed/>
    <w:rsid w:val="00634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4521"/>
  </w:style>
  <w:style w:type="numbering" w:customStyle="1" w:styleId="1">
    <w:name w:val="Нет списка1"/>
    <w:next w:val="a2"/>
    <w:uiPriority w:val="99"/>
    <w:semiHidden/>
    <w:unhideWhenUsed/>
    <w:rsid w:val="00634521"/>
  </w:style>
  <w:style w:type="character" w:styleId="a7">
    <w:name w:val="Placeholder Text"/>
    <w:basedOn w:val="a0"/>
    <w:uiPriority w:val="99"/>
    <w:semiHidden/>
    <w:rsid w:val="00634521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63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52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634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34521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634521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634521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634521"/>
    <w:pPr>
      <w:ind w:left="720"/>
      <w:contextualSpacing/>
    </w:pPr>
  </w:style>
  <w:style w:type="table" w:styleId="af">
    <w:name w:val="Table Grid"/>
    <w:basedOn w:val="a1"/>
    <w:uiPriority w:val="59"/>
    <w:rsid w:val="00634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ok">
    <w:name w:val="book"/>
    <w:basedOn w:val="a"/>
    <w:rsid w:val="00634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ksobol.ru/service/blagoustroystvo-territorii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aleksiya54.ru/product-category/katalog/odnoletnie-cvety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greennsk.ru/prajs-list.html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gazony.ru/26-odnoletnjaja-rassad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10" Type="http://schemas.openxmlformats.org/officeDocument/2006/relationships/image" Target="media/image4.jpeg"/><Relationship Id="rId19" Type="http://schemas.openxmlformats.org/officeDocument/2006/relationships/hyperlink" Target="http://www.avsad.ru/opla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petuniansk.sellse.ru/rassada-odnoletnih-rastenij-prajs/n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3255</Words>
  <Characters>18554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2018-12-11T06:21:00Z</dcterms:created>
  <dcterms:modified xsi:type="dcterms:W3CDTF">2018-12-24T09:52:00Z</dcterms:modified>
</cp:coreProperties>
</file>