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BA" w:rsidRDefault="00B86FBA" w:rsidP="0063751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71BB7" w:rsidRPr="00B86FBA" w:rsidRDefault="00671BB7" w:rsidP="0063751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86FBA" w:rsidRPr="00B86FBA" w:rsidRDefault="00B86FBA" w:rsidP="0063751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37512" w:rsidRPr="00B86FBA" w:rsidRDefault="00B86FBA" w:rsidP="0063751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86FBA">
        <w:rPr>
          <w:rFonts w:ascii="Times New Roman" w:hAnsi="Times New Roman" w:cs="Times New Roman"/>
          <w:b/>
          <w:sz w:val="56"/>
          <w:szCs w:val="56"/>
        </w:rPr>
        <w:t>«</w:t>
      </w:r>
      <w:r w:rsidR="00637512" w:rsidRPr="00B86FBA">
        <w:rPr>
          <w:rFonts w:ascii="Times New Roman" w:hAnsi="Times New Roman" w:cs="Times New Roman"/>
          <w:b/>
          <w:sz w:val="56"/>
          <w:szCs w:val="56"/>
        </w:rPr>
        <w:t xml:space="preserve">Формы работы по речевому развитию дошкольников в условиях </w:t>
      </w:r>
      <w:r w:rsidRPr="00B86FBA">
        <w:rPr>
          <w:rFonts w:ascii="Times New Roman" w:hAnsi="Times New Roman" w:cs="Times New Roman"/>
          <w:b/>
          <w:sz w:val="56"/>
          <w:szCs w:val="56"/>
        </w:rPr>
        <w:t>реализации</w:t>
      </w:r>
      <w:r w:rsidR="00637512" w:rsidRPr="00B86FBA">
        <w:rPr>
          <w:rFonts w:ascii="Times New Roman" w:hAnsi="Times New Roman" w:cs="Times New Roman"/>
          <w:b/>
          <w:sz w:val="56"/>
          <w:szCs w:val="56"/>
        </w:rPr>
        <w:t xml:space="preserve"> ФГОС </w:t>
      </w:r>
      <w:proofErr w:type="gramStart"/>
      <w:r w:rsidR="00637512" w:rsidRPr="00B86FBA">
        <w:rPr>
          <w:rFonts w:ascii="Times New Roman" w:hAnsi="Times New Roman" w:cs="Times New Roman"/>
          <w:b/>
          <w:sz w:val="56"/>
          <w:szCs w:val="56"/>
        </w:rPr>
        <w:t>ДО</w:t>
      </w:r>
      <w:proofErr w:type="gramEnd"/>
      <w:r w:rsidRPr="00B86FBA">
        <w:rPr>
          <w:rFonts w:ascii="Times New Roman" w:hAnsi="Times New Roman" w:cs="Times New Roman"/>
          <w:b/>
          <w:sz w:val="56"/>
          <w:szCs w:val="56"/>
        </w:rPr>
        <w:t>»</w:t>
      </w:r>
    </w:p>
    <w:p w:rsidR="00637512" w:rsidRPr="00637512" w:rsidRDefault="00637512" w:rsidP="0063751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Согласно Федеральному государственному образовательному стандарту дошкольного образования (ФГОС ДО): 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звуковой анаплитико-синтетической активности как п</w:t>
      </w:r>
      <w:r w:rsidR="00B86FBA">
        <w:rPr>
          <w:rFonts w:ascii="Times New Roman" w:eastAsia="Times New Roman" w:hAnsi="Times New Roman" w:cs="Times New Roman"/>
          <w:sz w:val="28"/>
          <w:szCs w:val="28"/>
        </w:rPr>
        <w:t>редпосылки обучения грамоте»</w:t>
      </w: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Коммуникативная компетентность дошкольника проявляется в возможности посредством речи решать задачи в условиях разных видов деятельности: бытовой, познавательной, игровой, учебной, трудовой и т.д. При этом ребенок ориентируется на особые условия ситуации, в которой протекает деятельность.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ребенком коммуникативной компетентности воспитатель помогает ее становлению посредством решения задач по развитию разных сторон речи ребенка во всех возрастных группах: развитие связной речи, развитие словаря, освоение грамматически правильной речи, освоение звуковой культуры речи, подготовка к обучению грамоте. Построение образовательного процесса должно основываться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 от опыта и творческого подхода педагога.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Ведущей формой работы по развитию речи детей является образовательная ситуация. Образовательная ситуация предполагает участие небольшой подгруппы детей: от трех до восьми в зависимости от желания детей и особенностей содержания ситуации. В образовательном процессе есть возможность организации нескольких образовательных ситуаций с одним дидактическим средством (сюжетной картиной, игрушкой, книгой, природным материалом), но с целью решения постепенно усложняющихся задач познавательно-речевого характера. Воспитателем может быть организовано множество образовательных ситуаций, направленных на решение постепенно усложняющихся задач: научить способам доброжелательного делового общения с собеседником, научить задавать вопросы, выстраивая их в логической последовательности, учить обобщать полученные сведения в единый рассказ, учить способам презентации составленного текста. 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</w:rPr>
        <w:t>«Добрые приветствия» (цель: познакомить детей с разнообразными формами приветствия: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 «Как я рада тебя видеть», «Как я по тебе со</w:t>
      </w:r>
      <w:r w:rsidRPr="00A82F7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скучилась», «Бесконечно 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</w:rPr>
        <w:t>счастлива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 видеть тебя», «Как хорошо, что мы встретились» и др.);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О.М.Ельцова отмечает, что для развития игрового общения используется игровая обучающая ситуация (ИОС). Все качества и знания формирует не сама ИОС, а то или иное конкретное содержание, которое специально </w:t>
      </w:r>
      <w:r w:rsidRPr="00A82F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вносится педагогом. Видами игровых обучающих ситуаций могут быть: ситуация-иллюстрация, ситуация-оценка и др.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А.Г.Арушанова предлагает как форму речевого развития детей - сценарии активизирующего общения - обучение игровому (диалогическому) общению. Такая форма включает разговоры с детьми, дидактические, подвижные, народные игры; инсценировки, драматизации, обследование предметов и др.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Ситуация общения - это специально проектируемая педагогом или возникающая спонтанно форма общения, направленная на упражнение детей в использовании освоенных речевых категорий (Ельцова О.М., Горбаческая Н.Н., Терехова А.Н.). Ситуации общения могут бытьлексическими, вербально 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</w:rPr>
        <w:t>оценочными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</w:rPr>
        <w:t>, прогностическими, коллизийными, описательными в зависимости от поставленной речевой задачи. При их организации чаще всего педагог «идет от детей», то есть находит эти ситуации в детской деятельности и использует их для развития речи ребенка. Примерами ситуации общения на развитие коммуникативных умений может быть: «Что не так?» (цель: упражнять детей в умении соотносить форму приветствия с ситуацией ее использования: каждое приветствие уместно в той или иной ситуации: утром не скажешь «добрый вечер»; нельзя сказать «привет» тому, кто старше по возрасту или мало знаком); «Улыбка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</w:rPr>
        <w:t>»(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</w:rPr>
        <w:t>цель: упражнять в использовании при приветствии средств невербального общения: посмотреть человеку в глаза и улыбнуться, чтобы он понял: ему рады, приветствуют именно его); «Рукопожатие» (цель: упражнять детей в использовании</w:t>
      </w:r>
      <w:r w:rsidR="00B86FBA">
        <w:rPr>
          <w:rFonts w:ascii="Times New Roman" w:eastAsia="Times New Roman" w:hAnsi="Times New Roman" w:cs="Times New Roman"/>
          <w:sz w:val="28"/>
          <w:szCs w:val="28"/>
        </w:rPr>
        <w:t xml:space="preserve"> форм жестового приветствия)</w:t>
      </w: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Именно в таких видах детской деятельности речь выступает во всех своих многообразных функциях, несет основную нагрузку при решении практических и познавательных задач. Примерами специально планируемых ситуаций общения могут быть игры-викторины: «Придумай загадку» (упражнение детей в описании предметов, придумывании загадок), «Кто лучше знает свои город» (упражнение в восприятии и составлении описательных рассказов о местах и памятниках города), «Из какой сказки вещи» (упражнение в развитии объяснительной речи), «Магазин волшебных вещей» (упражнение в использовании средств языковой выразительности).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Ряд авторов (Л.С. Киселева, Т.А. Данилина, Т.С. Лагода, М.Б. Зуйкова) рассматривают проектную деятельность как вариант интегрированного метода обучения дошкольников, как способ организации педагогического процесса, основанный на взаимодействии педагога и воспитанника, поэтапная практическая деятельность по достижению поставленной цели. Реализация образовательной области «Речевое развитие» возможна через метод проектов. Цель и задачи специального тематического проекта имеют направленность на комплексное решение задач, указанных в ФГОС 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</w:rPr>
        <w:t>«Как рождается книга» (цель: развитие речевого творчества детей.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 Продукт проекта — авторские детские книги сказок, загадок, лимериков); «Лучше сам или все вместе?» (цель: развитие регуляционно-коммуникативных умений (совместно решать бытовые и учебныезадачи, доверять, поддерживать </w:t>
      </w:r>
      <w:r w:rsidRPr="00A82F77">
        <w:rPr>
          <w:rFonts w:ascii="Times New Roman" w:eastAsia="Times New Roman" w:hAnsi="Times New Roman" w:cs="Times New Roman"/>
          <w:sz w:val="28"/>
          <w:szCs w:val="28"/>
        </w:rPr>
        <w:lastRenderedPageBreak/>
        <w:t>партнеров по деятельности); «Спор хороший и плохой» (цель: освоени</w:t>
      </w:r>
      <w:r w:rsidR="00B86FBA">
        <w:rPr>
          <w:rFonts w:ascii="Times New Roman" w:eastAsia="Times New Roman" w:hAnsi="Times New Roman" w:cs="Times New Roman"/>
          <w:sz w:val="28"/>
          <w:szCs w:val="28"/>
        </w:rPr>
        <w:t>е этикета убеждения и спора)</w:t>
      </w: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Такая форма речевого развития дошкольников как играпобуждает детей к вступлению в контакты, является мотивом к коммуникативной деятельности. 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</w:rPr>
        <w:t>Бизикова О.А предлагает игры с готовыми текстами: подвижные «Король», «Коршун», «Змея», «Лиски» и др.; дидактические «Я садовником родился», «Краски», «Смешинки» и др. (освоить разнообразие инициативных и ответных реплик, приобщиться к выполнению основных правил ведения диалога); дидактические игры, предполагающие диалогическое взаимодействие, но не содержащие готовых реплик: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 «Кто кого запутает», «Поручение», «Похожи – не похожи», «Угощайся пирожком», игры с телефоном «Вызов врача», «Звонок маме на работу», «Бюро добрых услуг».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>Кузеванова О.В., Коблова Т.А. приводят примеры разных форм работы для речевого развития дошкольников: литератрно-музыкальные праздники, фольклорные ярмарки, игры-драматизации, разные виды театров, агитбригада, социальные акции, речевые газеты, книги самоделки, проблемные ситуации, посиделки, логоуголок, интерактивные речевые сте</w:t>
      </w:r>
      <w:r w:rsidR="00B86FBA">
        <w:rPr>
          <w:rFonts w:ascii="Times New Roman" w:eastAsia="Times New Roman" w:hAnsi="Times New Roman" w:cs="Times New Roman"/>
          <w:sz w:val="28"/>
          <w:szCs w:val="28"/>
        </w:rPr>
        <w:t>нды, календарь событий и др</w:t>
      </w: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Конструкторы ЛЕГО широко используются в дошкольных образовательных учреждениях. Они представляют собой разнообразные тематически серии, сконструированные на основе базовых строительных элементов – разноцветных кирпичиков </w:t>
      </w:r>
      <w:r w:rsidRPr="00B86FBA">
        <w:rPr>
          <w:rFonts w:ascii="Times New Roman" w:eastAsia="Times New Roman" w:hAnsi="Times New Roman" w:cs="Times New Roman"/>
          <w:bCs/>
          <w:sz w:val="28"/>
          <w:szCs w:val="28"/>
        </w:rPr>
        <w:t>лего.</w:t>
      </w: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</w:rPr>
        <w:t>Развивая речетворчество дошкольников воспитатель может предложить детям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 придумать сказку о том, как одна постройка превратилась в другую, по ходу рассказывания осуществляя данное превращение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Созданные постройки из ЛЕГО можно использовать в играх-театрализациях, в которых содержание, роли, игровые действия обусловлены сюжетом и содержанием того или иного литературного произведения, сказки и т. д., а также имеются элементы творчества. Выполняя постройку, дети создают объемное изображение, которое способствует лучшему запоминанию образа объекта. О лошадке, которую сделал сам, ребенок рассказывает охотнее, придумывает разные истории и т. д.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Данное использование ЛЕГО-конструирование способствует и речевому творчеству: во время постройки персонажа ребенок описывает своего героя. Можно также предложить детям придумать свое окончание знакомой сказки, обыграть 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</w:rPr>
        <w:t>лучшую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 или все по очереди.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Используется ЛЕГО-элементы и в дидактических играх и упражнениях. Педагог может разработать различные пособия и использовать их для проведения упражнений с целью развития речи и психических процессов у детей, развития интереса к обучению, формирования коммуникативной функции. Например, игру «Чудесный мешочек», в которой у детей развиваются 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</w:rPr>
        <w:t>тактильное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 восприятия формы и речь, можно проводить с ЛЕГО.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Применение дидактических упражнений с использованием ЛЕГО-элементов достаточно эффективно при проведении занятий по подготовке к </w:t>
      </w:r>
      <w:r w:rsidRPr="00A82F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обучению грамоте, коррекции звукопроизношения, ознакомлению с окружающим миром и т. д.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В процессе конструктивно-игровой деятельности педагог, опираясь на непроизвольное внимание детей, активизирует их познавательную деятельность, совершенствует сенсорно-тактильную и двигательную сферу, формирует и корригирует поведение, развивает коммуникативную функцию и интерес к обучению. В процессе конструктивно-игровой деятельности с ЛЕГО педагог может использовать разнообразные формы: задания дает педагог, выполняют дети; задания формулируются ребенком и выполняются детьми и педагогом; задания дают дети друг другу; задания дает педагог, выполняют родители с ребенком.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Поздеева С.И. отмечает, что «при организации любой образовательной ситуации, любого занятия в дошкольном образовательном учреждении педагогу важно: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- во-первых, продумывать организацию разных способов взросло-детской и детской совместности,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>- во-вторых, видеть ресурсы разных этапов занятия для развития коммуник</w:t>
      </w:r>
      <w:r w:rsidR="00B86FBA">
        <w:rPr>
          <w:rFonts w:ascii="Times New Roman" w:eastAsia="Times New Roman" w:hAnsi="Times New Roman" w:cs="Times New Roman"/>
          <w:sz w:val="28"/>
          <w:szCs w:val="28"/>
        </w:rPr>
        <w:t>ативной компетентности детей»</w:t>
      </w: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различные формы работы ресурсны в плане развития речи дошкольников, формирования коммуникативной компетентности детей, если: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- дети совместно решают интересную и значимую для них учебно-игровую задачу, выступая помощникам по отношению к кому-то,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- обогащают, уточняют и активизируют свой лексический запас, выполняя речевые и практические задания,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- педагог выступает не жёстким руководителем, а организатором совместной образовательной деятельности, который не афиширует своё коммуникативное превосходство, а сопровождает и помогает ребёнку стать активным коммуникатором. </w:t>
      </w:r>
    </w:p>
    <w:p w:rsidR="00637512" w:rsidRDefault="00637512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6FBA" w:rsidRDefault="00B86FBA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512" w:rsidRDefault="00637512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512" w:rsidRDefault="00637512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512" w:rsidRDefault="00637512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51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Литература</w:t>
      </w: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7512" w:rsidRPr="00A82F77" w:rsidRDefault="00637512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2F77" w:rsidRPr="00A82F77" w:rsidRDefault="00A82F77" w:rsidP="00B86FBA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Ельцова О.М.,., Организация полноценной речевой деятельности в детском саду/ О.М.Ельцова, Н.Н. Горбаческая, А.Н.. Терехова – СПб: ДЕТСТВО-ПРЕСС, 2005.-192с </w:t>
      </w:r>
    </w:p>
    <w:p w:rsidR="00A82F77" w:rsidRPr="00A82F77" w:rsidRDefault="00A82F77" w:rsidP="00B86FBA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Кузеванова О.В., Формы организации коммуникативной деятельности детей дошкольного возраста/ О.В.Кузеванова, Т.А.Коблова. // Детский сад: теория и практика – 2012. – № 6. </w:t>
      </w:r>
    </w:p>
    <w:p w:rsidR="00A82F77" w:rsidRPr="00A82F77" w:rsidRDefault="00A82F77" w:rsidP="00B86FBA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>Проектный метод в деятельности дошкольного учреждения: Пос. дляруководителей и практических работников ДОУ / Авт.-сост.: Л.С. Киселева, Т.А. Данилина, Т.С. Лагода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, ; 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М.Б. Зуйкова.: Аркти, 2005. </w:t>
      </w:r>
    </w:p>
    <w:p w:rsidR="00A82F77" w:rsidRPr="00A82F77" w:rsidRDefault="00A82F77" w:rsidP="00B86FBA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Поздеева С. И. Открытое совместное действие педагога и ребёнка как условие формирования коммуникативной компетентности детей /С.И.Поздеева// Детский сад: теория и практика. - 2013. - № 3. </w:t>
      </w:r>
    </w:p>
    <w:p w:rsidR="00A82F77" w:rsidRPr="00A82F77" w:rsidRDefault="00A82F77" w:rsidP="00B86FBA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F77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/http://www.rg.ru/2013/11/25/doshk-standart-dok.html </w:t>
      </w:r>
    </w:p>
    <w:p w:rsidR="00A82F77" w:rsidRPr="00637512" w:rsidRDefault="00A82F77" w:rsidP="00B86FB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A82F77" w:rsidRPr="00637512" w:rsidSect="00303BA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931" w:rsidRDefault="00EA4931" w:rsidP="00B86FBA">
      <w:pPr>
        <w:spacing w:after="0" w:line="240" w:lineRule="auto"/>
      </w:pPr>
      <w:r>
        <w:separator/>
      </w:r>
    </w:p>
  </w:endnote>
  <w:endnote w:type="continuationSeparator" w:id="0">
    <w:p w:rsidR="00EA4931" w:rsidRDefault="00EA4931" w:rsidP="00B8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931" w:rsidRDefault="00EA4931" w:rsidP="00B86FBA">
      <w:pPr>
        <w:spacing w:after="0" w:line="240" w:lineRule="auto"/>
      </w:pPr>
      <w:r>
        <w:separator/>
      </w:r>
    </w:p>
  </w:footnote>
  <w:footnote w:type="continuationSeparator" w:id="0">
    <w:p w:rsidR="00EA4931" w:rsidRDefault="00EA4931" w:rsidP="00B86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BA" w:rsidRPr="00B86FBA" w:rsidRDefault="00B86FBA" w:rsidP="00B86FBA">
    <w:pPr>
      <w:pStyle w:val="a5"/>
      <w:jc w:val="right"/>
      <w:rPr>
        <w:rFonts w:ascii="Times New Roman" w:hAnsi="Times New Roman" w:cs="Times New Roman"/>
        <w:i/>
        <w:sz w:val="28"/>
        <w:szCs w:val="28"/>
      </w:rPr>
    </w:pPr>
    <w:r w:rsidRPr="00B86FBA">
      <w:rPr>
        <w:rFonts w:ascii="Times New Roman" w:hAnsi="Times New Roman" w:cs="Times New Roman"/>
        <w:i/>
        <w:sz w:val="28"/>
        <w:szCs w:val="28"/>
      </w:rPr>
      <w:t>Заря Наталья Александровна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005A"/>
    <w:multiLevelType w:val="multilevel"/>
    <w:tmpl w:val="786C6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F77"/>
    <w:rsid w:val="00303BAC"/>
    <w:rsid w:val="004D28E4"/>
    <w:rsid w:val="00637512"/>
    <w:rsid w:val="00671BB7"/>
    <w:rsid w:val="00941BDE"/>
    <w:rsid w:val="00A82F77"/>
    <w:rsid w:val="00B86FBA"/>
    <w:rsid w:val="00E14A53"/>
    <w:rsid w:val="00E56CCB"/>
    <w:rsid w:val="00EA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2F77"/>
    <w:rPr>
      <w:b/>
      <w:bCs/>
    </w:rPr>
  </w:style>
  <w:style w:type="paragraph" w:styleId="a5">
    <w:name w:val="header"/>
    <w:basedOn w:val="a"/>
    <w:link w:val="a6"/>
    <w:uiPriority w:val="99"/>
    <w:unhideWhenUsed/>
    <w:rsid w:val="00B86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FBA"/>
  </w:style>
  <w:style w:type="paragraph" w:styleId="a7">
    <w:name w:val="footer"/>
    <w:basedOn w:val="a"/>
    <w:link w:val="a8"/>
    <w:uiPriority w:val="99"/>
    <w:unhideWhenUsed/>
    <w:rsid w:val="00B86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2F77"/>
    <w:rPr>
      <w:b/>
      <w:bCs/>
    </w:rPr>
  </w:style>
  <w:style w:type="paragraph" w:styleId="a5">
    <w:name w:val="header"/>
    <w:basedOn w:val="a"/>
    <w:link w:val="a6"/>
    <w:uiPriority w:val="99"/>
    <w:unhideWhenUsed/>
    <w:rsid w:val="00B86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FBA"/>
  </w:style>
  <w:style w:type="paragraph" w:styleId="a7">
    <w:name w:val="footer"/>
    <w:basedOn w:val="a"/>
    <w:link w:val="a8"/>
    <w:uiPriority w:val="99"/>
    <w:unhideWhenUsed/>
    <w:rsid w:val="00B86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светлана</cp:lastModifiedBy>
  <cp:revision>3</cp:revision>
  <dcterms:created xsi:type="dcterms:W3CDTF">2019-09-23T06:09:00Z</dcterms:created>
  <dcterms:modified xsi:type="dcterms:W3CDTF">2019-09-26T09:10:00Z</dcterms:modified>
</cp:coreProperties>
</file>